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8B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西夏区北京西路街道地矿局社区</w:t>
      </w:r>
    </w:p>
    <w:p w14:paraId="350316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sz w:val="15"/>
          <w:szCs w:val="15"/>
          <w:bdr w:val="none" w:color="auto" w:sz="0" w:space="0"/>
        </w:rPr>
        <w:t>“七区合一”巧治理 老旧楼院展新颜</w:t>
      </w:r>
    </w:p>
    <w:p w14:paraId="01E661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8"/>
      </w:pPr>
      <w:r>
        <w:rPr>
          <w:bdr w:val="none" w:color="auto" w:sz="0" w:space="0"/>
        </w:rPr>
        <w:t>地矿局社区辖区面积0.75平方公里，下辖10个居民小区，常住人口3120户9613人。社区党委下设3个小区党支部，直管党员164人。近年来，地矿局社区聚焦七个无物业老旧小区基础设施年久失修、公共服务难以覆盖等问题，重点化解社区治理中的“三多三差”（无物业小区多、散居楼栋多、邻里纠纷多、基础设施差、环境卫生差、治安条件差），采取“撤小并大、七区合一”的方式，实现了老旧小区的华丽蜕变。</w:t>
      </w:r>
    </w:p>
    <w:p w14:paraId="7A84C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6E9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地矿局社区全景</w:t>
      </w:r>
    </w:p>
    <w:p w14:paraId="348254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创新旧改模式“拆心墙”。</w:t>
      </w:r>
      <w:r>
        <w:rPr>
          <w:bdr w:val="none" w:color="auto" w:sz="0" w:space="0"/>
        </w:rPr>
        <w:t>“七区合一”前的地矿局社区，“风天一身土，雨天踩高跷，下水井里冒泡泡”，群众对居住环境怨声载道，小区居民因为排水难、维修难、上楼难、停车难等琐事矛盾频发。为切实改善群众居住生活条件，社区党委立足实际，充分发挥居民协商议事机制，形成“七区合一”治理思路，将打通居民“隔心墙”作为治理“金钥匙”，通过拆除、改造、合并，在盘活小区低效用地的同时打破小区界限，系统改造基础设施，解决给排水管网老化、配套设施不齐全等问题，让“几家人”变成“一家人”。居民用自编的打油诗形容如今的幸福生活场景：“晴天扭着走，雨天撑伞游，草浅花儿红，樱花树下照骄人”。</w:t>
      </w:r>
    </w:p>
    <w:p w14:paraId="7EE62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428365"/>
            <wp:effectExtent l="0" t="0" r="381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FEEF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“七区合一”老旧小区改造</w:t>
      </w:r>
    </w:p>
    <w:p w14:paraId="028063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420"/>
      </w:pPr>
      <w:r>
        <w:rPr>
          <w:rStyle w:val="5"/>
          <w:bdr w:val="none" w:color="auto" w:sz="0" w:space="0"/>
        </w:rPr>
        <w:t>多方协调联动“建新园”。</w:t>
      </w:r>
      <w:r>
        <w:rPr>
          <w:bdr w:val="none" w:color="auto" w:sz="0" w:space="0"/>
        </w:rPr>
        <w:t>改造过程中，地矿局社区党委聚焦群众“急难愁盼”问题，积极对接自治区住建厅、发改委、财政厅等部门，以“15分钟生活圈”为导向，设计小区改造方案，重新布局小区主次干路，高标准规划建设健身步道420米，改造提升睦邻亭等小微公园4座，新增绿化面积4千多平方米，全面使用门禁系统、人脸识别、人车分流等智慧系统；发挥党建联席会作用，积极与中铁水务、电投热力、哈纳斯天然气等企业对接，同时充分利用庭院议事会、现场听证会等民主议事平台，积极动员群众自筹资金改造窗户、室内管网等，居民支持率达到100%。</w:t>
      </w:r>
    </w:p>
    <w:p w14:paraId="080DA8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420"/>
      </w:pPr>
      <w:r>
        <w:rPr>
          <w:rStyle w:val="5"/>
          <w:bdr w:val="none" w:color="auto" w:sz="0" w:space="0"/>
        </w:rPr>
        <w:t>长效管理服务“促提升”。</w:t>
      </w:r>
      <w:r>
        <w:rPr>
          <w:bdr w:val="none" w:color="auto" w:sz="0" w:space="0"/>
        </w:rPr>
        <w:t>坚持党建引领，完善多方参与的治理模式，改造后的百合苑小区成立小区党支部、睦邻点，推选21个楼栋长，120个单元长，通过将支部建在小区里，党员充实到网格上，实现需求在网格发现、服务在网格优化、问题在网格解决。引进品牌物业公司，成立“红色物业”，实行小区党支部和物业公司党支部“双向交叉”任职，解决老旧小区物业服务迟缓、主动性不高问题，打通服务群众“最后一公里”。</w:t>
      </w:r>
    </w:p>
    <w:p w14:paraId="74ED6D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5"/>
          <w:bdr w:val="none" w:color="auto" w:sz="0" w:space="0"/>
        </w:rPr>
        <w:t>邻里互帮互助“解民忧”。</w:t>
      </w:r>
      <w:r>
        <w:rPr>
          <w:bdr w:val="none" w:color="auto" w:sz="0" w:space="0"/>
        </w:rPr>
        <w:t>以“社区邻里节”活动为载体，鼓励带动居民群众参与治理，打造集志愿者积分兑换、快递收发、生活缴费、助残慰老等功能为一体的“5分钟”家门口生活圈，实现睦邻互助、惠民服务、汇聚民心，增强居民主人翁意识，常态化解决居民难题16项，宣传政策法规23项，实现邻里温馨互助、共建美好家园。</w:t>
      </w:r>
    </w:p>
    <w:p w14:paraId="36C1D53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2025-07-21T07:50:00Z</dcterms:created>
  <dc:creator>administered</dc:creator>
  <cp:lastModifiedBy>张馨月</cp:lastModifiedBy>
  <dcterms:modified xsi:type="dcterms:W3CDTF">2025-07-21T07:50:09Z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D91C3AC3E86F42659EA488A67FBE6A08_12</vt:lpwstr>
  </property>
</Properties>
</file>