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552DB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00" w:right="100" w:firstLine="0"/>
        <w:jc w:val="left"/>
        <w:rPr>
          <w:rFonts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ascii="微软雅黑" w:hAnsi="微软雅黑" w:eastAsia="微软雅黑" w:cs="微软雅黑"/>
          <w:i w:val="0"/>
          <w:iCs w:val="0"/>
          <w:caps w:val="0"/>
          <w:color w:val="7F7F7F"/>
          <w:spacing w:val="0"/>
          <w:sz w:val="18"/>
          <w:szCs w:val="18"/>
          <w:bdr w:val="none" w:color="auto" w:sz="0" w:space="0"/>
        </w:rPr>
        <w:t>北京朝阳区左家庄街道——</w:t>
      </w:r>
    </w:p>
    <w:p w14:paraId="01541D6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0" w:afterAutospacing="0" w:line="420" w:lineRule="atLeast"/>
        <w:ind w:left="100" w:right="10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5F497A"/>
          <w:spacing w:val="0"/>
          <w:sz w:val="20"/>
          <w:szCs w:val="20"/>
          <w:bdr w:val="none" w:color="auto" w:sz="0" w:space="0"/>
        </w:rPr>
        <w:t>“一码共治”赋能基层治理数字化转型　</w:t>
      </w:r>
    </w:p>
    <w:p w14:paraId="06DF2A3E">
      <w:pPr>
        <w:keepNext w:val="0"/>
        <w:keepLines w:val="0"/>
        <w:widowControl/>
        <w:suppressLineNumbers w:val="0"/>
        <w:jc w:val="left"/>
      </w:pPr>
    </w:p>
    <w:p w14:paraId="54CD9AE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0" w:right="100"/>
      </w:pPr>
      <w:r>
        <w:rPr>
          <w:rStyle w:val="5"/>
          <w:spacing w:val="0"/>
          <w:bdr w:val="none" w:color="auto" w:sz="0" w:space="0"/>
        </w:rPr>
        <w:t>背景与起因</w:t>
      </w:r>
    </w:p>
    <w:p w14:paraId="5F93756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 w:line="420" w:lineRule="atLeast"/>
        <w:ind w:left="100" w:right="10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bdr w:val="none" w:color="auto" w:sz="0" w:space="0"/>
        </w:rPr>
        <w:t>作为以老旧小区为主的街道，北京朝阳区左家庄街道常住居民和流动人口数量庞大，基层治理中面临协同难度大、整体性政府运行抓手少、基础数据散等突出问题，主要表现在以下几方面：</w:t>
      </w:r>
    </w:p>
    <w:p w14:paraId="508E2C4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00" w:right="10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</w:rPr>
        <w:t>一是基层治理数据框架未有效建立</w:t>
      </w:r>
    </w:p>
    <w:p w14:paraId="031150F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00" w:right="10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</w:rPr>
        <w:t>人口流动下的超大城市治理，必须依靠大数据提供强有力的支撑，我们深刻地感受到，在基层治理过程中，相关数据信息的基础十分薄弱。无论是已有的数据系统，还是应急建立的数据系统，都存在不全、不准、不通的问题。如何依靠科技支撑构建数据采集动态更新的机制，是当前亟待解决的问题。</w:t>
      </w:r>
    </w:p>
    <w:p w14:paraId="04C3B0A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00" w:right="10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</w:rPr>
        <w:t>二是基层治理的精细程度有待加强</w:t>
      </w:r>
    </w:p>
    <w:p w14:paraId="37466F3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00" w:right="10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</w:rPr>
        <w:t>随着经济社会发展，居民参与社区治理的意愿和法律意识不断增强，对社区服务的要求逐步增加，传统社区服务方式方法需要进一步优化调整。当前，受制于治理文化、治理程序、信息资源等因素，致使力度不足、定位不准等社会治理“失准”现象仍在一定程度上存在，整体治理和分类治理理念还未有效融合，对基层治理多元主体、要素“靶向”分析和治疗不够。</w:t>
      </w:r>
    </w:p>
    <w:p w14:paraId="544D344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00" w:right="10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</w:rPr>
        <w:t>三是共同治理责任体系还不健全</w:t>
      </w:r>
    </w:p>
    <w:p w14:paraId="5158777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00" w:right="10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</w:rPr>
        <w:t>缺乏一个具体、稳定、持续的抓手深化共同治理责任，产权单位、物业管理单位等缺乏“协同作战”。</w:t>
      </w:r>
    </w:p>
    <w:p w14:paraId="54FF2D4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00" w:right="10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</w:rPr>
        <w:t>随着“吹哨报到”“接诉即办”机制的推出以及社区减负、城市更新机制的实施，对强化条块协同、多元共治，打通服务群众的“最后一公里”提出了更高要求。如何高效对接市区部署，如何让居民更便捷地反映问题并获得反馈，如何引导居民等群体多元共治，成为亟待破解的问题。</w:t>
      </w:r>
    </w:p>
    <w:p w14:paraId="1B0CDDB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00" w:right="10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</w:rPr>
        <w:t>为解决上述问题，左家庄街道党工委、办事处按照全区整体部署，充分发挥党建引领作用，探索实行“一码共治”机制。“一码共治”机制，即强化党建引领，搭建红色空间站，基于不同区域的治理特色，在空间上将整个治理区域划分为“临街区域”“社区居民区域”“商务楼宇区域”三大治理范围，形成临街商户、社区楼栋、商务楼宇等一个个最小单元治理主体，并在各个治理主体中充分发挥党员先锋模范作用，率先示范，通过智慧化赋能注入，重构基层工作组织体系，推动各方责任主体的责任落实。</w:t>
      </w:r>
    </w:p>
    <w:p w14:paraId="7A5472EF">
      <w:pPr>
        <w:keepNext w:val="0"/>
        <w:keepLines w:val="0"/>
        <w:widowControl/>
        <w:suppressLineNumbers w:val="0"/>
        <w:jc w:val="left"/>
      </w:pPr>
    </w:p>
    <w:p w14:paraId="1A32B50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0" w:right="100"/>
      </w:pPr>
      <w:r>
        <w:rPr>
          <w:rStyle w:val="5"/>
          <w:spacing w:val="0"/>
          <w:bdr w:val="none" w:color="auto" w:sz="0" w:space="0"/>
        </w:rPr>
        <w:t>做法与经过</w:t>
      </w:r>
    </w:p>
    <w:p w14:paraId="7A25108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 w:line="420" w:lineRule="atLeast"/>
        <w:ind w:left="100" w:right="10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bdr w:val="none" w:color="auto" w:sz="0" w:space="0"/>
        </w:rPr>
        <w:t>（一）党员管理：以“党员社区”为主线，凝聚党建资源和党员合力，搭建“红色空间站”</w:t>
      </w:r>
    </w:p>
    <w:p w14:paraId="190A776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00" w:right="10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bdr w:val="none" w:color="auto" w:sz="0" w:space="0"/>
        </w:rPr>
        <w:t>1.建平台，搭建属于党员的“家”。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bdr w:val="none" w:color="auto" w:sz="0" w:space="0"/>
        </w:rPr>
        <w:t>开发“党员+社区”模块，紧紧抓住“党员”这一核心要素，把党建资源与党员队伍凝聚起来，突出“统”的优势，强化“建”的功能，展现“聚”的合力，通过“网红打卡地”找组织报到、“红色足迹加油站”报名党建活动、“红房子基地”了解党内新闻、“红色会客室”党员间分享心得体会等不同板块，为党员提供沟通交流平台，建立党员朋友圈，从而凝聚吸引党员，服务保障党员，让党员真正找到归属感，进而以党员动员机制为引领，带动社会动员机制全面建设，充分激发基层党组织在组织和发动党员、群众应对各类事件、参与各项活动中的组织力和战斗力。自该模块上线运行至2023年底，在册党组织220个，在档党员3431人，发布党建新闻37次，发布各类活动18次。</w:t>
      </w:r>
    </w:p>
    <w:p w14:paraId="57748FA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00" w:right="10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</w:rPr>
        <w:t>2.画网格，织密建组织建阵地的“网”。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</w:rPr>
        <w:t>将现有党组织在平台上“打码标点”，明确党组织分布情况，定期更新党组织活跃度排名，逐步形成紧抓活跃党组织，带动更多党组织活跃起来的工作模式。党组织覆盖楼宇和居民楼情况更加明晰，为超大支部拆分提供直观数据支撑，有效党员覆盖比例更加合理，以党员先锋模范作用带动社会动员。支部书记、楼门长等“亮身份”，成为社区治理过程中的“关键角色”。</w:t>
      </w:r>
    </w:p>
    <w:p w14:paraId="0A7E1FE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00" w:right="10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</w:rPr>
        <w:t>（二）临街治理：以“商户共治”为主线，推动“减负增效”“服务提升”</w:t>
      </w:r>
    </w:p>
    <w:p w14:paraId="78E98DA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00" w:right="10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</w:rPr>
        <w:t>1.实体赋码，构建一码共治基础组件。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</w:rPr>
        <w:t>对左家庄街道主要大街及背街小巷558家商户实现实体码的贴码全覆盖，通过赋码，将责任单位相关的基础数据整合汇聚，构建一码共治临街治理体系，一码汇聚业务、数据和治理场景。</w:t>
      </w:r>
    </w:p>
    <w:p w14:paraId="182DFB3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00" w:right="10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</w:rPr>
        <w:t>2.事项梳理，推动商户打卡促进“商户共治”。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</w:rPr>
        <w:t>依托临街商户这一城市管理最小单元，梳理形成了三包、燃气、控烟等多维度多领域的事项清单，提升商户参与基层治理的责任意识。实施“一码共治”后，商户门前三包累计打卡88671次。商户扫码自检率高达98%。商户参与基层治理的责任意识显著提升。在临街治理环节，市民扫码12568次，扫码上报案件690件，商户主动进行案件处置的处置完成率达到了100%。</w:t>
      </w:r>
    </w:p>
    <w:p w14:paraId="1B30FAE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00" w:right="10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</w:rPr>
        <w:t>3.数据治理，助力“执法精准”“减负增效”。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</w:rPr>
        <w:t>商户责任意识的提升打通了12345平台数据，实时关联商户涉12345案件，形成一体化动态数据治理。基于数据分析，相关执法人员和网格员的扫码巡查达到917次，巡查覆盖率达到100%。</w:t>
      </w:r>
    </w:p>
    <w:p w14:paraId="63DD91C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00" w:right="10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</w:rPr>
        <w:t>4.服务升级，保障常态化运行。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</w:rPr>
        <w:t>商户既是责任主体，也作为诉求主体参与基层治理中。对于商户无法解决的问题，可以通过扫码上报寻求街道帮助。截至去年底，商户寻求帮助36次，问题都已得到了解决。基于“管理+服务”的模式，进一步促进商户责任意识的提升。</w:t>
      </w:r>
    </w:p>
    <w:p w14:paraId="274BC55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00" w:right="10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</w:rPr>
        <w:t>（三）社区治理：以“服务居民”为主线，推动“减负增效”“居民共治”</w:t>
      </w:r>
    </w:p>
    <w:p w14:paraId="4897613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00" w:right="10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</w:rPr>
        <w:t>1.社区楼门赋码，形成社区最小空间管理单元。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</w:rPr>
        <w:t>基于北京市城市码建设标准，目前已经对左家庄街道13个社区61个小区416栋楼完成精确定位，并已经对7个社区35个小区227栋楼850个单元完成赋码工作。在此基础上，将整体街道的居民台账进行整理归类，共纳入65802位居民信息，初步形成一套统一底账，形成“社区—小区—楼栋—单元门”的最小单元管理体系。</w:t>
      </w:r>
    </w:p>
    <w:p w14:paraId="2F1CFDC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00" w:right="10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</w:rPr>
        <w:t>2.服务关口前移，创新“家门口服务站”。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</w:rPr>
        <w:t>通过“社区码”“楼码”这一载体，居民可随时扫码查看居民楼信息，包括居民楼的基础信息如建设年代、产权方等，另外可一键拨打居民楼各类服务管理人员电话，如包楼社工、包片民警、包片城管队员、产权单位联系人、物业单位、楼长、楼门长等，居民有问题可快速找到对应解决人员，实现一对一的精细化服务。居民还可在码上反映环境卫生、停车、物业等各项居住诉求，上报诉求定点推送到相关物业人员手中，由社区兜底督办解决。通过联动临街治理商户数据，目前已经将602家商户数据嵌入一刻钟服务圈，通过分类标签，便捷居民日常生活。此外还嵌入了28项便民服务政策信息。不断更新模块覆盖面，维修服务模块等真正实践“居民诉求无小事”。</w:t>
      </w:r>
    </w:p>
    <w:p w14:paraId="6E55986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00" w:right="10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</w:rPr>
        <w:t>以上服务渠道的搭建，一方面是为了给居民提供更精细化的服务，另一方面是为了提升居民与社区的黏性，做到12345接诉即办诉求吸附，在“区级大闭环”的基础上，实现“街道小循环”“社区微闭环”，形成社区居民下单、社区党委接单、街道党工委监督评价反馈的闭环管理体系。</w:t>
      </w:r>
    </w:p>
    <w:p w14:paraId="0FB8006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00" w:right="10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</w:rPr>
        <w:t>3.持续运营，推动“社区共治”格局落地。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</w:rPr>
        <w:t>目前已有物业公司、环卫保洁公司参与到社区治理体系中来，在保障居民提升对一码共治关注度的基础上，将不断扩充居民参与社区治理的场景，为社区居民提供便捷服务，提高居民对服务和安全的感知。将辖区充电设施118处点位、2148个已建接口、58个微型消防站和19个消防志愿队、101个社区卡口位置和信息全部纳入系统管理。</w:t>
      </w:r>
    </w:p>
    <w:p w14:paraId="55671AF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00" w:right="10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</w:rPr>
        <w:t>（四）楼宇治理：以“企业服务”助力楼宇经济提升为主线，推动双楼长“减负增效”、落实四方责任“共治共建”</w:t>
      </w:r>
    </w:p>
    <w:p w14:paraId="3E8C47A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00" w:right="10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</w:rPr>
        <w:t>1.以经济建设为主线，“两个画像”深化“企业服务”。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</w:rPr>
        <w:t>左家庄街道地处CBD燕莎商圈，紧邻使馆区，辖区内商务楼宇众多，京城大厦、启皓大厦等优质商务楼宇坐落于此，中信信托、中航工业等大型企业落户在此。为促进提升左家庄区域经济增长率，通过运营服务将左家庄区域内的商务楼宇及企业信息，基于“楼宇码”这一虚拟码进行汇总、梳理、治理、分析，形成楼宇—楼座—楼层—企业的四级治理体系，形成区域内的楼宇画像和企业画像，实现楼宇数据在辅助招商引资方面的最大化效益，最终助力街道经济增长、区域内营商环境有序提升。</w:t>
      </w:r>
    </w:p>
    <w:p w14:paraId="486FEC2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00" w:right="10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</w:rPr>
        <w:t>2.数据智慧化赋能，为双楼长体系“减负增效”。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</w:rPr>
        <w:t>在梳理台账的基础上，将原来不同委办下发的信息采集任务进行“多表合一”，同时将各行业线条数据有序对接，形成信息采集工作“能协调的数据不填，需填写的数据简单填”优质服务，为双楼长基层工作人员减负，也有利于街道更好地协调企业楼宇的物业单位配合工作。</w:t>
      </w:r>
    </w:p>
    <w:p w14:paraId="2812C80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00" w:right="10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</w:rPr>
        <w:t>3.一码关联“四方责任”，落实“共同治理”。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</w:rPr>
        <w:t>为促进左家庄区域商务楼宇中属地、部门、单位、个人等四方责任的落实，通过一套闭环化管理流程，以商务楼宇—楼座—楼层—企业的虚拟码为底座，通过事项权责的明晰，将四方责任落实到位，以保障商务楼宇的常态化管理运行。</w:t>
      </w:r>
    </w:p>
    <w:p w14:paraId="2A282D1C">
      <w:pPr>
        <w:keepNext w:val="0"/>
        <w:keepLines w:val="0"/>
        <w:widowControl/>
        <w:suppressLineNumbers w:val="0"/>
        <w:jc w:val="left"/>
      </w:pPr>
    </w:p>
    <w:p w14:paraId="6E08A0E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0" w:right="100"/>
      </w:pPr>
      <w:r>
        <w:rPr>
          <w:rStyle w:val="5"/>
          <w:bdr w:val="none" w:color="auto" w:sz="0" w:space="0"/>
        </w:rPr>
        <w:t>成效与反响</w:t>
      </w:r>
    </w:p>
    <w:p w14:paraId="125FF09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 w:line="420" w:lineRule="atLeast"/>
        <w:ind w:left="100" w:right="10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5"/>
          <w:sz w:val="17"/>
          <w:szCs w:val="17"/>
          <w:bdr w:val="none" w:color="auto" w:sz="0" w:space="0"/>
        </w:rPr>
        <w:t>   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</w:rPr>
        <w:t>基本实现了“减负”“共治”“服务”的预期效果，初步实现了基层治理数字化管理转型，促进了城市管理精细化提升。</w:t>
      </w:r>
    </w:p>
    <w:p w14:paraId="63A816F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100" w:right="100" w:firstLine="420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</w:rPr>
        <w:t>在创新模式下，从商户到街区、从居民到社区，形成左家庄基层治理的精细化、快捷化，联合化、融合化、智慧化，进而将左家庄打造成为数字孪生街区、智慧街区，逐步实现左家庄街道的治理体系和治理能力现代化建设。</w:t>
      </w:r>
    </w:p>
    <w:p w14:paraId="54E1554B">
      <w:pPr>
        <w:keepNext w:val="0"/>
        <w:keepLines w:val="0"/>
        <w:widowControl/>
        <w:suppressLineNumbers w:val="0"/>
        <w:jc w:val="left"/>
      </w:pPr>
    </w:p>
    <w:p w14:paraId="7403F82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0" w:right="100"/>
      </w:pPr>
      <w:r>
        <w:rPr>
          <w:rStyle w:val="5"/>
          <w:bdr w:val="none" w:color="auto" w:sz="0" w:space="0"/>
        </w:rPr>
        <w:t>经验与启示</w:t>
      </w:r>
    </w:p>
    <w:p w14:paraId="5DA8780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 w:line="420" w:lineRule="atLeast"/>
        <w:ind w:left="100" w:right="100" w:firstLine="433"/>
        <w:jc w:val="both"/>
        <w:rPr>
          <w:rFonts w:hint="default" w:ascii="Arial" w:hAnsi="Arial" w:eastAsia="Arial" w:cs="Arial"/>
          <w:i w:val="0"/>
          <w:iCs w:val="0"/>
          <w:caps w:val="0"/>
          <w:spacing w:val="5"/>
          <w:sz w:val="17"/>
          <w:szCs w:val="1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bdr w:val="none" w:color="auto" w:sz="0" w:space="0"/>
        </w:rPr>
        <w:t>在党建引领下，“一码共治”通过“临街治理”+“社区治理”+“楼宇治理”，重构基层工作组织体系，推动各方责任主体的责任落实，为左家庄地区经济社会健康发展保驾护航，随着科技的发展与进步，了解科技、掌握科技、运用科技，将科技与原有治理方式结合，已成为基层智慧化治理新的课题。必须不断丰富党建引领基层治理手段，不断提升辖区居民、企业的获得感、幸福感、安全感。（供稿：北京朝阳区左家庄街道工委）</w:t>
      </w:r>
    </w:p>
    <w:p w14:paraId="412D52A9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2025-07-21T08:10:14Z</dcterms:created>
  <dc:creator>administered</dc:creator>
  <cp:lastModifiedBy>张馨月</cp:lastModifiedBy>
  <dcterms:modified xsi:type="dcterms:W3CDTF">2025-07-21T08:10:23Z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eyJoZGlkIjoiYjU2NDYwMjA3YjVmMzk5NDk4ZDY4YWI1YWNlOGVjMDYiLCJ1c2VySWQiOiIxMjI2MzAxODA4In0=</vt:lpwstr>
  </property>
  <property fmtid="{D5CDD505-2E9C-101B-9397-08002B2CF9AE}" pid="4" name="ICV">
    <vt:lpwstr>ABDC8646317248C89EE17E4C76FD9F17_12</vt:lpwstr>
  </property>
</Properties>
</file>