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59C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68" w:lineRule="atLeast"/>
        <w:ind w:left="0" w:right="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上海崇明区港西镇</w:t>
      </w:r>
    </w:p>
    <w:p w14:paraId="3DA2BD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  <w:jc w:val="left"/>
      </w:pPr>
      <w:r>
        <w:rPr>
          <w:rStyle w:val="5"/>
          <w:color w:val="0070C0"/>
          <w:spacing w:val="0"/>
          <w:sz w:val="22"/>
          <w:szCs w:val="22"/>
          <w:bdr w:val="none" w:color="auto" w:sz="0" w:space="0"/>
        </w:rPr>
        <w:t>    “乡村共享家”</w:t>
      </w:r>
    </w:p>
    <w:p w14:paraId="65AB5A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  <w:jc w:val="left"/>
      </w:pPr>
      <w:r>
        <w:rPr>
          <w:rStyle w:val="5"/>
          <w:color w:val="0070C0"/>
          <w:spacing w:val="0"/>
          <w:sz w:val="22"/>
          <w:szCs w:val="22"/>
          <w:bdr w:val="none" w:color="auto" w:sz="0" w:space="0"/>
        </w:rPr>
        <w:t>    让群众需求都被“看见”</w:t>
      </w:r>
      <w:r>
        <w:rPr>
          <w:color w:val="000000"/>
          <w:spacing w:val="0"/>
          <w:bdr w:val="none" w:color="auto" w:sz="0" w:space="0"/>
        </w:rPr>
        <w:t> </w:t>
      </w:r>
    </w:p>
    <w:p w14:paraId="7A225C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上海崇明区港西镇下辖12个村和1个社区，人口众多且治理资源有限，导致治理难度加大。群众对乡村治理中河道管理、林地维护、人居环境等方面存在的问题关注度越来越高，诉求日益增多，对乡村治理工作提出了更高的要求。</w:t>
      </w:r>
    </w:p>
    <w:p w14:paraId="7CED7E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港西镇党委紧紧围绕“完善基层社会治理体系，着力提高基层善治水平”课题，坚持以问题为导向，创新“乡村共享家”乡村治理平台，努力探索推动乡村治理体系和治理能力现代化，走出了一条基层区域化治理新路。 </w:t>
      </w:r>
    </w:p>
    <w:p w14:paraId="12A1446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DF52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368" w:lineRule="atLeast"/>
        <w:ind w:left="100" w:right="100" w:firstLine="0"/>
      </w:pPr>
      <w:r>
        <w:rPr>
          <w:color w:val="7F7F7F"/>
          <w:spacing w:val="0"/>
          <w:bdr w:val="none" w:color="auto" w:sz="0" w:space="0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928D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6"/>
          <w:szCs w:val="16"/>
        </w:rPr>
      </w:pPr>
      <w:r>
        <w:rPr>
          <w:color w:val="7F7F7F"/>
          <w:sz w:val="16"/>
          <w:szCs w:val="16"/>
          <w:bdr w:val="none" w:color="auto" w:sz="0" w:space="0"/>
        </w:rPr>
        <w:t>港西镇静南村明南佳苑党群服务中心广场。</w:t>
      </w:r>
    </w:p>
    <w:p w14:paraId="32AEFF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党建引领，注重机制——</w:t>
      </w:r>
    </w:p>
    <w:p w14:paraId="745B61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加强顶层设计，为乡村善治立心铸魂 </w:t>
      </w:r>
    </w:p>
    <w:p w14:paraId="1670BF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夯实组织体系，激活红色动能。</w:t>
      </w:r>
      <w:r>
        <w:rPr>
          <w:color w:val="000000"/>
          <w:spacing w:val="0"/>
          <w:bdr w:val="none" w:color="auto" w:sz="0" w:space="0"/>
        </w:rPr>
        <w:t>在镇级层面，成立了由镇党委、政府主要领导挂帅的工作专班，由两名党委副书记牵头，党群、综治、农业农村、市政、行政等部门共同参与，加强对创治工作的领导和指导。在村级层面，探索建立村党（总）支部牵头抓总的党建综合体模式，区域化党组织、结对党组织、双联系党组织共同参与。在社会参与方面，通过党组织共建、联学等活动，党员责任区划分、示范岗认领等方式，充分发挥各类党组织及党员在乡村社会治理中的引领作用。</w:t>
      </w:r>
    </w:p>
    <w:p w14:paraId="424DC5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搭建工作平台，绘就治理蓝图。</w:t>
      </w:r>
      <w:r>
        <w:rPr>
          <w:color w:val="000000"/>
          <w:spacing w:val="0"/>
          <w:bdr w:val="none" w:color="auto" w:sz="0" w:space="0"/>
        </w:rPr>
        <w:t>镇党委制定了《关于培育乡村治理项目提升乡村善治水平的实施方案》《港西镇“乡村共享家”创新乡村治理项目考核细则（试行）》等规范性文件，明确了“乡村共享家”创治项目的主要任务、运行模式和保障机制等内容。</w:t>
      </w:r>
    </w:p>
    <w:p w14:paraId="039F48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建立督导制度，完善工作机制。</w:t>
      </w:r>
      <w:r>
        <w:rPr>
          <w:color w:val="000000"/>
          <w:spacing w:val="0"/>
          <w:bdr w:val="none" w:color="auto" w:sz="0" w:space="0"/>
        </w:rPr>
        <w:t>“乡村共享家”创治平台分为3个工作组，每组配备一名党委班子成员担任牵头领导，并聘请一名工作导师，对12个村的项目进行点对点跟踪指导。打破区级机关与乡镇之间的体制壁垒，成立“乡村共享家”创新乡村治理工作联盟，邀请专家教授作为联盟首席顾问，17家区级部门作为赋能单位，充分发挥联盟的指导作用。</w:t>
      </w:r>
    </w:p>
    <w:p w14:paraId="72BA70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项目运作，注重实施——</w:t>
      </w:r>
    </w:p>
    <w:p w14:paraId="0E2C73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强化考核评估，为乡村善治架梁立柱</w:t>
      </w:r>
    </w:p>
    <w:p w14:paraId="5378C1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明确项目主题，加强项目评审把关。</w:t>
      </w:r>
      <w:r>
        <w:rPr>
          <w:color w:val="000000"/>
          <w:spacing w:val="0"/>
          <w:bdr w:val="none" w:color="auto" w:sz="0" w:space="0"/>
        </w:rPr>
        <w:t>镇党委通过专家评审组召开评审会，对各村乡村治理项目的可行性进行评审，现场打分并提出意见建议。经过评审，最终确定各村的选题。</w:t>
      </w:r>
    </w:p>
    <w:p w14:paraId="5B0BF6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完善实施计划，推进项目有序开展。</w:t>
      </w:r>
      <w:r>
        <w:rPr>
          <w:color w:val="000000"/>
          <w:spacing w:val="0"/>
          <w:bdr w:val="none" w:color="auto" w:sz="0" w:space="0"/>
        </w:rPr>
        <w:t>各村在征求党小组长、村民组长、村民群众等意见的基础上，不断完善本村项目方案，制定阶段性实施计划。在此基础上，各村探索形成各具特色的工作机制，确保项目有效开展。</w:t>
      </w:r>
    </w:p>
    <w:p w14:paraId="5D3428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加强项目考核，确保项目取得成效。</w:t>
      </w:r>
      <w:r>
        <w:rPr>
          <w:color w:val="000000"/>
          <w:spacing w:val="0"/>
          <w:bdr w:val="none" w:color="auto" w:sz="0" w:space="0"/>
        </w:rPr>
        <w:t>在镇级层面，出台了对各村创治项目的考核细则，从项目规模、宣传发动、项目效果、创新亮点等方面进行考核，考核结果直接与村干部年终绩效挂钩。在村级层面，各村针对自己的项目制定了相应的考核制度，以健全的考核制度促进项目落地生根，提升治理项目的质量与效果。</w:t>
      </w:r>
    </w:p>
    <w:p w14:paraId="48C348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搭建平台，多元协作——</w:t>
      </w:r>
    </w:p>
    <w:p w14:paraId="68A7AE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构建共同体，为乡村善治汇聚合力</w:t>
      </w:r>
    </w:p>
    <w:p w14:paraId="6F0556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聚焦治理难题，搭建治理平台。</w:t>
      </w:r>
      <w:r>
        <w:rPr>
          <w:color w:val="000000"/>
          <w:spacing w:val="0"/>
          <w:bdr w:val="none" w:color="auto" w:sz="0" w:space="0"/>
        </w:rPr>
        <w:t>12个村居在村党（总）支部的引领下，深入排摸本村居群众需求，在社区治理、人居环境、河道养护、平安建设等方面，形成了各具特色的治理平台和品牌。</w:t>
      </w:r>
    </w:p>
    <w:p w14:paraId="6FC6EB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构建多元治理主体，发挥治理合力作用。</w:t>
      </w:r>
      <w:r>
        <w:rPr>
          <w:color w:val="000000"/>
          <w:spacing w:val="0"/>
          <w:bdr w:val="none" w:color="auto" w:sz="0" w:space="0"/>
        </w:rPr>
        <w:t>在镇村两级党组织的引领下，充分发挥党员队伍、志愿者队伍等治理主体的作用，探索积分制、红黑榜、村民评议等机制，解决了乡村治理主体弱化、群众参与能力不足等问题。通过“双报到、双报告”和组团插村联系服务制度，将200名在职报到党员、163名插村干部编入村中，固化形成“第二梯队”参与社区治理的长效机制，充分发挥党员的示范引领作用。</w:t>
      </w:r>
    </w:p>
    <w:p w14:paraId="488E6D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有效推进“三治融合”，提升基层治理效能。</w:t>
      </w:r>
      <w:r>
        <w:rPr>
          <w:color w:val="000000"/>
          <w:spacing w:val="0"/>
          <w:bdr w:val="none" w:color="auto" w:sz="0" w:space="0"/>
        </w:rPr>
        <w:t>港西镇党委将自治、法治与德治的具体目标统一到乡村治理共同体的总体建设目标之中，通过议事厅集思广益解决基层治理中的“大事”“实事”“难事”。围绕群众所需所求，整合资源，创新“三治融合”协同运作机制，激发群众自治原动力，实现从“坐等靠要”向“共治共享”的转变。</w:t>
      </w:r>
    </w:p>
    <w:p w14:paraId="5C31F7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</w:pPr>
      <w:r>
        <w:rPr>
          <w:rStyle w:val="5"/>
          <w:color w:val="A98761"/>
          <w:spacing w:val="0"/>
          <w:sz w:val="20"/>
          <w:szCs w:val="20"/>
          <w:u w:val="single"/>
          <w:bdr w:val="none" w:color="auto" w:sz="0" w:space="0"/>
        </w:rPr>
        <w:t>启  示</w:t>
      </w:r>
    </w:p>
    <w:p w14:paraId="7003C1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不断夯实党建引领这个重要基石。</w:t>
      </w:r>
      <w:r>
        <w:rPr>
          <w:color w:val="000000"/>
          <w:spacing w:val="0"/>
          <w:bdr w:val="none" w:color="auto" w:sz="0" w:space="0"/>
        </w:rPr>
        <w:t>港西镇党委将党建引领贯穿于乡村治理项目的各个环节，全面发挥党员在乡村治理中的先锋模范作用，进一步建立了以村党组织为领导、村委会和村务监督委员会为基础、其他村民自治组织为纽带的体制机制，凝聚了广大党员和群众的思想、行动、力量和智慧。</w:t>
      </w:r>
    </w:p>
    <w:p w14:paraId="654F66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始终坚持人民至上这一价值理念。</w:t>
      </w:r>
      <w:r>
        <w:rPr>
          <w:color w:val="000000"/>
          <w:spacing w:val="0"/>
          <w:bdr w:val="none" w:color="auto" w:sz="0" w:space="0"/>
        </w:rPr>
        <w:t>港西镇的“乡村共享家”治理项目始终以问题为导向，聚焦乡村治理中的新问题和人民群众急难愁盼的需求，不断提出解决问题的新思路和新办法。在项目推进过程中，充分发挥村民群众主体作用，调动他们的积极性、主动性和创造性，实现乡村治理从“共想”到“共享”。</w:t>
      </w:r>
    </w:p>
    <w:p w14:paraId="5ADBF9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善于运用系统思维这个工作方法。</w:t>
      </w:r>
      <w:r>
        <w:rPr>
          <w:color w:val="000000"/>
          <w:spacing w:val="0"/>
          <w:bdr w:val="none" w:color="auto" w:sz="0" w:space="0"/>
        </w:rPr>
        <w:t>在“乡村共享家”项目实施中，充分运用系统思维的方法推进乡村治理，系统谋划治理体系、思考治理难题、解决治理问题。既考虑当前亟需解决的问题，又注重长效机制建设，切实解决群众需求的一揽子问题。 （执笔人：上海崇明区委党校 叶 斌）</w:t>
      </w:r>
    </w:p>
    <w:p w14:paraId="5F23A93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2025-07-21T15:07:17Z</dcterms:created>
  <dc:creator>administered</dc:creator>
  <cp:lastModifiedBy>张馨月</cp:lastModifiedBy>
  <dcterms:modified xsi:type="dcterms:W3CDTF">2025-07-21T15:07:30Z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854F5B9670E647689D78910E551FC7AD_12</vt:lpwstr>
  </property>
</Properties>
</file>