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04C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海棠镇位于重庆市长寿区北部，总面积46平方公里，户籍人口3.2万人，耕地面积3.4万亩，是现代版巴渝粮仓。近年来，海棠镇以习近平总书记关于“三农”工作的重要论述为指引，探索班子、路子、面子、里子、台子“五子共建”乡村治理模式，以“院落微治理”为切入点，紧盯关键环节，推动党员在乡村治理中带头示范，带动群众全面参与，构建共建共治共享的乡村治理“共同体”，探索乡村善治新模式，提升“乡域治理能力”，增强乡村治理“向心力”。</w:t>
      </w:r>
    </w:p>
    <w:p w14:paraId="71436F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一、头雁领航，为组织坚强有力配强“班子”</w:t>
      </w:r>
    </w:p>
    <w:p w14:paraId="3D9267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以头雁领航为抓手，统筹布局乡村治理“一盘棋”，着力破解基层治理难题。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一是顶层设计聚合力。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成立党建统领乡村治理工作组，以村（社）为单位，由党委班子成员、驻村（社）干部组成工作指导小组，通过“一张蓝图”明确目标任务、时间节点及责任分工；组织开展村（社）党组织书记“擂台比武”，着力提升基层治理清单化、规范化水平，全面提高乡村治理效能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二是智治引领强能力。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全面推动乡村智治、善治，全力打造“数字乡村”，建立健全“一中心四板块一网格”，即一个基层治理指挥中心作为运行的“中枢”，构建党的建设、经济发展、民生服务、平安法治四个板块，建设村（社区）网格。完善与智治体系相适应的管理体制，构建上下贯通、相互衔接的机构职能体系；迭代完善党建统领，探索“三治”+“智治”的乡村治理体系，设置岗位20个，选强配齐网格员、网格指导员140名，全力提升精细化治理水平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三是“三长”协同激活力。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网格长牵头抓总、小组长责任到人、湾长着眼细节，充分发挥“三长”人熟地熟情况熟的优势，做好上情下达、下情上传，通过常态化开展的院落主题日、村庄清洁日等系列活动，精准回应群众诉求，精细服务群众，实现由“为民作主”到“由民作主”的转变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四是“五家共治”增效力。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率先探索“五家共治”机制，以村“两委”为“本家”、群众为“主家”、小组长和湾长为“管家”、涉农企业为“邻家”、指导小组为“专家”，整合力量、汇聚智慧，通过“实施积分制、整合资金资源、动员村民群众、共治村事民事”的实施路径，有效提升乡村治理能力。</w:t>
      </w:r>
    </w:p>
    <w:p w14:paraId="6E96AB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二、锚定目标，为产业特色高效选准“路子”</w:t>
      </w:r>
    </w:p>
    <w:p w14:paraId="5446D1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以“长寿粮仓·花境海棠”为愿景，“丰谷强基、乡愁铸魂、筑梦富民”为目标，“种好一袋粮、育好一朵花、建好一新区”为路径，理清全域乡村治理发展思路。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一是“丰谷”强基。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紧盯粮食安全，把握全域高标准农田整治契机“种好一袋粮”，建成2万亩绿色高效粮油和蔬菜瓜果生产基地，把饭碗稳稳端在手里。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二是“乡愁”铸魂。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发挥本土企业家市场优势“育好一朵花”，持续推进1万亩海棠花果和中药材示范基地建设。保护传承好唢呐、陶艺、缝纫等非物质文化遗产，以“一镇一品”推进农文旅融合特色小镇建设，夯实游子乡愁的落根之土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三是“筑梦”富民。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依托国家区域协同发展“建好一新区”，持续优化营商环境，扶持民营经济发展，通过服务市场主体，为创业搭台、为就业铺路，把钱袋子牢牢地攥在群众手里。</w:t>
      </w:r>
    </w:p>
    <w:p w14:paraId="3834C1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三、乡风文明，为民风向上向善充实“里子”</w:t>
      </w:r>
    </w:p>
    <w:p w14:paraId="63B281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坚持和发展新时代“枫桥经验”，围绕关爱特殊群体、邻里互助等主题探索开展“微文化”“微志愿服务”活动，丰富“微治理”内涵，做到乡村治理模式“院院有特色、处处有乡愁”。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一是用心用情关爱特殊群体。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以村社为单位成立关爱留守儿童“反校园霸凌工作站”，举办“反校园欺凌”等专题讲座，提高留守儿童自我保护能力。关怀独居老人，建立“一对一”定期入户探访制度，常态化开展涉老诈骗安全教育。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二是弘扬新风推进移风易俗。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结合巴渝和美乡村创建，镇村干部分片负责，鼓励群众积极参与，修订“村规民约”“院落公约”，让移风易俗有章可循。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三是着力打造“海棠乡愁”文化品牌。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挖掘院落乡愁文化，建设陶艺文化村，举办“村晚”、村歌比赛、新春游园等活动，引导群众从思想上形成自觉、制度上形成规范、风气上形成氛围，打好乡村治理工作“乡愁牌”。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四是强化“清廉村居”文化氛围。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挖掘本土“监生”文化，建设廉情驿站，深耕细作“清廉村居”，精心打造“一村一廉”品牌，厚植“廉土壤”、注入“廉动力”，营造“人人思廉、人人倡廉、人人促廉”良好氛围，将清廉建设融入乡村治理全过程。</w:t>
      </w:r>
    </w:p>
    <w:p w14:paraId="6E39E9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四、提升环境，为生态美丽宜居扮靓“面子”</w:t>
      </w:r>
    </w:p>
    <w:p w14:paraId="379F9C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多措并举推进人居环境整治提升，探索建立全民知晓、全民参与、全民支持的人居环境整治长效机制。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一是实行包保责任制。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组织公益性岗位人员、志愿服务者，包片包户引导农户做好房前屋后、室内室外环境卫生，定期开展“清洁院落我行动”环境卫生检查评比，用活积分激励机制，提升村民参与村庄清洁行动的主动性，搞好家庭“小清洁”，做好镇村“大卫生”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二是实施“三个清零”（即陈年垃圾清零、黑臭水体清零、农业废弃物清零）行动。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广泛发动群众，集中对柴草堆、粪污池、污水沟、鸡鸭窝、猪牛圈等进行清理，动态清零陈年垃圾、黑臭水体、农业废弃物，对新产生的白色垃圾、畜禽粪污、废旧农膜及农药包装物实行有奖举报，杜绝陷入“污染—治理—污染”怪循环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三是开展“和美小院”创建活动。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将村庄清洁行动与和美小院创建相结合，对30户以上长期有人居住且环境卫生搞得好的聚居点，每季度评选“和美小院”，不断引导村民积极参与和美小院治理，推进巴渝和美乡村创建。</w:t>
      </w:r>
    </w:p>
    <w:p w14:paraId="392C8D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五、创新服务，为人才集聚兴旺搭好“台子”</w:t>
      </w:r>
    </w:p>
    <w:p w14:paraId="38277B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紧紧抓住村民自治这条主线，搭建服务平台，走出乡村治理特色路。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一是搭建群众参与平台。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完善信息化支撑的积分制治理平台，将原34项村级事务量化为积分指标，及时纳入积分奖励机制，对村民行为进行“积工分”，并给予相应精神和物质激励，实现以“分”促管、以“分”促干，营造共治共享的治理氛围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二是搭建群众话事平台。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创建“海棠话吧”，围绕“说、议、讲、评、晒”，不断引导群众主动说发展、议民生、讲政策、评优劣、晒成绩。创建“院坝评理堂”，选聘“院落长”，通过说情说理说法，及时化解湾落纠纷，确保“小事不出湾、大事不出村、矛盾不上交”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三是搭建游子服务平台。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针对辖区外出务工人员较多且大部分集中在云南省昆明市的特点，设立“海棠在滇人员服务站”，通过举办“游子有话说”活动、开通网上意见箱等方式广泛收集意见、建议，让服务站变身乡村治理“驿站”，以柔的方法联络在滇人员建言献策、参与家乡建设和治理。</w:t>
      </w:r>
    </w:p>
    <w:p w14:paraId="7957879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2508</Words>
  <Characters>2518</Characters>
  <Lines>0</Lines>
  <Paragraphs>0</Paragraphs>
  <TotalTime>0</TotalTime>
  <ScaleCrop>false</ScaleCrop>
  <LinksUpToDate>false</LinksUpToDate>
  <CharactersWithSpaces>2518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2025-07-21T16:22:54Z</dcterms:created>
  <dc:creator>administered</dc:creator>
  <cp:lastModifiedBy>张馨月</cp:lastModifiedBy>
  <dcterms:modified xsi:type="dcterms:W3CDTF">2025-07-21T16:23:02Z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672C002A0F1B4701B3D1D227BEB0547E_12</vt:lpwstr>
  </property>
</Properties>
</file>