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2DC" w:rsidRPr="00D942DC" w:rsidRDefault="00D942DC" w:rsidP="00D942DC">
      <w:pPr>
        <w:widowControl/>
        <w:jc w:val="center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D942D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四川省青神县</w:t>
      </w:r>
      <w:proofErr w:type="gramStart"/>
      <w:r w:rsidRPr="00D942D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高台镇诸葛</w:t>
      </w:r>
      <w:proofErr w:type="gramEnd"/>
      <w:r w:rsidRPr="00D942D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村：</w:t>
      </w:r>
      <w:r w:rsidRPr="00D942D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“</w:t>
      </w:r>
      <w:r w:rsidRPr="00D942D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长者食堂</w:t>
      </w:r>
      <w:r w:rsidRPr="00D942D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”</w:t>
      </w:r>
      <w:r w:rsidRPr="00D942D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探索邻里互助新路径</w:t>
      </w:r>
    </w:p>
    <w:p w:rsidR="00D942DC" w:rsidRPr="00D942DC" w:rsidRDefault="00D942DC" w:rsidP="00D942DC">
      <w:pPr>
        <w:widowControl/>
        <w:spacing w:line="510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D942DC">
        <w:rPr>
          <w:rFonts w:ascii="Helvetica" w:eastAsia="宋体" w:hAnsi="Helvetica" w:cs="Helvetica"/>
          <w:color w:val="999999"/>
          <w:kern w:val="0"/>
          <w:szCs w:val="21"/>
        </w:rPr>
        <w:t>发表时间：</w:t>
      </w:r>
      <w:r w:rsidRPr="00D942DC">
        <w:rPr>
          <w:rFonts w:ascii="Helvetica" w:eastAsia="宋体" w:hAnsi="Helvetica" w:cs="Helvetica"/>
          <w:color w:val="999999"/>
          <w:kern w:val="0"/>
          <w:szCs w:val="21"/>
        </w:rPr>
        <w:t>2024-07-01 </w:t>
      </w:r>
      <w:r w:rsidRPr="00D942DC">
        <w:rPr>
          <w:rFonts w:ascii="Helvetica" w:eastAsia="宋体" w:hAnsi="Helvetica" w:cs="Helvetica"/>
          <w:color w:val="999999"/>
          <w:kern w:val="0"/>
          <w:szCs w:val="21"/>
        </w:rPr>
        <w:t>来源：中国文明网</w:t>
      </w:r>
    </w:p>
    <w:p w:rsid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999999"/>
          <w:kern w:val="0"/>
          <w:sz w:val="27"/>
          <w:szCs w:val="27"/>
        </w:rPr>
      </w:pP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近年来，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全国文明村镇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四川省眉山市青神县</w:t>
      </w:r>
      <w:proofErr w:type="gramStart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高台镇诸葛</w:t>
      </w:r>
      <w:proofErr w:type="gramEnd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村，聚焦农村老人特别是特殊困难老人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做饭难、吃饭难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问题，依托闲置村级阵地，深挖</w:t>
      </w:r>
      <w:proofErr w:type="gramStart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专业乡厨资源</w:t>
      </w:r>
      <w:proofErr w:type="gramEnd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、志愿队伍资源和社会慈善资源，打造独具特色的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，探索出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党建引领、政社合作、以老养老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的农村居家养老服务体系，构建起乡村善治新格局，为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老龄村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的治理提供了新思路。自诸葛村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运营以来，每日午餐与晚餐，都会准时为老人带来营养餐食，用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暖心饭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与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暖心话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暖到群众心里面。</w:t>
      </w:r>
    </w:p>
    <w:p w:rsidR="00D942DC" w:rsidRPr="00D942DC" w:rsidRDefault="00D942DC" w:rsidP="00D942DC">
      <w:pPr>
        <w:widowControl/>
        <w:spacing w:after="300" w:line="480" w:lineRule="atLeast"/>
        <w:jc w:val="center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156200" cy="3448050"/>
            <wp:effectExtent l="0" t="0" r="6350" b="0"/>
            <wp:docPr id="4" name="图片 4" descr="http://www.wenming.cn/wmcz_53697/20240625/0d058403ccbe4adf80cf10b8a7c3a5b2/202406250d058403ccbe4adf80cf10b8a7c3a5b2_2024062574dd52b29e5b4a7f8ccdbf2a46c99cd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Zpk85bRCn69mEpXnkA" descr="http://www.wenming.cn/wmcz_53697/20240625/0d058403ccbe4adf80cf10b8a7c3a5b2/202406250d058403ccbe4adf80cf10b8a7c3a5b2_2024062574dd52b29e5b4a7f8ccdbf2a46c99cd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49" cy="346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DC" w:rsidRPr="00D942DC" w:rsidRDefault="00D942DC" w:rsidP="00D942DC">
      <w:pPr>
        <w:widowControl/>
        <w:spacing w:after="300" w:line="480" w:lineRule="atLeast"/>
        <w:jc w:val="center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楷体" w:eastAsia="楷体" w:hAnsi="楷体" w:cs="Helvetica" w:hint="eastAsia"/>
          <w:color w:val="000080"/>
          <w:kern w:val="0"/>
          <w:sz w:val="27"/>
          <w:szCs w:val="27"/>
        </w:rPr>
        <w:lastRenderedPageBreak/>
        <w:t>“长者食堂”。古良驹 摄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b/>
          <w:bCs/>
          <w:color w:val="C24F4A"/>
          <w:kern w:val="0"/>
          <w:sz w:val="27"/>
          <w:szCs w:val="27"/>
        </w:rPr>
        <w:t xml:space="preserve">　　多方探索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b/>
          <w:bCs/>
          <w:color w:val="C24F4A"/>
          <w:kern w:val="0"/>
          <w:sz w:val="27"/>
          <w:szCs w:val="27"/>
        </w:rPr>
        <w:t xml:space="preserve">　　让老人吃上暖心饭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诸葛村辖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5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个村民小组，但由于不少青壮年常年外出务工，全村常住人口不到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2000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人，且村里老龄化情况不容忽视。为此，诸葛村多次召开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坝坝会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商讨留守老人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做饭难、吃饭难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问题如何解决。大家群策群力，纷纷建言献策，经过几个月的集思广益，诸葛村干部群众共同确定了建设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的想法和食堂运营的发展方向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——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低偿服务普惠老年群体。制定低偿助餐服务收费标准，本村老人午餐与晚餐均按照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6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元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/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餐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/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人收费，按照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一荤</w:t>
      </w:r>
      <w:proofErr w:type="gramStart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一</w:t>
      </w:r>
      <w:proofErr w:type="gramEnd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素一汤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标准供应；按照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政府建设、机构运营、资源整合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原则，实行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公建民营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助餐服务，即整合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及附属设施等场地资源，通过群众公推公选，引进第三方企业，因地制宜开展助餐服务，</w:t>
      </w:r>
      <w:proofErr w:type="gramStart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让助餐</w:t>
      </w:r>
      <w:proofErr w:type="gramEnd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服务更专业化的同时，为村集体带来每年约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1.2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万元的租金收入；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承包业主在为老人提供助餐服务的同时，市场化承接村民红白喜事宴席、农忙季节合作社盒饭定制、日常用餐等服务。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2021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年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6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月，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正式开张运营。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我们选蔬菜都会选应季蔬菜，菜也会切得细一点、煮得软一点，这样老人们吃起来更方便。我们根据老年人的需求帮他们做菜，采用低油、低糖、低盐的制作方法，让他们吃得开心、吃得放心，保证老年人舌尖上的健康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食堂工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作人员介绍。截至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2023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年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12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月，食堂日均接待老人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60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余人次，累计服务老人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5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万余人次。</w:t>
      </w:r>
    </w:p>
    <w:p w:rsidR="00D942DC" w:rsidRPr="00D942DC" w:rsidRDefault="00D942DC" w:rsidP="00D942DC">
      <w:pPr>
        <w:widowControl/>
        <w:spacing w:after="300" w:line="480" w:lineRule="atLeast"/>
        <w:jc w:val="center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991315" cy="3644900"/>
            <wp:effectExtent l="0" t="0" r="0" b="0"/>
            <wp:docPr id="3" name="图片 3" descr="http://www.wenming.cn/wmcz_53697/20240625/0d058403ccbe4adf80cf10b8a7c3a5b2/202406250d058403ccbe4adf80cf10b8a7c3a5b2_2024062525dc3cf4f9754bba8dd19a684b3f55d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jzpIOwHuOv3zGNAc0A" descr="http://www.wenming.cn/wmcz_53697/20240625/0d058403ccbe4adf80cf10b8a7c3a5b2/202406250d058403ccbe4adf80cf10b8a7c3a5b2_2024062525dc3cf4f9754bba8dd19a684b3f55d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221" cy="367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DC" w:rsidRPr="00D942DC" w:rsidRDefault="00D942DC" w:rsidP="00D942DC">
      <w:pPr>
        <w:widowControl/>
        <w:spacing w:after="300" w:line="480" w:lineRule="atLeast"/>
        <w:jc w:val="center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楷体" w:eastAsia="楷体" w:hAnsi="楷体" w:cs="Helvetica" w:hint="eastAsia"/>
          <w:color w:val="000080"/>
          <w:kern w:val="0"/>
          <w:sz w:val="27"/>
          <w:szCs w:val="27"/>
        </w:rPr>
        <w:t>老人们在“长者食堂”就餐。古良驹 摄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b/>
          <w:bCs/>
          <w:color w:val="C24F4A"/>
          <w:kern w:val="0"/>
          <w:sz w:val="27"/>
          <w:szCs w:val="27"/>
        </w:rPr>
        <w:t xml:space="preserve">　　志愿服务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b/>
          <w:bCs/>
          <w:color w:val="C24F4A"/>
          <w:kern w:val="0"/>
          <w:sz w:val="27"/>
          <w:szCs w:val="27"/>
        </w:rPr>
        <w:t xml:space="preserve">　　协助食堂长效助老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与村委会同在一个院子，食堂餐桌离村干部的办公桌直线距离不超过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20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米，老人们吃得怎样始终让村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两委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干部记挂。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老人们对于味道和服务的新要求，不仅会反馈给食堂经营者，也会反馈给我们村干部，每一次改进，都是干部群众共同努力的结果。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诸葛村党总支书记马学兵说，对于村里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30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余名无法前往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进行堂食的独居、残疾老人，每天都会安排志愿者开展送餐上门服务。</w:t>
      </w:r>
    </w:p>
    <w:p w:rsidR="00D942DC" w:rsidRPr="00D942DC" w:rsidRDefault="00D942DC" w:rsidP="00D942DC">
      <w:pPr>
        <w:widowControl/>
        <w:spacing w:after="300" w:line="480" w:lineRule="atLeast"/>
        <w:jc w:val="center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943475" cy="3295650"/>
            <wp:effectExtent l="0" t="0" r="9525" b="0"/>
            <wp:docPr id="2" name="图片 2" descr="http://www.wenming.cn/wmcz_53697/20240625/0d058403ccbe4adf80cf10b8a7c3a5b2/202406250d058403ccbe4adf80cf10b8a7c3a5b2_2024062563043740341d4242a01d83df08ce14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DTGbaVDk4ORI2JushO" descr="http://www.wenming.cn/wmcz_53697/20240625/0d058403ccbe4adf80cf10b8a7c3a5b2/202406250d058403ccbe4adf80cf10b8a7c3a5b2_2024062563043740341d4242a01d83df08ce14c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345" cy="33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DC" w:rsidRPr="00D942DC" w:rsidRDefault="00D942DC" w:rsidP="00D942DC">
      <w:pPr>
        <w:widowControl/>
        <w:spacing w:after="300" w:line="480" w:lineRule="atLeast"/>
        <w:jc w:val="center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楷体" w:eastAsia="楷体" w:hAnsi="楷体" w:cs="Helvetica" w:hint="eastAsia"/>
          <w:color w:val="000080"/>
          <w:kern w:val="0"/>
          <w:sz w:val="27"/>
          <w:szCs w:val="27"/>
        </w:rPr>
        <w:t>志愿者送餐到老人家。古良驹 摄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志愿者杨永东一年来为老人们送餐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2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万多次，他说：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我每天坚持给诸葛村老人送餐，虽然很辛苦，但是很值得。不但解决了老人的需求，还能及时了解老人的身体状况，遇到突发情况还能及时处置。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据了解，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启动至今，志愿者先后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12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次拨打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120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急救电话，及时救助突发疾病的老人。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目前，这支志愿者队伍有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10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余人，除了定时送餐外，还会开展巡访帮扶服务，志愿者们各自分工，划定巡访分片区域，制定巡访服务事项清单，重点为独居、行动不便、高龄、残障的老人提供助农、助餐、庭院收整、心理关怀等上门服务。在村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两委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的协助下，志愿者还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在送餐车上加装了喇叭，在送餐路上开展政策宣传服务，重点围绕健康科普、移风易俗、预防打击养老诈骗等开展专项宣传活动，将惠民政策送到家家户户。</w:t>
      </w:r>
    </w:p>
    <w:p w:rsidR="00D942DC" w:rsidRPr="00D942DC" w:rsidRDefault="00D942DC" w:rsidP="00D942DC">
      <w:pPr>
        <w:widowControl/>
        <w:spacing w:after="300" w:line="480" w:lineRule="atLeast"/>
        <w:jc w:val="center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bookmarkStart w:id="0" w:name="_GoBack"/>
      <w:r w:rsidRPr="00D942DC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920665" cy="3333750"/>
            <wp:effectExtent l="0" t="0" r="0" b="0"/>
            <wp:docPr id="1" name="图片 1" descr="http://www.wenming.cn/wmcz_53697/20240625/0d058403ccbe4adf80cf10b8a7c3a5b2/202406250d058403ccbe4adf80cf10b8a7c3a5b2_202406255d2e094ad31044929567868a505c019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yHWl4dBAjF31InUFu89" descr="http://www.wenming.cn/wmcz_53697/20240625/0d058403ccbe4adf80cf10b8a7c3a5b2/202406250d058403ccbe4adf80cf10b8a7c3a5b2_202406255d2e094ad31044929567868a505c019f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168" cy="336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42DC" w:rsidRPr="00D942DC" w:rsidRDefault="00D942DC" w:rsidP="00D942DC">
      <w:pPr>
        <w:widowControl/>
        <w:spacing w:after="300" w:line="480" w:lineRule="atLeast"/>
        <w:jc w:val="center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楷体" w:eastAsia="楷体" w:hAnsi="楷体" w:cs="Helvetica" w:hint="eastAsia"/>
          <w:color w:val="000080"/>
          <w:kern w:val="0"/>
          <w:sz w:val="27"/>
          <w:szCs w:val="27"/>
        </w:rPr>
        <w:t>“长者食堂”志愿者在端午节深入村民家举行活动。古良驹 摄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b/>
          <w:bCs/>
          <w:color w:val="C24F4A"/>
          <w:kern w:val="0"/>
          <w:sz w:val="27"/>
          <w:szCs w:val="27"/>
        </w:rPr>
        <w:t xml:space="preserve">　　移风易俗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b/>
          <w:bCs/>
          <w:color w:val="C24F4A"/>
          <w:kern w:val="0"/>
          <w:sz w:val="27"/>
          <w:szCs w:val="27"/>
        </w:rPr>
        <w:t xml:space="preserve">　　吹起</w:t>
      </w:r>
      <w:r w:rsidRPr="00D942DC">
        <w:rPr>
          <w:rFonts w:ascii="Helvetica" w:eastAsia="宋体" w:hAnsi="Helvetica" w:cs="Helvetica"/>
          <w:b/>
          <w:bCs/>
          <w:color w:val="C24F4A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b/>
          <w:bCs/>
          <w:color w:val="C24F4A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b/>
          <w:bCs/>
          <w:color w:val="C24F4A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b/>
          <w:bCs/>
          <w:color w:val="C24F4A"/>
          <w:kern w:val="0"/>
          <w:sz w:val="27"/>
          <w:szCs w:val="27"/>
        </w:rPr>
        <w:t>文明风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老人吃饭的问题得到解决后，精神生活便成为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助老的下一个目标。目前，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已经成为诸葛村综合服务阵地和新时代文明实践站点，通过开展系列活动不断丰富群众文化生活，培育文明乡风。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 xml:space="preserve">　　一方面，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日常承接村民红白喜事宴席，与村委会、红白理事会协商，制定办席标准，约定红白喜事餐标、天数和</w:t>
      </w:r>
      <w:proofErr w:type="gramStart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桌数</w:t>
      </w:r>
      <w:proofErr w:type="gramEnd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等，树立起文明节俭新风尚，杜绝了攀比、铺张浪费。每月开展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农民夜校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活动，每季度评选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最美庭院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最美之星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，通过典型引领营造积极向上的好风气。另一方面，在村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两委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的指导下，在建党节、国庆节等重要节日和端午节、重阳节等传统节日，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会承办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节日坝</w:t>
      </w:r>
      <w:proofErr w:type="gramStart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坝</w:t>
      </w:r>
      <w:proofErr w:type="gramEnd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宴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，让村里老人感受节日氛围，引导村民听党话、感党恩、跟党走，增强群众的幸福感、获得感。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此外，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的志愿者们还深挖农耕文化，成立东坡诗社高台分社，挖掘保护乡土文化和乡土故事，创作《诸葛村赋》等文艺作品。同时，鼓励引导村民成立多种群众性自治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微组织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，组建广场舞队、文艺演出队，定期举办丰收节、山货节等节日庆祝活动，不断丰富群众精神文化生活。</w:t>
      </w:r>
    </w:p>
    <w:p w:rsidR="00D942DC" w:rsidRPr="00D942DC" w:rsidRDefault="00D942DC" w:rsidP="00D942DC">
      <w:pPr>
        <w:widowControl/>
        <w:spacing w:after="300" w:line="48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三年的发展让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越来越热闹，诸葛村党总支书记马学兵感慨地说：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我们村干部每时每刻都在继续听取意见，不断改进、发展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‘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’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，我们有信心把这项工作做得越来越好，让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‘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长者食堂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’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成为一个文明的窗口，让文明新风吹遍整个诸葛村。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（供稿：四川省文明办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四川</w:t>
      </w:r>
      <w:proofErr w:type="gramStart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文明网</w:t>
      </w:r>
      <w:proofErr w:type="gramEnd"/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记者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D942DC">
        <w:rPr>
          <w:rFonts w:ascii="Helvetica" w:eastAsia="宋体" w:hAnsi="Helvetica" w:cs="Helvetica"/>
          <w:color w:val="000000"/>
          <w:kern w:val="0"/>
          <w:sz w:val="27"/>
          <w:szCs w:val="27"/>
        </w:rPr>
        <w:t>袁矛）</w:t>
      </w:r>
    </w:p>
    <w:p w:rsidR="00D164E6" w:rsidRDefault="00D164E6"/>
    <w:sectPr w:rsidR="00D16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DA4" w:rsidRDefault="00692DA4" w:rsidP="006615C3">
      <w:r>
        <w:separator/>
      </w:r>
    </w:p>
  </w:endnote>
  <w:endnote w:type="continuationSeparator" w:id="0">
    <w:p w:rsidR="00692DA4" w:rsidRDefault="00692DA4" w:rsidP="00661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DA4" w:rsidRDefault="00692DA4" w:rsidP="006615C3">
      <w:r>
        <w:separator/>
      </w:r>
    </w:p>
  </w:footnote>
  <w:footnote w:type="continuationSeparator" w:id="0">
    <w:p w:rsidR="00692DA4" w:rsidRDefault="00692DA4" w:rsidP="00661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DC"/>
    <w:rsid w:val="006615C3"/>
    <w:rsid w:val="00692DA4"/>
    <w:rsid w:val="00D164E6"/>
    <w:rsid w:val="00D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A2C8D-9DC4-4812-BA7C-992499C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42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2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ctive">
    <w:name w:val="active"/>
    <w:basedOn w:val="a0"/>
    <w:rsid w:val="00D942DC"/>
  </w:style>
  <w:style w:type="character" w:styleId="a3">
    <w:name w:val="Hyperlink"/>
    <w:basedOn w:val="a0"/>
    <w:uiPriority w:val="99"/>
    <w:semiHidden/>
    <w:unhideWhenUsed/>
    <w:rsid w:val="00D942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4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942DC"/>
    <w:rPr>
      <w:b/>
      <w:bCs/>
    </w:rPr>
  </w:style>
  <w:style w:type="paragraph" w:styleId="a6">
    <w:name w:val="header"/>
    <w:basedOn w:val="a"/>
    <w:link w:val="a7"/>
    <w:uiPriority w:val="99"/>
    <w:unhideWhenUsed/>
    <w:rsid w:val="0066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15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1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1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5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15" w:color="CCCCCC"/>
                <w:right w:val="none" w:sz="0" w:space="0" w:color="auto"/>
              </w:divBdr>
            </w:div>
            <w:div w:id="48563224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675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2025-07-15T01:53:00Z</dcterms:created>
  <dcterms:modified xsi:type="dcterms:W3CDTF">2025-07-15T02:05:00Z</dcterms:modified>
</cp:coreProperties>
</file>