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341" w:rsidRPr="00365341" w:rsidRDefault="00365341" w:rsidP="00365341">
      <w:pPr>
        <w:pStyle w:val="1"/>
        <w:jc w:val="center"/>
        <w:rPr>
          <w:rFonts w:hint="eastAsia"/>
        </w:rPr>
      </w:pPr>
      <w:bookmarkStart w:id="0" w:name="_GoBack"/>
      <w:proofErr w:type="gramStart"/>
      <w:r w:rsidRPr="00365341">
        <w:t>邹</w:t>
      </w:r>
      <w:proofErr w:type="gramEnd"/>
      <w:r w:rsidRPr="00365341">
        <w:t>城市探索“按揭农业”新路径　助力金融赋能乡村产业振兴</w:t>
      </w:r>
    </w:p>
    <w:bookmarkEnd w:id="0"/>
    <w:p w:rsidR="00365341" w:rsidRDefault="00365341" w:rsidP="0036534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65341">
        <w:rPr>
          <w:rFonts w:ascii="宋体" w:eastAsia="宋体" w:hAnsi="宋体" w:cs="宋体"/>
          <w:kern w:val="0"/>
          <w:sz w:val="24"/>
          <w:szCs w:val="24"/>
        </w:rPr>
        <w:t>发布日期：2023-07-17 13:33</w:t>
      </w:r>
    </w:p>
    <w:p w:rsidR="00365341" w:rsidRPr="00365341" w:rsidRDefault="00365341" w:rsidP="00365341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65341" w:rsidRPr="00365341" w:rsidRDefault="00365341" w:rsidP="00365341">
      <w:pPr>
        <w:widowControl/>
        <w:spacing w:line="360" w:lineRule="auto"/>
        <w:ind w:firstLine="48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365341">
        <w:rPr>
          <w:rFonts w:ascii="宋体" w:eastAsia="宋体" w:hAnsi="宋体" w:cs="宋体"/>
          <w:kern w:val="0"/>
          <w:sz w:val="28"/>
          <w:szCs w:val="24"/>
        </w:rPr>
        <w:t>随着实施乡村振兴战略的逐步深入，现代农业进入了由量向质转变的飞速发展阶段，传统农业金融投入方式已不适应现代农业发展需求。山东省</w:t>
      </w:r>
      <w:proofErr w:type="gramStart"/>
      <w:r w:rsidRPr="00365341">
        <w:rPr>
          <w:rFonts w:ascii="宋体" w:eastAsia="宋体" w:hAnsi="宋体" w:cs="宋体"/>
          <w:kern w:val="0"/>
          <w:sz w:val="28"/>
          <w:szCs w:val="24"/>
        </w:rPr>
        <w:t>邹</w:t>
      </w:r>
      <w:proofErr w:type="gramEnd"/>
      <w:r w:rsidRPr="00365341">
        <w:rPr>
          <w:rFonts w:ascii="宋体" w:eastAsia="宋体" w:hAnsi="宋体" w:cs="宋体"/>
          <w:kern w:val="0"/>
          <w:sz w:val="28"/>
          <w:szCs w:val="24"/>
        </w:rPr>
        <w:t>城市坚持以“工业思维”抓农业，通过把地上农业设施确权办证，银行认可授信，农户“按揭”经营，有效破解农户发展现代农业“有意愿、缺资金”难题，创新探索发展“按揭农业”的乡村振兴新路径，为乡村产业发展插上了金融赋能的翅膀。全市共有国有平台公司、优质民营企业等7家企业投资9.4亿元开展了按揭项目建设，建成按揭农业产业项目7个，发放按揭贷款5457万余元。山东卫视、齐鲁晚报等省级主流媒体均对邹城“按揭农业”进行了专题报道，国务院《经济要参》刊发了邹城“按揭农业”经验。</w:t>
      </w:r>
    </w:p>
    <w:p w:rsidR="00365341" w:rsidRPr="00365341" w:rsidRDefault="00365341" w:rsidP="00365341">
      <w:pPr>
        <w:widowControl/>
        <w:spacing w:line="360" w:lineRule="auto"/>
        <w:ind w:firstLine="48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365341">
        <w:rPr>
          <w:rFonts w:ascii="宋体" w:eastAsia="宋体" w:hAnsi="宋体" w:cs="宋体"/>
          <w:kern w:val="0"/>
          <w:sz w:val="28"/>
          <w:szCs w:val="24"/>
        </w:rPr>
        <w:t>统筹推进，“按揭农业”工作制度化。坚持政府引导、高位推动，成立“按揭农业”工作专班、金融支农工作专班、工作考核专班，创新制定《关于赋能乡村产业振兴加快“按揭农业”试点建设的实施方案》《邹城市赋能乡村产业振兴加快“按揭农业”试点建设方案实施细则》等配套政策，夯实“按揭农业”发展的组织保障、政策保障。一是强化市级统筹。定期召开“按揭农业”工作推进会议，统筹安排部署全市“按揭农业”工作，研究解决“按揭农</w:t>
      </w:r>
      <w:r w:rsidRPr="00365341">
        <w:rPr>
          <w:rFonts w:ascii="宋体" w:eastAsia="宋体" w:hAnsi="宋体" w:cs="宋体"/>
          <w:kern w:val="0"/>
          <w:sz w:val="28"/>
          <w:szCs w:val="24"/>
        </w:rPr>
        <w:lastRenderedPageBreak/>
        <w:t>业”发展中遇到的问题。二是强化协同推进。建立市镇、部门协同推进工作机制，“按揭农业”工作专班统筹制定计划，按照培育新建一批、提升扩展一批、完善配套一批的工作思路，高标准谋划、高水平建设、高质量推进，开展各镇项目建设。镇街成立工作组，谋划推进镇域“按揭农业”发展。三是强化督导考核。将“按揭农业”纳入全市乡村振兴年度考核体系，定期督导调度。工作专班逐镇街调研，指导遴选产业，谋划优质项目。</w:t>
      </w:r>
    </w:p>
    <w:p w:rsidR="00365341" w:rsidRPr="00365341" w:rsidRDefault="00365341" w:rsidP="00365341">
      <w:pPr>
        <w:widowControl/>
        <w:spacing w:line="360" w:lineRule="auto"/>
        <w:ind w:firstLine="48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365341">
        <w:rPr>
          <w:rFonts w:ascii="宋体" w:eastAsia="宋体" w:hAnsi="宋体" w:cs="宋体"/>
          <w:kern w:val="0"/>
          <w:sz w:val="28"/>
          <w:szCs w:val="24"/>
        </w:rPr>
        <w:t>丰富内涵，“按揭农业”模式多样化。充分发挥挂职</w:t>
      </w:r>
      <w:proofErr w:type="gramStart"/>
      <w:r w:rsidRPr="00365341">
        <w:rPr>
          <w:rFonts w:ascii="宋体" w:eastAsia="宋体" w:hAnsi="宋体" w:cs="宋体"/>
          <w:kern w:val="0"/>
          <w:sz w:val="28"/>
          <w:szCs w:val="24"/>
        </w:rPr>
        <w:t>金融副</w:t>
      </w:r>
      <w:proofErr w:type="gramEnd"/>
      <w:r w:rsidRPr="00365341">
        <w:rPr>
          <w:rFonts w:ascii="宋体" w:eastAsia="宋体" w:hAnsi="宋体" w:cs="宋体"/>
          <w:kern w:val="0"/>
          <w:sz w:val="28"/>
          <w:szCs w:val="24"/>
        </w:rPr>
        <w:t>镇长桥梁作用，主动与投资企业、按揭农户对接，协调商业银行、省</w:t>
      </w:r>
      <w:proofErr w:type="gramStart"/>
      <w:r w:rsidRPr="00365341">
        <w:rPr>
          <w:rFonts w:ascii="宋体" w:eastAsia="宋体" w:hAnsi="宋体" w:cs="宋体"/>
          <w:kern w:val="0"/>
          <w:sz w:val="28"/>
          <w:szCs w:val="24"/>
        </w:rPr>
        <w:t>农担</w:t>
      </w:r>
      <w:proofErr w:type="gramEnd"/>
      <w:r w:rsidRPr="00365341">
        <w:rPr>
          <w:rFonts w:ascii="宋体" w:eastAsia="宋体" w:hAnsi="宋体" w:cs="宋体"/>
          <w:kern w:val="0"/>
          <w:sz w:val="28"/>
          <w:szCs w:val="24"/>
        </w:rPr>
        <w:t>等金融机构参与按揭农业园区建设，争取最优金融政策，灵活确定出资比例，探索不同按揭模式。一方面投资主体多元化。依托</w:t>
      </w:r>
      <w:proofErr w:type="gramStart"/>
      <w:r w:rsidRPr="00365341">
        <w:rPr>
          <w:rFonts w:ascii="宋体" w:eastAsia="宋体" w:hAnsi="宋体" w:cs="宋体"/>
          <w:kern w:val="0"/>
          <w:sz w:val="28"/>
          <w:szCs w:val="24"/>
        </w:rPr>
        <w:t>山东至澄农业国</w:t>
      </w:r>
      <w:proofErr w:type="gramEnd"/>
      <w:r w:rsidRPr="00365341">
        <w:rPr>
          <w:rFonts w:ascii="宋体" w:eastAsia="宋体" w:hAnsi="宋体" w:cs="宋体"/>
          <w:kern w:val="0"/>
          <w:sz w:val="28"/>
          <w:szCs w:val="24"/>
        </w:rPr>
        <w:t>有平台公司，通过项目贷、</w:t>
      </w:r>
      <w:proofErr w:type="gramStart"/>
      <w:r w:rsidRPr="00365341">
        <w:rPr>
          <w:rFonts w:ascii="宋体" w:eastAsia="宋体" w:hAnsi="宋体" w:cs="宋体"/>
          <w:kern w:val="0"/>
          <w:sz w:val="28"/>
          <w:szCs w:val="24"/>
        </w:rPr>
        <w:t>流贷</w:t>
      </w:r>
      <w:proofErr w:type="gramEnd"/>
      <w:r w:rsidRPr="00365341">
        <w:rPr>
          <w:rFonts w:ascii="宋体" w:eastAsia="宋体" w:hAnsi="宋体" w:cs="宋体"/>
          <w:kern w:val="0"/>
          <w:sz w:val="28"/>
          <w:szCs w:val="24"/>
        </w:rPr>
        <w:t>等融资方式，投资建设“按揭草莓示范园”，建成现代化高标准按揭草莓大棚92个。民营企业投资建设标准化养殖园区，农户无需考虑项目手续、建设资金等难题，拎包入驻，已建成高标准生态畜牧按揭养殖场2家。另一方面按揭经营多样化。企业完成农业设施建设后，农户可在金融政策支持下按30％的首付按揭经营，逐年还款完毕后，农业生产设施归农户所有。邹城按揭草莓示范园、邹城晟兴肉鸭养殖两个项目均为按揭购买模式。</w:t>
      </w:r>
      <w:proofErr w:type="gramStart"/>
      <w:r w:rsidRPr="00365341">
        <w:rPr>
          <w:rFonts w:ascii="宋体" w:eastAsia="宋体" w:hAnsi="宋体" w:cs="宋体"/>
          <w:kern w:val="0"/>
          <w:sz w:val="28"/>
          <w:szCs w:val="24"/>
        </w:rPr>
        <w:t>邹城亿铭肉鸭</w:t>
      </w:r>
      <w:proofErr w:type="gramEnd"/>
      <w:r w:rsidRPr="00365341">
        <w:rPr>
          <w:rFonts w:ascii="宋体" w:eastAsia="宋体" w:hAnsi="宋体" w:cs="宋体"/>
          <w:kern w:val="0"/>
          <w:sz w:val="28"/>
          <w:szCs w:val="24"/>
        </w:rPr>
        <w:t>养殖则是按揭租赁模式，农户以租赁的方式在场内养殖，不仅化解了企业劳动力不足的难题，在利益上也没有重合点，实现了企业、农户与环保的多赢。</w:t>
      </w:r>
    </w:p>
    <w:p w:rsidR="00365341" w:rsidRPr="00365341" w:rsidRDefault="00365341" w:rsidP="00365341">
      <w:pPr>
        <w:widowControl/>
        <w:spacing w:line="360" w:lineRule="auto"/>
        <w:ind w:firstLine="48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365341">
        <w:rPr>
          <w:rFonts w:ascii="宋体" w:eastAsia="宋体" w:hAnsi="宋体" w:cs="宋体"/>
          <w:kern w:val="0"/>
          <w:sz w:val="28"/>
          <w:szCs w:val="24"/>
        </w:rPr>
        <w:lastRenderedPageBreak/>
        <w:t>项目集聚，“按揭农业”发展园区化。坚持拉长产业链、提升价值链、筑牢品牌链，推动农产品生产、加工环节标准化、数字化、智能化，逐步打造一批智慧农业产业基地。田黄镇充分利用大张庄村社区</w:t>
      </w:r>
      <w:proofErr w:type="gramStart"/>
      <w:r w:rsidRPr="00365341">
        <w:rPr>
          <w:rFonts w:ascii="宋体" w:eastAsia="宋体" w:hAnsi="宋体" w:cs="宋体"/>
          <w:kern w:val="0"/>
          <w:sz w:val="28"/>
          <w:szCs w:val="24"/>
        </w:rPr>
        <w:t>建设后腾退出</w:t>
      </w:r>
      <w:proofErr w:type="gramEnd"/>
      <w:r w:rsidRPr="00365341">
        <w:rPr>
          <w:rFonts w:ascii="宋体" w:eastAsia="宋体" w:hAnsi="宋体" w:cs="宋体"/>
          <w:kern w:val="0"/>
          <w:sz w:val="28"/>
          <w:szCs w:val="24"/>
        </w:rPr>
        <w:t>的一般耕地，统一土地流转，统一规划布局，科学划定按揭产业园，鼓励种养殖散户“退村入园”，实现村域环保、人居环境、群众满意度共赢。</w:t>
      </w:r>
      <w:proofErr w:type="gramStart"/>
      <w:r w:rsidRPr="00365341">
        <w:rPr>
          <w:rFonts w:ascii="宋体" w:eastAsia="宋体" w:hAnsi="宋体" w:cs="宋体"/>
          <w:kern w:val="0"/>
          <w:sz w:val="28"/>
          <w:szCs w:val="24"/>
        </w:rPr>
        <w:t>该镇栖峪村</w:t>
      </w:r>
      <w:proofErr w:type="gramEnd"/>
      <w:r w:rsidRPr="00365341">
        <w:rPr>
          <w:rFonts w:ascii="宋体" w:eastAsia="宋体" w:hAnsi="宋体" w:cs="宋体"/>
          <w:kern w:val="0"/>
          <w:sz w:val="28"/>
          <w:szCs w:val="24"/>
        </w:rPr>
        <w:t>以前村内有7户养鸭散户，环保、畜牧部门虽常入村检查，粪污臭味依然存在，邻里矛盾、信访事件时有发生，现所有鸭棚全部退出村居、入驻园区，村里臭味没有了、黑臭水消失了、环境变好了，群众满意度直线提升。目前，</w:t>
      </w:r>
      <w:proofErr w:type="gramStart"/>
      <w:r w:rsidRPr="00365341">
        <w:rPr>
          <w:rFonts w:ascii="宋体" w:eastAsia="宋体" w:hAnsi="宋体" w:cs="宋体"/>
          <w:kern w:val="0"/>
          <w:sz w:val="28"/>
          <w:szCs w:val="24"/>
        </w:rPr>
        <w:t>邹</w:t>
      </w:r>
      <w:proofErr w:type="gramEnd"/>
      <w:r w:rsidRPr="00365341">
        <w:rPr>
          <w:rFonts w:ascii="宋体" w:eastAsia="宋体" w:hAnsi="宋体" w:cs="宋体"/>
          <w:kern w:val="0"/>
          <w:sz w:val="28"/>
          <w:szCs w:val="24"/>
        </w:rPr>
        <w:t>城市按揭草莓产业园、按揭葡萄产业园、按揭食用菌产业园、按揭畜禽产业园已建设完成，166户农民入园按揭经营，发放按揭农业贷款4100余万元。</w:t>
      </w:r>
    </w:p>
    <w:p w:rsidR="00365341" w:rsidRPr="00365341" w:rsidRDefault="00365341" w:rsidP="00365341">
      <w:pPr>
        <w:widowControl/>
        <w:spacing w:line="360" w:lineRule="auto"/>
        <w:ind w:firstLine="48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365341">
        <w:rPr>
          <w:rFonts w:ascii="宋体" w:eastAsia="宋体" w:hAnsi="宋体" w:cs="宋体"/>
          <w:kern w:val="0"/>
          <w:sz w:val="28"/>
          <w:szCs w:val="24"/>
        </w:rPr>
        <w:t>农户参与，“按揭农业”红利普惠化。坚持惠民、利民、富民的理念，为农户提供从金融管理到产品销售的全链条“保姆”式服务，让其分享“按揭农业”发展带来的红利。一是降低利率减轻农户负担。积极协调金融机构</w:t>
      </w:r>
      <w:proofErr w:type="gramStart"/>
      <w:r w:rsidRPr="00365341">
        <w:rPr>
          <w:rFonts w:ascii="宋体" w:eastAsia="宋体" w:hAnsi="宋体" w:cs="宋体"/>
          <w:kern w:val="0"/>
          <w:sz w:val="28"/>
          <w:szCs w:val="24"/>
        </w:rPr>
        <w:t>机构</w:t>
      </w:r>
      <w:proofErr w:type="gramEnd"/>
      <w:r w:rsidRPr="00365341">
        <w:rPr>
          <w:rFonts w:ascii="宋体" w:eastAsia="宋体" w:hAnsi="宋体" w:cs="宋体"/>
          <w:kern w:val="0"/>
          <w:sz w:val="28"/>
          <w:szCs w:val="24"/>
        </w:rPr>
        <w:t>，引入竞争机制，把信贷利率压到最低，拉长贷款期限，降低按揭成本，让利于民。按揭利率降至4.35％，</w:t>
      </w:r>
      <w:proofErr w:type="gramStart"/>
      <w:r w:rsidRPr="00365341">
        <w:rPr>
          <w:rFonts w:ascii="宋体" w:eastAsia="宋体" w:hAnsi="宋体" w:cs="宋体"/>
          <w:kern w:val="0"/>
          <w:sz w:val="28"/>
          <w:szCs w:val="24"/>
        </w:rPr>
        <w:t>省农担贴息</w:t>
      </w:r>
      <w:proofErr w:type="gramEnd"/>
      <w:r w:rsidRPr="00365341">
        <w:rPr>
          <w:rFonts w:ascii="宋体" w:eastAsia="宋体" w:hAnsi="宋体" w:cs="宋体"/>
          <w:kern w:val="0"/>
          <w:sz w:val="28"/>
          <w:szCs w:val="24"/>
        </w:rPr>
        <w:t>2％后，按揭农户仅承担2.35％贷款利率，极大的减轻了按揭农户还款负担。二是农户参与建设保障利益。建设企业积极与农户沟通、座谈，让群众全程参与园区规划设计、成本核算、管理运营，切实保障农户利益。三是全程服务促进农户增收。按揭草莓产业示范园合作社提供全程技术服务，积极对接大型</w:t>
      </w:r>
      <w:r w:rsidRPr="00365341">
        <w:rPr>
          <w:rFonts w:ascii="宋体" w:eastAsia="宋体" w:hAnsi="宋体" w:cs="宋体"/>
          <w:kern w:val="0"/>
          <w:sz w:val="28"/>
          <w:szCs w:val="24"/>
        </w:rPr>
        <w:lastRenderedPageBreak/>
        <w:t>商超，实现溢价销售，提高农户收益。按揭畜牧园区肉鸭企业与按揭农户签订协议，实行订单式养殖，饲养期间企业全程提供高标准服务。全市按揭农户2022年度经营收益达2600余万元。</w:t>
      </w:r>
    </w:p>
    <w:p w:rsidR="002A3ECE" w:rsidRPr="00365341" w:rsidRDefault="002A3ECE" w:rsidP="00365341">
      <w:pPr>
        <w:spacing w:line="360" w:lineRule="auto"/>
        <w:rPr>
          <w:sz w:val="22"/>
        </w:rPr>
      </w:pPr>
    </w:p>
    <w:sectPr w:rsidR="002A3ECE" w:rsidRPr="00365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41"/>
    <w:rsid w:val="002A3ECE"/>
    <w:rsid w:val="0036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CC1CA"/>
  <w15:chartTrackingRefBased/>
  <w15:docId w15:val="{5C5ABCB5-77E2-4645-AF23-3BB3E0AC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53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are1">
    <w:name w:val="share1"/>
    <w:basedOn w:val="a0"/>
    <w:rsid w:val="00365341"/>
  </w:style>
  <w:style w:type="paragraph" w:styleId="a3">
    <w:name w:val="Normal (Web)"/>
    <w:basedOn w:val="a"/>
    <w:uiPriority w:val="99"/>
    <w:semiHidden/>
    <w:unhideWhenUsed/>
    <w:rsid w:val="003653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6534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9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2025-07-15T02:59:00Z</dcterms:created>
  <dcterms:modified xsi:type="dcterms:W3CDTF">2025-07-15T02:59:00Z</dcterms:modified>
</cp:coreProperties>
</file>