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65C" w:rsidRPr="0069665C" w:rsidRDefault="0069665C" w:rsidP="0069665C">
      <w:pPr>
        <w:widowControl/>
        <w:shd w:val="clear" w:color="auto" w:fill="FFFFFF"/>
        <w:spacing w:line="510" w:lineRule="atLeast"/>
        <w:jc w:val="center"/>
        <w:outlineLvl w:val="1"/>
        <w:rPr>
          <w:rFonts w:ascii="黑体" w:eastAsia="黑体" w:hAnsi="黑体" w:cs="宋体"/>
          <w:color w:val="333333"/>
          <w:kern w:val="0"/>
          <w:sz w:val="39"/>
          <w:szCs w:val="39"/>
        </w:rPr>
      </w:pPr>
      <w:r w:rsidRPr="0069665C">
        <w:rPr>
          <w:rFonts w:ascii="黑体" w:eastAsia="黑体" w:hAnsi="黑体" w:cs="宋体" w:hint="eastAsia"/>
          <w:color w:val="333333"/>
          <w:kern w:val="0"/>
          <w:sz w:val="39"/>
          <w:szCs w:val="39"/>
        </w:rPr>
        <w:t>“1+7+N”工作</w:t>
      </w:r>
      <w:proofErr w:type="gramStart"/>
      <w:r w:rsidRPr="0069665C">
        <w:rPr>
          <w:rFonts w:ascii="黑体" w:eastAsia="黑体" w:hAnsi="黑体" w:cs="宋体" w:hint="eastAsia"/>
          <w:color w:val="333333"/>
          <w:kern w:val="0"/>
          <w:sz w:val="39"/>
          <w:szCs w:val="39"/>
        </w:rPr>
        <w:t>法推动</w:t>
      </w:r>
      <w:proofErr w:type="gramEnd"/>
      <w:r w:rsidRPr="0069665C">
        <w:rPr>
          <w:rFonts w:ascii="黑体" w:eastAsia="黑体" w:hAnsi="黑体" w:cs="宋体" w:hint="eastAsia"/>
          <w:color w:val="333333"/>
          <w:kern w:val="0"/>
          <w:sz w:val="39"/>
          <w:szCs w:val="39"/>
        </w:rPr>
        <w:t>社区网格治理精细化</w:t>
      </w:r>
    </w:p>
    <w:p w:rsidR="0069665C" w:rsidRPr="0069665C" w:rsidRDefault="0069665C" w:rsidP="0069665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A4A4A4"/>
          <w:kern w:val="0"/>
          <w:szCs w:val="21"/>
        </w:rPr>
      </w:pPr>
      <w:r w:rsidRPr="0069665C">
        <w:rPr>
          <w:rFonts w:ascii="宋体" w:eastAsia="宋体" w:hAnsi="宋体" w:cs="宋体" w:hint="eastAsia"/>
          <w:color w:val="A4A4A4"/>
          <w:kern w:val="0"/>
          <w:szCs w:val="21"/>
          <w:bdr w:val="none" w:sz="0" w:space="0" w:color="auto" w:frame="1"/>
        </w:rPr>
        <w:t>大众日报记者 张晓帆</w:t>
      </w:r>
    </w:p>
    <w:p w:rsidR="0069665C" w:rsidRPr="0069665C" w:rsidRDefault="0069665C" w:rsidP="0069665C">
      <w:pPr>
        <w:widowControl/>
        <w:shd w:val="clear" w:color="auto" w:fill="FFFFFF"/>
        <w:spacing w:line="270" w:lineRule="atLeast"/>
        <w:jc w:val="center"/>
        <w:rPr>
          <w:rFonts w:ascii="宋体" w:eastAsia="宋体" w:hAnsi="宋体" w:cs="宋体" w:hint="eastAsia"/>
          <w:color w:val="A4A4A4"/>
          <w:kern w:val="0"/>
          <w:szCs w:val="21"/>
        </w:rPr>
      </w:pPr>
      <w:r w:rsidRPr="0069665C">
        <w:rPr>
          <w:rFonts w:ascii="宋体" w:eastAsia="宋体" w:hAnsi="宋体" w:cs="宋体" w:hint="eastAsia"/>
          <w:color w:val="A4A4A4"/>
          <w:kern w:val="0"/>
          <w:szCs w:val="21"/>
          <w:bdr w:val="none" w:sz="0" w:space="0" w:color="auto" w:frame="1"/>
        </w:rPr>
        <w:t>2023-12-28 23:16:22 发布来源：大众报业·大众日报客户端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青岛市李沧区长岭路社区共4022户，常住人口8693人，党员287人，社区“两委”6人。近年来，长岭路社区坚持党建引领，以网格化治理为抓手，根据自身实际情况，科学地划分为七个网格，打造“1+7+N”网格工作法，建强基层社会治理的“最后一环”，打通联系服务群众的“最后一米”，实现了小事不出网格，大事不出社区，矛盾不上交，不断夯实基层社会治理根基，群众获得感、幸福感、安全感进一步提升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bookmarkStart w:id="0" w:name="_GoBack"/>
      <w:bookmarkEnd w:id="0"/>
      <w:r w:rsidRPr="0069665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科学划分精准布局，健全网格体系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长岭路社区涵盖5个物业小区、6个开放式楼院、2所幼儿园、2所中学，1个就业服务中心、1个产业工业园，社区按照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”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就近、融合、有效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“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原则，将辖区科学划分为七个网格，建立“社区—网格督导员—网格员”三级网格队伍体系，由社区“两委”班子成员担任网格督导员，每个网格配备1名专职网格员，夯实基层一线治理力量，使群众需求在第一时间解决，矛盾在第一时间化解，弱势群体在第一时间得到救助，从源头上预防矛盾发生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通过全面走访本网格内居民，采集网格内人口、家庭、房屋、单位、设施、场所等基础信息，规范录入李沧区社会治理信息平台，并对网格内变化的信息进行动态更新完善，详细掌握网格区域内人口、房屋、社保、就业等情况，建立并动态更新信息台账，做到底数准、情况清，多渠道收集社情民意，协助解决群众反映的问题，确保小事不遗漏、难事不回避、事事能落实、件件有回音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深入学习提振能力，提升网格服务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网格作为基层治理的最小单元，是打通服务群众的最前沿阵地和最灵敏触角，网格工作复杂多样，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网格员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既是普通人，又是多面手，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做为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党的政策在基层的“宣传员”、发现各类问题的“信息员”、化解矛盾纠纷的“调解员”、生产经营单位的 “消防员”，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网格员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必须具备较高的业务能力，“一人多才”才能满足居民群众日益增长的生活需要，才能高效率的为居民群众进行帮困解忧。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为发挥好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网格员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的作用，社区加强对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网格员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业务培训，开展安全生产隐患排查、矛盾纠纷化解、入户走访、垃圾分类、非法传销、非法集资、事件上报以及文明城市创建相关专业知识培训，对各个业务的办事流程进行汇总、打印、分发，定期开展业务交流，增强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网格员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的工作能力，提高工作效率。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多级联动人人参与，促进管理成效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推动社区楼长、居民小组长、志愿者等自治力量融入网格，执法人员、“双报到”单位等工作力量下沉网格，社区民警、法律顾问等司法力量进驻网格，志愿者、社会组织等辅助力量深入网格，凝聚网格工作合力。建立街道—社区</w:t>
      </w:r>
      <w:proofErr w:type="gramStart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—基础</w:t>
      </w:r>
      <w:proofErr w:type="gramEnd"/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网格三级网格化服务管理工作群，建立联动工作台账，推动“1+7+N”网格工作联动，在疫情防控、疫苗接种、重点人员掌控、隐患排查、网格问题联动解决等方面发挥作用。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在后续的工作中，长岭路社区会继续通过“1+7+N”网格工作法关注居民需求，为居民解决难题，为构建和谐社区贡献力量。（大众日报客户端记者 张晓帆 报道）</w:t>
      </w:r>
    </w:p>
    <w:p w:rsidR="0069665C" w:rsidRPr="0069665C" w:rsidRDefault="0069665C" w:rsidP="0069665C">
      <w:pPr>
        <w:widowControl/>
        <w:shd w:val="clear" w:color="auto" w:fill="FFFFFF"/>
        <w:wordWrap w:val="0"/>
        <w:spacing w:before="75" w:after="75" w:line="525" w:lineRule="atLeas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69665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责任编辑： 王菁华 李忠运    </w:t>
      </w:r>
    </w:p>
    <w:p w:rsidR="006B23AE" w:rsidRPr="0069665C" w:rsidRDefault="006B23AE"/>
    <w:sectPr w:rsidR="006B23AE" w:rsidRPr="00696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5C"/>
    <w:rsid w:val="0069665C"/>
    <w:rsid w:val="006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3ECE-B51A-4D76-B541-92D78334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66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665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6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33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2025-07-15T02:22:00Z</dcterms:created>
  <dcterms:modified xsi:type="dcterms:W3CDTF">2025-07-15T02:22:00Z</dcterms:modified>
</cp:coreProperties>
</file>