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02" w:rsidRPr="00393602" w:rsidRDefault="00393602" w:rsidP="00393602">
      <w:pPr>
        <w:widowControl/>
        <w:spacing w:before="150" w:line="360" w:lineRule="auto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</w:pPr>
      <w:bookmarkStart w:id="0" w:name="_GoBack"/>
      <w:proofErr w:type="gramStart"/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渭滨区高家</w:t>
      </w:r>
      <w:proofErr w:type="gramEnd"/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镇上川村：</w:t>
      </w:r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“</w:t>
      </w:r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三有三变</w:t>
      </w:r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”</w:t>
      </w:r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打造</w:t>
      </w:r>
      <w:proofErr w:type="gramStart"/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农文旅融合</w:t>
      </w:r>
      <w:proofErr w:type="gramEnd"/>
      <w:r w:rsidRPr="00393602">
        <w:rPr>
          <w:rFonts w:ascii="Arial" w:eastAsia="宋体" w:hAnsi="Arial" w:cs="Arial"/>
          <w:b/>
          <w:bCs/>
          <w:color w:val="000000"/>
          <w:kern w:val="36"/>
          <w:sz w:val="42"/>
          <w:szCs w:val="42"/>
        </w:rPr>
        <w:t>新模式</w:t>
      </w:r>
    </w:p>
    <w:bookmarkEnd w:id="0"/>
    <w:p w:rsidR="00393602" w:rsidRDefault="00393602" w:rsidP="00393602">
      <w:pPr>
        <w:widowControl/>
        <w:spacing w:line="360" w:lineRule="auto"/>
        <w:jc w:val="left"/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</w:pP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发布时间：</w:t>
      </w: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2025-03-26 16:31:05 | </w:t>
      </w: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来源：中国网</w:t>
      </w: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 | </w:t>
      </w: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作者：</w:t>
      </w: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 | </w:t>
      </w:r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责任编辑：吴</w:t>
      </w:r>
      <w:proofErr w:type="gramStart"/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一</w:t>
      </w:r>
      <w:proofErr w:type="gramEnd"/>
      <w:r w:rsidRPr="00393602">
        <w:rPr>
          <w:rFonts w:ascii="Arial" w:eastAsia="宋体" w:hAnsi="Arial" w:cs="Arial"/>
          <w:color w:val="7A7A7A"/>
          <w:kern w:val="0"/>
          <w:szCs w:val="21"/>
          <w:bdr w:val="none" w:sz="0" w:space="0" w:color="auto" w:frame="1"/>
        </w:rPr>
        <w:t>凡</w:t>
      </w:r>
    </w:p>
    <w:p w:rsidR="00393602" w:rsidRPr="00393602" w:rsidRDefault="00393602" w:rsidP="00393602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摘要：宝鸡市渭滨区高家镇上川村深入学习运用浙江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千万工程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先进经验，聚焦宜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居宜业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和美乡村建设目标，充分发挥生态、文化、区位优势，坚持以乡村规划为引领、以产业融合为突破、以机制创新为途径，紧扣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三有三变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（规划有效，让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盲目干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变成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科学干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、产业有方，让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穷山沟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变成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富裕村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、机制有力，让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闲置资产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变成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金山银山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）发展思路，因地制宜、集中精力打造农文旅融合新模式，蹚出一条强村富民的振兴之路。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高家镇上川村位于秦岭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七十二峪西起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第一峪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——“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晁峪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，距市区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15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公里，共有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12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个村民小组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1412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人，耕地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2300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余亩，林地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3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．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5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万余亩。近年来，上川村依托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一心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一廊三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组团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农文旅融合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产业规划布局，紧扣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生态、山水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峪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主题，以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三有三变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全力建设集田园风光、生态休闲、农耕体验、特色种植于一体的宜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居宜业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和美乡村，蹚出一条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农文旅深度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融合强村富民的振兴之路。先后获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评国家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森林乡村，第二批国家级、省级乡村旅游示范单位，陕西省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千万工程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示范村，首届陕西魅力休闲乡村等称号。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2023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年实现农村居民人均可支配收入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21740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元，村集体经济收益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32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万元。</w:t>
      </w:r>
    </w:p>
    <w:p w:rsidR="00393602" w:rsidRPr="00393602" w:rsidRDefault="00393602" w:rsidP="00393602">
      <w:pPr>
        <w:widowControl/>
        <w:spacing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规划有效，让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“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盲目干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”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变成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“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科学干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”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lastRenderedPageBreak/>
        <w:t>村庄规划是实施乡村振兴战略的基础性工作。上川村牢牢树立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先规划后建设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理念，强化规划的有效性和科学性，坚持把规划引领作为强村富民的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先手棋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，为乡村发展画好蓝图。</w:t>
      </w:r>
    </w:p>
    <w:p w:rsidR="00393602" w:rsidRPr="00393602" w:rsidRDefault="00393602" w:rsidP="00393602">
      <w:pPr>
        <w:widowControl/>
        <w:spacing w:after="225" w:line="360" w:lineRule="auto"/>
        <w:jc w:val="center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noProof/>
          <w:color w:val="323232"/>
          <w:kern w:val="0"/>
          <w:sz w:val="28"/>
          <w:szCs w:val="24"/>
        </w:rPr>
        <w:drawing>
          <wp:inline distT="0" distB="0" distL="0" distR="0">
            <wp:extent cx="3924300" cy="3873500"/>
            <wp:effectExtent l="0" t="0" r="0" b="0"/>
            <wp:docPr id="3" name="图片 3" descr="http://iot.china.com.cn/pic/2025-03/26/6fd72f55-15e3-4647-93a8-34f65dc8e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ot.china.com.cn/pic/2025-03/26/6fd72f55-15e3-4647-93a8-34f65dc8ed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一是精准务实问计于民。紧扣乡村旅游为主的农文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旅产业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融合发展方向，上川村多次邀请行业专家、专业团队开展调研座谈、实地走访，听取乡村人才、村民等各方对乡村建设、产业发展等方面意见建议，充分整合多方意见，编制了《晁峪河乡村旅游综合体总体规划》《上川村实用性村庄规划》，聚力打造山水旅游、田园农耕、民俗民居为底色的乡村旅游度假目的地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二是因地制宜整合资源。按照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生态空间山清水秀、农业空间集约高效、建设空间宜居适度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的建设目标，立足村情实际，通盘考虑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lastRenderedPageBreak/>
        <w:t>土地利用、村庄建设、环境提升、生态保护等因素，促进土地节约集约利用，持续拓宽乡村发展空间，确保基础建设、产业发展规范有序。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三是完善基础生态富民。对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标美丽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乡村建设要求，将自然生态、低碳宜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居作为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先决条件，大力实施村庄道路提升、污水治理、河道改造等基础设施改造提升工程，先后建成投资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4700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万元的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峪田园综合体道路工程、投资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1200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万元的污水管网提升改造及投资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1700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万元的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峪河生态治理等基础建设项目，在提升群众幸福感的同时也奠定了产业发展的基础，有效实现生态富民。</w:t>
      </w:r>
    </w:p>
    <w:p w:rsidR="00393602" w:rsidRPr="00393602" w:rsidRDefault="00393602" w:rsidP="00393602">
      <w:pPr>
        <w:widowControl/>
        <w:spacing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产业有方，让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“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穷山沟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”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变成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“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富裕村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”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产业兴旺是乡村振兴的基石。上川村坚持把产业发展作为强村富民的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关键棋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，以创新举措高质量推进农文旅融合，让集体经济好起来，村民的钱袋子鼓起来。</w:t>
      </w:r>
    </w:p>
    <w:p w:rsidR="00393602" w:rsidRPr="00393602" w:rsidRDefault="00393602" w:rsidP="00393602">
      <w:pPr>
        <w:widowControl/>
        <w:spacing w:after="225" w:line="360" w:lineRule="auto"/>
        <w:jc w:val="center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noProof/>
          <w:color w:val="323232"/>
          <w:kern w:val="0"/>
          <w:sz w:val="28"/>
          <w:szCs w:val="24"/>
        </w:rPr>
        <w:lastRenderedPageBreak/>
        <w:drawing>
          <wp:inline distT="0" distB="0" distL="0" distR="0">
            <wp:extent cx="3257550" cy="4476750"/>
            <wp:effectExtent l="0" t="0" r="0" b="0"/>
            <wp:docPr id="2" name="图片 2" descr="http://iot.china.com.cn/pic/2025-03/26/47f219ed-193d-45e4-9a23-0d3e38364c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ot.china.com.cn/pic/2025-03/26/47f219ed-193d-45e4-9a23-0d3e38364cb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一是以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新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做强特色产业。为加快推动食用菌产业提质增效、抢占国内高端市场，在巩固平菇、香菇等传统食用菌产业基础上，引进云南昆明食用菌研究所新品专利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金耳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4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号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，投资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800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余万元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建成金耳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智慧云仓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32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座。同时，联合西北农林科技大学组建宝鸡金耳研究院和食用菌产业加工基地，研发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生产金耳刺身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、金耳饮品、金耳羹等高端产品。注册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晁金儿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商标及系列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IP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形象，运用电商直播平台，系统包装宣传推介，打响渭滨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晁金儿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特色农产品品牌，推动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小产业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实现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大收益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二是借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绿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发展乡村旅游。从人居环境整治提升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小切口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入手，集中开展环境整治、村庄绿化、亮化、美化工作，栽种以秦岭植物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lastRenderedPageBreak/>
        <w:t>为主的乡土树种、花卉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5000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余棵，修建路灯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200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盏，建成上川印象、麦田文化景观文化广场、荷塘月色精品游园，实施墙体彩绘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500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㎡，一画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风景、一墙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文化，呈现孝老敬亲、崇尚文明的优秀文化，绘出乡村振兴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精气神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，为发展乡村旅游奠定坚实基础。依托山环水绕、绿树成荫的自然资源，上川村先后创新布局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品农上川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有机农耕体验园、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日兆山谷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露营地等多元化农文旅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融合业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态，着力推动形成集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农耕、休闲、养生、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研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学、野游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为一体的乡村旅游模式，从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山沟沟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变成了游人络绎不绝的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网红地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，让村庄成为吸引游客的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强磁场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。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2022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年运营以来，累计吸引游客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70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余万人次，带动村民收益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余万元。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三是修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旧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挖掘历史文化。宝鸡市档案后库基地（原宝鸡市档案馆旧址）始建于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1969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年，修建的重要资料及涉密档案储备库，代号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六号工程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，是时代赋予当地群众的宝贵精神财富。近年来，上川村坚持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修旧如旧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的理念，持续深入挖掘档案馆旧址的红色历史文化底蕴，争取资金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7000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余万元，在一期完成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8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间旧址展厅修复开放的基础上，又策划包装了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六号工程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文化旅游项目，邀请中国美院设计团队实地勘察设计，打造集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研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学、培训、党史学习教育等为一体的爱国主义教育基地和档案遗址博物馆，为上川的乡村旅游注入红色动能。</w:t>
      </w:r>
    </w:p>
    <w:p w:rsidR="00393602" w:rsidRPr="00393602" w:rsidRDefault="00393602" w:rsidP="00393602">
      <w:pPr>
        <w:widowControl/>
        <w:spacing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机制有力，让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“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闲置资产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”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变成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“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金山银山</w:t>
      </w:r>
      <w:r w:rsidRPr="00393602">
        <w:rPr>
          <w:rFonts w:ascii="Arial" w:eastAsia="宋体" w:hAnsi="Arial" w:cs="Arial"/>
          <w:b/>
          <w:bCs/>
          <w:color w:val="323232"/>
          <w:kern w:val="0"/>
          <w:sz w:val="28"/>
          <w:szCs w:val="24"/>
          <w:bdr w:val="none" w:sz="0" w:space="0" w:color="auto" w:frame="1"/>
        </w:rPr>
        <w:t>”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lastRenderedPageBreak/>
        <w:t>上川村积极探索村企村社联动、职业经理人入村经营等多种运营模式，坚持把机制创新作为强村富民的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制胜棋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，为乡村发展注入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新活力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一是建立抱团发展机制。紧紧围绕盘活农村存量资源、资产，下大力气深化农村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三变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改革，对村内闲置土地和民房评估作价，以征收、租赁、共享、股份四种方式进行流转，与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峪河流域的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晁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峪村、新安村抱团组建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秦峪原乡资产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管理公司，切实把模糊的产权明晰化，分散的资源集聚化，让更多沉睡资源变成增值的资产资本。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二是建立市场运营机制。坚持以市场运营为主导，在前期成立村级资产管理公司的基础上，吸纳优质企业入股，联合成立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峪见新川股份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运营公司。按照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统一标准建设、统一科学管理、统一市场营销、统一结算收益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的模式，由管理公司负责控股决策，运营公司负责招商引资、项目建设和整体运营，按比例抽取经营利润</w:t>
      </w:r>
      <w:proofErr w:type="gramStart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返还村</w:t>
      </w:r>
      <w:proofErr w:type="gramEnd"/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集体和资本公司，激活了村级集体经济发展的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一池春水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。</w:t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三是建立利益联结机制。积极探索新型农业经营主体与农户合股联营模式，村民通过房产、土地入股，出资、务工参与等方式，成为运营公司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股东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员工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，共享分红、获得薪金。企业为当地村民提供技术指导，吸收农户参与生产，形成从种植到加工、销售的完整产业链，实现了产业发展与群众增收互惠共赢。</w:t>
      </w:r>
    </w:p>
    <w:p w:rsidR="00393602" w:rsidRPr="00393602" w:rsidRDefault="00393602" w:rsidP="00393602">
      <w:pPr>
        <w:widowControl/>
        <w:spacing w:after="225" w:line="360" w:lineRule="auto"/>
        <w:jc w:val="center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noProof/>
          <w:color w:val="323232"/>
          <w:kern w:val="0"/>
          <w:sz w:val="28"/>
          <w:szCs w:val="24"/>
        </w:rPr>
        <w:lastRenderedPageBreak/>
        <w:drawing>
          <wp:inline distT="0" distB="0" distL="0" distR="0">
            <wp:extent cx="3111500" cy="3956050"/>
            <wp:effectExtent l="0" t="0" r="0" b="6350"/>
            <wp:docPr id="1" name="图片 1" descr="http://iot.china.com.cn/pic/2025-03/26/869fb61a-41d5-477c-a5bd-c9f32613f4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ot.china.com.cn/pic/2025-03/26/869fb61a-41d5-477c-a5bd-c9f32613f4f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02" w:rsidRPr="00393602" w:rsidRDefault="00393602" w:rsidP="00393602">
      <w:pPr>
        <w:widowControl/>
        <w:spacing w:after="225" w:line="360" w:lineRule="auto"/>
        <w:ind w:firstLine="480"/>
        <w:jc w:val="left"/>
        <w:rPr>
          <w:rFonts w:ascii="Arial" w:eastAsia="宋体" w:hAnsi="Arial" w:cs="Arial"/>
          <w:color w:val="323232"/>
          <w:kern w:val="0"/>
          <w:sz w:val="28"/>
          <w:szCs w:val="24"/>
        </w:rPr>
      </w:pP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今天的上川村，蓝天白云下，人流如织、美景如画，极具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乡村乡味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的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上川印象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已经成为全市乡村旅游的一张靓丽名片。未来，上川村将突出新发展理念，继续学好用好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“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千万工程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”</w:t>
      </w:r>
      <w:r w:rsidRPr="00393602">
        <w:rPr>
          <w:rFonts w:ascii="Arial" w:eastAsia="宋体" w:hAnsi="Arial" w:cs="Arial"/>
          <w:color w:val="323232"/>
          <w:kern w:val="0"/>
          <w:sz w:val="28"/>
          <w:szCs w:val="24"/>
        </w:rPr>
        <w:t>经验，持续强基础、抓发展、促增收、惠民生，聚力建设产业强、农民富、环境美、农村稳的和美乡村，为乡村全面振兴注入源源不断的强劲动能。（图文供稿：宝鸡市渭滨区高家镇人民政府）</w:t>
      </w:r>
    </w:p>
    <w:p w:rsidR="006E4396" w:rsidRPr="00393602" w:rsidRDefault="006E4396" w:rsidP="00393602">
      <w:pPr>
        <w:spacing w:line="360" w:lineRule="auto"/>
        <w:rPr>
          <w:sz w:val="22"/>
        </w:rPr>
      </w:pPr>
    </w:p>
    <w:sectPr w:rsidR="006E4396" w:rsidRPr="0039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02"/>
    <w:rsid w:val="00393602"/>
    <w:rsid w:val="006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E4B9"/>
  <w15:chartTrackingRefBased/>
  <w15:docId w15:val="{E791F49D-CDF0-4C2B-B45D-CADF8336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3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360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93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3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56116713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0" w:color="auto"/>
            <w:bottom w:val="single" w:sz="6" w:space="18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2025-07-15T03:21:00Z</dcterms:created>
  <dcterms:modified xsi:type="dcterms:W3CDTF">2025-07-15T03:25:00Z</dcterms:modified>
</cp:coreProperties>
</file>