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9FA7B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1. 社区基本情况</w:t>
      </w:r>
    </w:p>
    <w:p w14:paraId="3DC16D28">
      <w:pPr>
        <w:pStyle w:val="3"/>
        <w:keepNext w:val="0"/>
        <w:keepLines w:val="0"/>
        <w:widowControl/>
        <w:suppressLineNumbers w:val="0"/>
      </w:pPr>
      <w:r>
        <w:t>内蒙古达拉特旗西园街道辖区面积4.4平方公里，北起平原大街，南至树林召西街，西邻包神铁路，东抵210国道，辖迎宾、文苑、金鹏、白塔北、西园5个社区，常住人口3.9万人。近年来，西园街道紧扣“民呼我为”导向，积极探索“党小组+网格员+三长（单元长、楼栋长、联户长）”铁三角治理模式，党建引领与社区治理深度融合，构建起诉求有回应、难题有解法、服务有温度的基层治理新格局。</w:t>
      </w:r>
    </w:p>
    <w:p w14:paraId="6888EDE0">
      <w:pPr>
        <w:pStyle w:val="2"/>
        <w:keepNext w:val="0"/>
        <w:keepLines w:val="0"/>
        <w:widowControl/>
        <w:suppressLineNumbers w:val="0"/>
      </w:pPr>
      <w:r>
        <w:t>2. 社区突出优点</w:t>
      </w:r>
    </w:p>
    <w:p w14:paraId="54EB7FEE">
      <w:pPr>
        <w:pStyle w:val="3"/>
        <w:keepNext w:val="0"/>
        <w:keepLines w:val="0"/>
        <w:widowControl/>
        <w:suppressLineNumbers w:val="0"/>
      </w:pPr>
      <w:r>
        <w:t>（1）优点一：红色引擎强引领，党小组架起党群“连心桥”</w:t>
      </w:r>
    </w:p>
    <w:p w14:paraId="3E44364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西园街道坚持“党组织建在网格上”，71个网格中建立37个网格党小组，定期召开议事会，围绕老旧小区改造、环境整治等开展协商。今年以来已召开研讨会13次，收集群众“金点子”17条，推动5项民生项目落地。</w:t>
      </w:r>
    </w:p>
    <w:p w14:paraId="369ECDB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迎宾社区废品收购站长期脏乱且存消防隐患，居民投诉多年无果。党小组牵头成立专项攻坚队，协调资金8000元，将该地改建为电动车集中充电处，解决环境与安全双重问题，成为党群“连心桥”的生动实践。</w:t>
      </w:r>
    </w:p>
    <w:p w14:paraId="41302266">
      <w:pPr>
        <w:pStyle w:val="3"/>
        <w:keepNext w:val="0"/>
        <w:keepLines w:val="0"/>
        <w:widowControl/>
        <w:suppressLineNumbers w:val="0"/>
      </w:pPr>
      <w:r>
        <w:t>（2）优点二：网格赋能优服务，网格员化身基层“守护者”</w:t>
      </w:r>
    </w:p>
    <w:p w14:paraId="49323D3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街道科学划分64个基础网格与7个专属网格，实行“日常巡查+专项排查”，全年发现整改安全隐患64处。网格员参与应急救护、消防、防灾等培训11次，成为“政策通、百事晓”的多面手。</w:t>
      </w:r>
    </w:p>
    <w:p w14:paraId="0E074AE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网格员老高发现6、7号楼外墙剥落风险大，迅速联合党小组、联户长入户沟通，仅用3天筹齐2800元，7天完成修缮，保障居民安全。网格员全年联合三长，化解邻里纠纷65起，信访代办21次，宣讲11场，隐患整改43处，深受居民好评。</w:t>
      </w:r>
    </w:p>
    <w:p w14:paraId="27236D4B">
      <w:pPr>
        <w:pStyle w:val="3"/>
        <w:keepNext w:val="0"/>
        <w:keepLines w:val="0"/>
        <w:widowControl/>
        <w:suppressLineNumbers w:val="0"/>
      </w:pPr>
      <w:r>
        <w:t>（3）优点三：“三长”共治聚合力，激活自治“新动能”</w:t>
      </w:r>
    </w:p>
    <w:p w14:paraId="614DEF2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街道通过“居民自荐+组织推荐+群众评议”选拔518名三长，实现服务全覆盖。三长与党小组、网格员合力，组织“银发调解队”“反诈奶奶团”等，累计开展反诈宣传、帮扶等22次，化解矛盾28件，形成“楼栋自治”良性机制。</w:t>
      </w:r>
    </w:p>
    <w:p w14:paraId="445B6D4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金鹏小区入口坑洼，楼栋长赵大爷主动联系党小组、网格员，共同召开议事会，居民自筹、社区申请、物业分担费用完成修复，雨季后再无积水。赵大爷现场监督施工获居民点赞，治理与幸福双提升落到实处。</w:t>
      </w:r>
    </w:p>
    <w:p w14:paraId="67771F93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7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2025-07-21T18:02:36Z</dcterms:created>
  <dc:creator>lxy44</dc:creator>
  <cp:lastModifiedBy>Xinyi Li</cp:lastModifiedBy>
  <dcterms:modified xsi:type="dcterms:W3CDTF">2025-07-21T18:03:24Z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eyJoZGlkIjoiMzEwNTM5NzYwMDRjMzkwZTVkZjY2ODkwMGIxNGU0OTUiLCJ1c2VySWQiOiIzODAxMzA0NTYifQ==</vt:lpwstr>
  </property>
  <property fmtid="{D5CDD505-2E9C-101B-9397-08002B2CF9AE}" pid="4" name="ICV">
    <vt:lpwstr>37C1DE374D2A47C89068A480C06ECB09_12</vt:lpwstr>
  </property>
</Properties>
</file>