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70CB8A">
      <w:pPr>
        <w:bidi w:val="0"/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天津市东丽区万新街道海颂园社区：</w:t>
      </w:r>
      <w:bookmarkStart w:id="0" w:name="_GoBack"/>
      <w:bookmarkEnd w:id="0"/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创新“五约工作法”释放矛调“大能量”</w:t>
      </w:r>
    </w:p>
    <w:p w14:paraId="4FB9A578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（天津市东丽区万新街道海颂园社区）</w:t>
      </w:r>
    </w:p>
    <w:p w14:paraId="586B56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海颂园社区是原万新街六个自然村整合后建设的新社区，居民超万人，随着农村向城市转型，社区面临党建引领弱化、治理方式钝化、物业管理恶化、矛盾纠纷多元化等问题。2020年以来，通过建立“海颂约吧”工作室，创新“五约”工作法，搭建起多方力量共同参与化解矛盾的平台，及时高效定分止争，群众满意度大幅提升，物业费交纳率从40%提高至98%，实现由乱到治的转变。</w:t>
      </w:r>
    </w:p>
    <w:p w14:paraId="692AA353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  <w:lang w:val="en-US"/>
        </w:rPr>
        <w:t>变“心结”为“心解”</w:t>
      </w:r>
      <w:r>
        <w:rPr>
          <w:rFonts w:hint="eastAsia"/>
          <w:lang w:val="en-US" w:eastAsia="zh-CN"/>
        </w:rPr>
        <w:t>——</w:t>
      </w:r>
      <w:r>
        <w:rPr>
          <w:rFonts w:hint="eastAsia"/>
          <w:lang w:val="en-US"/>
        </w:rPr>
        <w:t>矛盾纠纷及时约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/>
        </w:rPr>
        <w:t>约定分止争</w:t>
      </w:r>
    </w:p>
    <w:p w14:paraId="24A68509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一是矛盾纠纷“早发现”。建强“网格+”队伍，织密网格员、小巷管家、党员、楼栋长、志愿者等五张信息网，将工作触角延伸到居民户，及时发现矛盾，做到抓源头、治未病。</w:t>
      </w:r>
    </w:p>
    <w:p w14:paraId="0A768C10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二是矛盾速解“快见面”。社区矛盾大多是因为群众心里“有口气”，回应解决不及时，导致矛盾越积越深。通过与当事人快速见面，主动接触，解决矛盾问题并建立回访机制，使群众满意度大幅提升。今年以来，12345政府热线和信访投诉量同比下降90%。</w:t>
      </w:r>
    </w:p>
    <w:p w14:paraId="4D9AA58C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三是矛盾化解“依法办”。通过“海颂约吧”平台推动民警、法官、律师、机关干部下沉，把法治资源融入“约说事、约议事、约调事、约评事”四个步骤，以案释法明理，协商各方诉求，解决生活琐事，调解民间纠纷325件，涉及抚养费、赡养费等民生资金20余万元。</w:t>
      </w:r>
    </w:p>
    <w:p w14:paraId="75BA1218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  <w:lang w:val="en-US"/>
        </w:rPr>
        <w:t>变“贴近”为“贴心”</w:t>
      </w:r>
      <w:r>
        <w:rPr>
          <w:rFonts w:hint="eastAsia"/>
          <w:lang w:val="en-US" w:eastAsia="zh-CN"/>
        </w:rPr>
        <w:t>——</w:t>
      </w:r>
      <w:r>
        <w:rPr>
          <w:rFonts w:hint="eastAsia"/>
          <w:lang w:val="en-US"/>
        </w:rPr>
        <w:t>社情民意随时约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/>
        </w:rPr>
        <w:t>约议事协商</w:t>
      </w:r>
    </w:p>
    <w:p w14:paraId="139D94E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一是畅通矛盾收集渠道。开通一条约吧热线，配备一本工作手册，利用楼门微信群和“约吧”工作室，精准收集家庭、邻里方面的矛盾信息，第一时间回应解决。</w:t>
      </w:r>
    </w:p>
    <w:p w14:paraId="39A9EC9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是用好资源精准分析。用准“一图一表”（社区情况分布图、群众活动明细表）分析社情，将排查化解矛盾纠纷纳入网格员邀约群众参与活动明细表，格内群众提供的矛盾线索纳入网格员绩效考核，达到“资源联动、经常活动、群众互动，心与心动”的效果。</w:t>
      </w:r>
    </w:p>
    <w:p w14:paraId="3A1B0E2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三是情化纠纷温暖民心。以“微网赋能 聚力自治”活动为载体，同心共筑社区居民守望相助，从而建立并巩固与社区居民的信任关系，将10余名“上访户”转化为志愿者，实现自家人办自家事，矛盾不上交。</w:t>
      </w:r>
    </w:p>
    <w:p w14:paraId="2ABFCA1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三、变“上访”为“下访”——干群关系定期约，约交心交友</w:t>
      </w:r>
    </w:p>
    <w:p w14:paraId="032D9B1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是搭建“海颂有约”机制。深化“双联系双报到”机制，党员干部每周定期到“约吧”赴约，社区书记任“约吧”吧主，下设收集、接约、排约、回访四个小组，组织居民议事协商，消除家庭、邻里、干群等矛盾300余件，解决“想参与没平台、想管理没资格，想表达没人听、想监督没办法”的实际问题，防止小事拖大，大事拖炸。</w:t>
      </w:r>
    </w:p>
    <w:p w14:paraId="0E09E0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是拉近干群“关系网”。党员干部通过“多听声、多走动、多落实”，拉近干群关系，采取疏访、分流、服务、引进，成立社区基金会，共建资源项目，引入旧衣回收、家政服务、助残康复、就业等项目落地，解决居民就业、子女教育等民生问题，源头减少矛盾纠纷。</w:t>
      </w:r>
    </w:p>
    <w:p w14:paraId="34F73E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是建强约吧“资源库”。将街道8个行政执法和管理部门纳入“资源库”，通过吹哨报到、包联包保、“点单式”服务，使行政力量下沉、资源下倾，解决物业管理服务、公共区域停车难等一批群体性矛盾诉求。</w:t>
      </w:r>
    </w:p>
    <w:p w14:paraId="7BD29B5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四、变“被动”为“主动”——公共服务精准约，约答疑解惑</w:t>
      </w:r>
    </w:p>
    <w:p w14:paraId="381A003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一是主动掌握需求。依托全区党群网格信息平台，实行网格员代办机制和上门服务，由以前有事找村队转变到有事找社区。</w:t>
      </w:r>
    </w:p>
    <w:p w14:paraId="352096E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二是主动跟进服务。对重点人群开展“点对点”服务，实现上情下达与下情上传双向互动，做到知人、知情、知心，使“普遍服务”向“精准服务”转变。</w:t>
      </w:r>
    </w:p>
    <w:p w14:paraId="3AE5D73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是主动接受评判。形成“干部常态走访、群众诉求收集、民情分类筛选、问题分级处置、效果群众评价”闭环工作流程，将群众评价作为关键一环，每季度社区党组织向群众汇报工作，由群众评判民意诉求解决情况，推动提高矛盾化解质效。</w:t>
      </w:r>
    </w:p>
    <w:p w14:paraId="38C6E4A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五、变“旧风习惯”为“文明新风”——文明风尚广泛约，约组织动员</w:t>
      </w:r>
    </w:p>
    <w:p w14:paraId="4DAF0EF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一是凝聚向心力，源头预防矛盾。开展“最美海颂”评比，增强群众主人翁意识，组织网格员和群众自编自导自演家庭、邻里、物业等纠纷调解案例情景剧，用身边事教育引导群众遇事找法，化解矛盾靠法。</w:t>
      </w:r>
    </w:p>
    <w:p w14:paraId="059DB67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二是携手树新风，文明疏导矛盾。建立居民议事会、道德评议会、红白理事会等群众自治组织，对群众反映的不文明行为开展自治监督，村居联动齐抓共管，促使还迁社区破旧俗、树新风。</w:t>
      </w:r>
    </w:p>
    <w:p w14:paraId="319DDED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是共筑同心圆，和谐化解矛盾。发挥人熟、地熟、情况熟优势，社区组织100名志愿者开展“您的心愿我们的志愿”“有事您说话海颂服务到您家”等服务活动，与群众拉近距离、增进和谐、解开心结，使“矛盾窝”成为“和谐园”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19BB4A">
    <w:pPr>
      <w:pStyle w:val="3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ind w:firstLine="0" w:firstLineChars="0"/>
      <w:textAlignment w:val="auto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D9DF37"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 w:val="0"/>
                            <w:ind w:firstLine="0" w:firstLineChars="0"/>
                            <w:textAlignment w:val="auto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4D9DF37"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 w:val="0"/>
                      <w:ind w:firstLine="0" w:firstLineChars="0"/>
                      <w:textAlignment w:val="auto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4F142FE"/>
    <w:rsid w:val="2A4E1729"/>
    <w:rsid w:val="2DE33AEA"/>
    <w:rsid w:val="2F8A1D46"/>
    <w:rsid w:val="33F37A4D"/>
    <w:rsid w:val="48130803"/>
    <w:rsid w:val="5D005053"/>
    <w:rsid w:val="5FDEC924"/>
    <w:rsid w:val="65134DB2"/>
    <w:rsid w:val="65D33E68"/>
    <w:rsid w:val="6C4B29AA"/>
    <w:rsid w:val="77CC7856"/>
    <w:rsid w:val="7E635932"/>
    <w:rsid w:val="7F94AEB7"/>
    <w:rsid w:val="A775BBFC"/>
    <w:rsid w:val="FEF422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3" w:firstLineChars="200"/>
      <w:jc w:val="both"/>
    </w:pPr>
    <w:rPr>
      <w:rFonts w:ascii="Calibri" w:hAnsi="Calibri" w:eastAsia="宋体" w:cs="Arial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360" w:lineRule="auto"/>
      <w:ind w:firstLine="0" w:firstLineChars="0"/>
      <w:outlineLvl w:val="0"/>
    </w:pPr>
    <w:rPr>
      <w:b/>
      <w:kern w:val="44"/>
      <w:sz w:val="28"/>
    </w:rPr>
  </w:style>
  <w:style w:type="character" w:default="1" w:styleId="6">
    <w:name w:val="Default Paragraph Font"/>
    <w:qFormat/>
    <w:uiPriority w:val="1"/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1807</Words>
  <Characters>1828</Characters>
  <Paragraphs>29</Paragraphs>
  <TotalTime>21</TotalTime>
  <ScaleCrop>false</ScaleCrop>
  <LinksUpToDate>false</LinksUpToDate>
  <CharactersWithSpaces>1832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2025-06-27T02:09:00Z</dcterms:created>
  <dc:creator>HBP-AL00</dc:creator>
  <cp:lastModifiedBy>爱*</cp:lastModifiedBy>
  <dcterms:modified xsi:type="dcterms:W3CDTF">2025-07-20T08:24:22Z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7112A865D5624B5DA58DD4F410FEFBF2_13</vt:lpwstr>
  </property>
  <property fmtid="{D5CDD505-2E9C-101B-9397-08002B2CF9AE}" pid="3" name="KSOTemplateDocerSaveRecord">
    <vt:lpwstr>eyJoZGlkIjoiN2YzNjBkOTgyNWQ1YTMxYzM3MzMwNWFiODNmOWIzYWMiLCJ1c2VySWQiOiI1MTk3NDgzNTIifQ==</vt:lpwstr>
  </property>
  <property fmtid="{D5CDD505-2E9C-101B-9397-08002B2CF9AE}" pid="4" name="KSOProductBuildVer">
    <vt:lpwstr>2052-12.1.0.21171</vt:lpwstr>
  </property>
</Properties>
</file>