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676AB7">
      <w:pPr>
        <w:bidi w:val="0"/>
        <w:ind w:left="0" w:leftChars="0" w:firstLine="0" w:firstLineChars="0"/>
        <w:jc w:val="center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江苏省张家港市杨舍镇善港村：强化党建引领，组织“扎根”绘就善治乡村</w:t>
      </w:r>
    </w:p>
    <w:p w14:paraId="4FB9A578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（江苏省张家港市杨舍镇善港村）</w:t>
      </w:r>
    </w:p>
    <w:p w14:paraId="49EE79FD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善港村位于江苏省张家港市城西，2012年由原来的杨港、五新、善港、严家埭等4个村合并而来，是一个传统型农村，村域总面积9.07平方公里，辖36个自然村，村民2123户8200余人，常住人口约1.8万人，村党委现有党员325名，2023年村级经营性收入4353万元。2015年以来，善港村强化党建引领，夯实自治根基，精准靶向施策，促进工作扎根在一线、资源力量整合在一线和为民服务开展在一线，切实提升了乡村治理水平，让民生实事落地见效，百姓幸福触手可及。获评全国脱贫攻坚先进集体、全国民主法治示范村、全国乡村治理示范村等称号，以“党建引领、善港善治”为特色的基层治理模式入选第四届中国法治政府奖。</w:t>
      </w:r>
    </w:p>
    <w:p w14:paraId="1CA5B3A7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一、强化党建引领，增强治理体系效能</w:t>
      </w:r>
    </w:p>
    <w:p w14:paraId="7C33F4B4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针对苏南乡村村域广、人口多、老龄化程度高等普遍性情况，善港村坚持党建引领自治、法治、德治“三治”结合，优化整合原有党建、综治网格，将党的组织力量下沉，把组织建到自然村、建在群众身边，持续推进乡村治理体系效能提升。</w:t>
      </w:r>
    </w:p>
    <w:p w14:paraId="615BDBB2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网格整合提升治理精度。深度整合各类网格，推进“多网合一”，实现9.07平方公里立体式管理。以自然村面积、人口数量、居住集散程度、党员数量和分布等情况为“标尺”，维系“地缘、人缘、事缘”基本不变，将36个自然村划分为4个片区、8个自然村网格，形成59个村民小组“微网格”，每个自然村网格有村民200～300户、党员30～40名，构建起高效合理的“微治理”架构。</w:t>
      </w:r>
    </w:p>
    <w:p w14:paraId="09D94384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组织建设强化治理力度。不断增强基层党组织的政治功能和组织功能，激发党员干部担当作为，推进以党建引领基层治理。继承和发扬“支部建在连上”优良传统，在自然村网格上建立8个党支部，村民小组“微网格”上建立59个功能型党小组，建强“村党委—自然村（网格）党支部—党小组—党员—群众”的组织根系脉络，形成全面覆盖、上下贯通、执行有力的治理链条。</w:t>
      </w:r>
    </w:p>
    <w:p w14:paraId="5CA78256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集智聚力拓展治理宽度。自然村网格选举产生党支部书记并兼任网格长，实现党建、治理“一岗双责”。村民小组“微网格”选举产生村民小组长，由党小组推选产生党小组长。配套完善村干部包组入户服务机制，村党委班子成员分别挂钩联系自然村网格、村民小组“微网格”，形成“党委领导—支部主导—党小组行动—党群共治”的治理体系，确保自然村党组织有力有效运转。</w:t>
      </w:r>
    </w:p>
    <w:p w14:paraId="27CD3FF1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二、夯实自治根基，激发善治内生动力</w:t>
      </w:r>
    </w:p>
    <w:p w14:paraId="09A83AD8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针对群众议事参与渠道单一、建议意见分散等问题，善港村探索实践民主议事、党群共治、民生服务“三项机制”，不断提升群众在依法推进村民自治过程中的参与度，让乡村治理迸发新活力。</w:t>
      </w:r>
    </w:p>
    <w:p w14:paraId="455F5815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夯实民主议事机制。召开2002名户代表参加的村民大会，以1985票“同意票”表决通过《善港村村民自治章程》，内容全方位涵盖了集体资产收益分配等群众关注的内容。连续召开两次村民代表会议表决通过《村民自治章程》实施细则、《村规民约》，从298名提名候选人中差额选举15名成员组建村民议事会，组成社会民生组、生态文明组、村务监督组，开展民主议事协商。村党委加强对多元主体共治的领导，建立了“村党委领导—村民议事会民主协商—村民（代表）会议民主决议—村民委员会组织实施—村务监督委员会民主监督”的运行机制，在党组织的领导下，群众参与民主议事、协商、监督的渠道得到有效拓宽。</w:t>
      </w:r>
    </w:p>
    <w:p w14:paraId="3A19D873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夯实党群共治机制。为进一步引导群众表达合理诉求，议事会成员平时入户走访收集民情，固定于每月15日集中议事。决策重大事项，采取“四议两公开”。提议环节，自然村党支部组织议事会成员、村民小组长、党小组长走访群众开好“屋场会”，引导村民表达意愿、凝聚共识；商议环节，采用“党员代表民情通报”，向村“两委”全面阐述群众的意见建议；审议环节，通过支部会议，充分酝酿并进一步征求群众意见；决议环节，党员代表通过广泛发动，引导村民依法行使民主权利；对决议和实施结果进行公开。通过实践和完善“四议两公开”，重民意程序，不包办代替，依规推行“一事一议”，依法实现“还权于民”。</w:t>
      </w:r>
    </w:p>
    <w:p w14:paraId="14EC7DF6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夯实民生服务机制。针对民生需求碎片化、治理方式简单化现象，坚持“四共”原则，每年创新设立“党建+”民生服务“微项目”不少于10个。项目生成上，自然村党支部书记、党小组长等“村组联户”，广泛收集“微心愿”，让大家多说“心里话”；项目设立上，以党群共建、自我组织、市场购买等形式分类实施，社会组织进驻开展“公益创投”，按实际所需设立服务项目，实现“项目共建”；项目开展上，党支部书记担任项目负责人，在助残助老、化解社会矛盾等为民实事中提供多元服务，实现“服务共享”；项目评价上，听取党员群众意见，评定成效，实现“成效共评”。</w:t>
      </w:r>
    </w:p>
    <w:p w14:paraId="79F5E2B8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三、精准靶向定策，凝聚共</w:t>
      </w:r>
      <w:bookmarkStart w:id="0" w:name="_GoBack"/>
      <w:bookmarkEnd w:id="0"/>
      <w:r>
        <w:rPr>
          <w:rFonts w:hint="eastAsia"/>
          <w:lang w:val="en-US"/>
        </w:rPr>
        <w:t>治正向力量</w:t>
      </w:r>
    </w:p>
    <w:p w14:paraId="54798C23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针对乡村治理力量不足、“急难琐”事解决时效性不强、农村公共服务单一等问题，善港村通过定主题任务、定治理需求、定服务范围，科学谋划，精准施策，有效汇集多方力量参与基层治理、乡村发展，构建起多元共治格局。</w:t>
      </w:r>
    </w:p>
    <w:p w14:paraId="4F8F933A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定主题任务，凝聚先锋力量。坚持党建引领，广泛发动社会力量。围绕《村规民约》，以“家庭知善和顺、邻里向善和谐、村民从善和乐、社会行善和睦、乡村扬善和美”的“五善五和”为主题，细化制定五类工作任务，涵盖困难帮扶、环境整治等15个工作条目。鼓励村民推荐自荐，选出9名有威望、有责任、有热情的党员成为各自然村党支部的“善为先锋”行动召集人，吸纳“五老”、共青团员、热心村民等46人组建成监督观察员，有效壮大了乡村治理队伍。“先锋力量”与村干部每月开展“善进千家——户户进、家家访”行动，及时发现并解决邻里小事、琐事、烦心事，做到有突发事件、有矛盾纠纷、有专项工作“三必到”。以“工作交办单”形式，推动实现矛盾问题处理率100％、满意度100％，“组织就在身边”的氛围愈发浓厚。</w:t>
      </w:r>
    </w:p>
    <w:p w14:paraId="58DBD060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定治理需求，凝聚志愿力量。立足村域大、需求多的特点，以满足“小需求”推进“大治理”，打通宣传群众、关心群众、服务群众的“最后一公里”。在党员中心户、文明家庭标兵户等群体家中，创新设置志愿服务“五岗”，推进覆盖服务“五网”。村干部“联系一岗”，每个党员至少“入驻一网”。设立“宣教岗”，建立全民学习网；设立“服务岗”，建立便民利民网；设立“爱心岗”，建立爱幼助老网；设立“文体岗”，建立文化休闲网；设立“志愿岗”，建立亲情家园网。根据“五岗”需求和“五网”不同任务，成立“至善至美”“军歌嘹亮”“花海护航”等特色志愿服务队，为老、弱、病、残、幼（困境儿童）和退役军人等群体提供六大类、十多项志愿服务，“群众为我办好事、我为群众作贡献”的理念成为共识。</w:t>
      </w:r>
    </w:p>
    <w:p w14:paraId="0448C361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定服务范围，凝聚阵地力量。为进一步激发德治在乡村治理中的“润滑剂”作用，以“阵地强”促进“治理强”，构建起以党群服务中心、新时代文明实践站为中心，以“民生气象站”、文化体育健康服务点为基石的党群服务阵地体系，实现治理体系与党组织架构有机融合。村党群服务中心开通社保、医疗等42个数字化“一站式服务”办理项目，实现“群众少跑腿、办事不出村”。办好老年学堂、农耕课堂、道德讲堂（书场），举办“上善若水·善治善港”群众性文艺晚会，多形式宣讲党的创新理论、弘扬文明乡风。在自然村网格内设立若干个“民生气象站”和文化体育健康服务点，设定民情“晴雨表”四级响应和急、难、险、重、艰“五必报、五必做”机制，听民声、集民智、解民忧、纾民困，定期开展“书记来了”“民意速办”“便民集市”等服务活动，形成全村“15分钟服务圈”和自然村“5分钟服务圈”。近年来，善港村解决大寨河拓宽等村民“急难愁盼”事项百余件，实施“善福康”医疗互助会等民生项目93个。仅成立医疗互助会一项，就累计减轻村民医疗负担417万元，切实为百姓解难事、办好事。</w:t>
      </w:r>
    </w:p>
    <w:p w14:paraId="692AA3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9BB4A"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ind w:firstLine="0" w:firstLineChars="0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9DF37"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D9DF37"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9CB6DCA"/>
    <w:rsid w:val="13272E95"/>
    <w:rsid w:val="21B856E5"/>
    <w:rsid w:val="24F142FE"/>
    <w:rsid w:val="2A4E1729"/>
    <w:rsid w:val="2CC70108"/>
    <w:rsid w:val="2DE33AEA"/>
    <w:rsid w:val="2F8A1D46"/>
    <w:rsid w:val="33F37A4D"/>
    <w:rsid w:val="5FDEC924"/>
    <w:rsid w:val="65D33E68"/>
    <w:rsid w:val="6C4B29AA"/>
    <w:rsid w:val="77CC7856"/>
    <w:rsid w:val="78F86FA5"/>
    <w:rsid w:val="7E635932"/>
    <w:rsid w:val="7F94AEB7"/>
    <w:rsid w:val="A775BBFC"/>
    <w:rsid w:val="FEF422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21</Words>
  <Characters>21</Characters>
  <Paragraphs>29</Paragraphs>
  <TotalTime>30</TotalTime>
  <ScaleCrop>false</ScaleCrop>
  <LinksUpToDate>false</LinksUpToDate>
  <CharactersWithSpaces>21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2025-06-27T02:09:00Z</dcterms:created>
  <dc:creator>HBP-AL00</dc:creator>
  <cp:lastModifiedBy>爱*</cp:lastModifiedBy>
  <dcterms:modified xsi:type="dcterms:W3CDTF">2025-07-20T07:24:06Z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5D2FB2D0D33A44A49374BAA78412798C_13</vt:lpwstr>
  </property>
  <property fmtid="{D5CDD505-2E9C-101B-9397-08002B2CF9AE}" pid="3" name="KSOTemplateDocerSaveRecord">
    <vt:lpwstr>eyJoZGlkIjoiN2YzNjBkOTgyNWQ1YTMxYzM3MzMwNWFiODNmOWIzYWMiLCJ1c2VySWQiOiI1MTk3NDgzNTIifQ==</vt:lpwstr>
  </property>
  <property fmtid="{D5CDD505-2E9C-101B-9397-08002B2CF9AE}" pid="4" name="KSOProductBuildVer">
    <vt:lpwstr>2052-12.1.0.21171</vt:lpwstr>
  </property>
</Properties>
</file>