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3383C2">
      <w:pPr>
        <w:bidi w:val="0"/>
        <w:ind w:left="0" w:leftChars="0" w:firstLine="0" w:firstLineChars="0"/>
        <w:jc w:val="center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北京市朝阳区高碑店乡半壁店村：“四治工作法”激活乡村振兴新动能，实现治理之变</w:t>
      </w:r>
    </w:p>
    <w:p w14:paraId="4FB9A578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（北京市朝阳区高碑店乡半壁店村）</w:t>
      </w:r>
    </w:p>
    <w:p w14:paraId="692AA353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半壁店村隶属于高碑店乡，下辖水南庄、西店、方家村、半壁店和小郊亭5个自然村，村域面积3.63平方公里，全村人口2498户、4993人。作为昔日的城中村，半壁店村曾经面临着</w:t>
      </w:r>
      <w:r>
        <w:rPr>
          <w:rFonts w:hint="eastAsia"/>
          <w:lang w:val="en-US" w:eastAsia="zh-CN"/>
        </w:rPr>
        <w:t>“</w:t>
      </w:r>
      <w:r>
        <w:rPr>
          <w:rFonts w:hint="eastAsia"/>
          <w:lang w:val="en-US"/>
        </w:rPr>
        <w:t>四多四少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/>
        </w:rPr>
        <w:t>的发展瓶颈，再加上辖区人口结构复杂，常住人口和流动人口交织、众多，群众诉求数量庞大，诉求内容复杂，解决难度大，给基层治理带来了很大的挑战和压力。</w:t>
      </w:r>
    </w:p>
    <w:p w14:paraId="5A4B6C74"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为打通基层治理的</w:t>
      </w:r>
      <w:r>
        <w:rPr>
          <w:rFonts w:hint="eastAsia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最后一公里</w:t>
      </w:r>
      <w:r>
        <w:rPr>
          <w:rFonts w:hint="eastAsia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，提升区域各项事业高质量发展，近年来，高碑店乡半壁店村坚持以自治为抓手，依托</w:t>
      </w:r>
      <w:r>
        <w:rPr>
          <w:rFonts w:hint="eastAsia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包片领导+支部+社区+物业+企业+百姓</w:t>
      </w:r>
      <w:r>
        <w:rPr>
          <w:rFonts w:hint="eastAsia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六方力量，融入法治、德治元素，健全智能化治理，不断探索</w:t>
      </w:r>
      <w:r>
        <w:rPr>
          <w:rFonts w:hint="eastAsia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四治</w:t>
      </w:r>
      <w:r>
        <w:rPr>
          <w:rFonts w:hint="eastAsia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融合的治理体系，持续释放乡村治理活力，形成</w:t>
      </w:r>
      <w:r>
        <w:rPr>
          <w:rFonts w:hint="eastAsia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共建、共治、共享</w:t>
      </w:r>
      <w:r>
        <w:rPr>
          <w:rFonts w:hint="eastAsia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的治理格局，激活乡村振兴新动能。</w:t>
      </w:r>
    </w:p>
    <w:p w14:paraId="61158E1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一、工作做法</w:t>
      </w:r>
    </w:p>
    <w:p w14:paraId="6B4931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（一）以自治激发活力</w:t>
      </w:r>
    </w:p>
    <w:p w14:paraId="2FDE77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半壁店村突出村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居</w:t>
      </w:r>
      <w:r>
        <w:rPr>
          <w:rFonts w:hint="eastAsia"/>
          <w:lang w:val="en-US" w:eastAsia="zh-CN"/>
        </w:rPr>
        <w:t>）</w:t>
      </w:r>
      <w:bookmarkStart w:id="0" w:name="_GoBack"/>
      <w:bookmarkEnd w:id="0"/>
      <w:r>
        <w:rPr>
          <w:rFonts w:hint="default"/>
          <w:lang w:val="en-US" w:eastAsia="zh-CN"/>
        </w:rPr>
        <w:t>民在基层治理中的主体地位，制定并完善《村民自治章程》和《村规民约》，推进依法立规、以规治村，让自我管理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硬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起来。</w:t>
      </w:r>
    </w:p>
    <w:p w14:paraId="22A2AD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充分发挥党员大会、村民代表大会作用，设立便民议事厅，推进村级协商制度化、规范化；对涉及村集体、党员和村民切身利益的重大事项，严格履行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四议一审两公开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、合同联预审制度，按季度对党务、村务和财务情况进行公开，让自我监督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严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起来。</w:t>
      </w:r>
    </w:p>
    <w:p w14:paraId="299BE5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充分发动辖区老党员、楼门长、热心群众、新就业群体，组建11支志愿服务队伍，培育400余名志愿者，开展紧扣民生、形式多样的志愿服务活动，累计志愿服务时长达6.5万小时，让自我服务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活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起来。</w:t>
      </w:r>
    </w:p>
    <w:p w14:paraId="404EEF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（二）以法治强化保障</w:t>
      </w:r>
    </w:p>
    <w:p w14:paraId="34C9D9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壁店村认真落实会前学法制度，坚持依法依规办事，积极学习并应用新时代“枫桥经验”，动员有经验的老同志、老干部加入村级调解委员会，有效协调解决处理家庭析产纠纷、赡养纠纷。建立健全法律诉讼制度，制定《半壁店村民委员会诉讼管理制度》，完善法律风险防范体系，规范村集体在诉讼过程中的行为，提高法律事务处理效率，保障村集体合法权益。</w:t>
      </w:r>
    </w:p>
    <w:p w14:paraId="2215CA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以党建为统领，半壁店村协调了业务相关单位和律师事务所党组织，与村党总支开展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组织结对子，党群手拉手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的合作方式。通过这一方式，半壁店村组织普法单位和党员律师走入新村，开展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三民三共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公益服务，全面推进法治乡村建设。</w:t>
      </w:r>
    </w:p>
    <w:p w14:paraId="5B6ADF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同时，半壁店村建成北京市首条法治文化街，为村民提供了一个学习法律知识、感受法治氛围的实地场所，营造了沉浸式普法氛围。</w:t>
      </w:r>
    </w:p>
    <w:p w14:paraId="4895EC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（三）以德治春风化雨</w:t>
      </w:r>
    </w:p>
    <w:p w14:paraId="4777AC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半壁店村依托红色文化长廊、文明大讲堂、村史馆和党群服务中心等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四个一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平台，开展以爱国主义教育、乡风文明等为主题的各类文明实践活动，使新思想、新文化、新民风深入民心；定期邀请党校教师和专家学者，以群众喜闻乐见的方式，开展面对面互动课堂和菜单式定制宣讲，让党的声音深入人心，激发党员干部群众奋进力量。年平均开展理论宣讲60余场次，覆盖5000余人。</w:t>
      </w:r>
    </w:p>
    <w:p w14:paraId="40DCB8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同时，定期开展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最美家庭</w:t>
      </w:r>
      <w:r>
        <w:rPr>
          <w:rFonts w:hint="eastAsia"/>
          <w:lang w:val="en-US" w:eastAsia="zh-CN"/>
        </w:rPr>
        <w:t>”“</w:t>
      </w:r>
      <w:r>
        <w:rPr>
          <w:rFonts w:hint="default"/>
          <w:lang w:val="en-US" w:eastAsia="zh-CN"/>
        </w:rPr>
        <w:t>美丽街巷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等评选活动，用身边人讲身边事、身边事教身边人，以德治润心，形成崇德向善的良好社会风尚。</w:t>
      </w:r>
    </w:p>
    <w:p w14:paraId="2A20FF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为推进移风易俗、倡树文明新风，村集体建设了专供村民操办红白喜事的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喜寿堂</w:t>
      </w:r>
      <w:r>
        <w:rPr>
          <w:rFonts w:hint="eastAsia"/>
          <w:lang w:val="en-US" w:eastAsia="zh-CN"/>
        </w:rPr>
        <w:t>”“</w:t>
      </w:r>
      <w:r>
        <w:rPr>
          <w:rFonts w:hint="default"/>
          <w:lang w:val="en-US" w:eastAsia="zh-CN"/>
        </w:rPr>
        <w:t>怀恩堂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等综合服务中心，在潜移默化中引导旧风俗变新面貌。</w:t>
      </w:r>
    </w:p>
    <w:p w14:paraId="190D01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（四）以智治提升效能</w:t>
      </w:r>
    </w:p>
    <w:p w14:paraId="641A89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半壁店村积极开发并建设了智慧村庄信息指挥中心和数据中心，通过智慧化、数字化的管理方式，成功搭建了一个线上干群沟通平台。这一平台以村为单位，鼓励全体村民共同参与，形成了一个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线上村委会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。这一举措使得数据流转更加高效，减少了村民的办事负担，实现了村级治理智慧化、数据化、便民化和常态化。</w:t>
      </w:r>
    </w:p>
    <w:p w14:paraId="439E80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同时，半壁店村还升级了接诉即办系统，并打造了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民意码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线上民声通 APP小程序。该系统坚持线上民声通与线下民情通相结合，通过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先上门+线上门+十联户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，确保小事不出支部、大事不出村。这一系列措施不断提升了乡村治理和公共综合服务能力，为数字赋能乡村振兴注入了新的活力。</w:t>
      </w:r>
    </w:p>
    <w:p w14:paraId="06AB771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二、工作成效</w:t>
      </w:r>
    </w:p>
    <w:p w14:paraId="4D7A75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半壁店村党总支以党建为引领，着力破解基层治理难题。在这一过程中，党总支充分发挥党组织总揽全局、协调各方的领导核心作用，通过建立健全党建引领制度、部门协作制度以及综合保障制度，以制度建设为抓手，推动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四治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深度融合、共同发力，实现了四个显著的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治理之变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。</w:t>
      </w:r>
    </w:p>
    <w:p w14:paraId="54746D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（一）从“脏乱差”到“洁净美”，人居环境大为改善</w:t>
      </w:r>
    </w:p>
    <w:p w14:paraId="4E21DF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充分发挥基层党组织的战斗堡垒作用和共产党员的先锋模范作用，半壁店村相继启动了新农村建设项目。建成的5个新村民宅实现了商住两用功能，倾力将其打造成为花园式园区和新村，实现居民开门即可见绿的目标。</w:t>
      </w:r>
    </w:p>
    <w:p w14:paraId="25771B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（二）从“一头热”到“齐发力”，自治活力大为激发</w:t>
      </w:r>
    </w:p>
    <w:p w14:paraId="68BB0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西店村为例，该村按照“共建、共治、共享”的工作思路，以“六巷一园”为载体，创新性地建立了“1+2+6+N”服务模式。在这一模式下，党员干部、小巷管家、志愿力量以及居民群众共同发力，形成了联动共治的良好局面，使得文明实践活动蔚然成风。</w:t>
      </w:r>
    </w:p>
    <w:p w14:paraId="59A8BA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（三）从“老大难”到“金招牌”，村域发展大有可为</w:t>
      </w:r>
    </w:p>
    <w:p w14:paraId="5B1438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近年来，村域先后荣获了全国民主法治示范村、北京市先进村委会、首都文明村镇以及朝阳区先进党组织等多项荣誉称号，村史馆更是被挂牌为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北京市爱国主义教育基地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和北京地区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类博物馆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，这些荣誉和地位不断提升了村域的社会知名度和影响力。</w:t>
      </w:r>
    </w:p>
    <w:p w14:paraId="1547BF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（四）</w:t>
      </w:r>
      <w:r>
        <w:rPr>
          <w:rFonts w:hint="default"/>
          <w:lang w:val="en-US" w:eastAsia="zh-CN"/>
        </w:rPr>
        <w:t>从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跑腿办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到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网上办</w:t>
      </w:r>
      <w:r>
        <w:rPr>
          <w:rFonts w:hint="eastAsia"/>
          <w:lang w:val="en-US" w:eastAsia="zh-CN"/>
        </w:rPr>
        <w:t>”，</w:t>
      </w:r>
      <w:r>
        <w:rPr>
          <w:rFonts w:hint="default"/>
          <w:lang w:val="en-US" w:eastAsia="zh-CN"/>
        </w:rPr>
        <w:t>打通为民服务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最后一米</w:t>
      </w:r>
      <w:r>
        <w:rPr>
          <w:rFonts w:hint="eastAsia"/>
          <w:lang w:val="en-US" w:eastAsia="zh-CN"/>
        </w:rPr>
        <w:t>”</w:t>
      </w:r>
    </w:p>
    <w:p w14:paraId="5AFD60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互联网大数据时代背景下，半壁店村充分利用数字化、智能化技术为基层治理赋能，为乡村治理插上数字化的翅膀。通过推动治理资源的互通互享，促进基层治理的良性互动，不断实现高效能治理，从而打通为民服务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最后一米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。</w:t>
      </w:r>
    </w:p>
    <w:p w14:paraId="75ACF59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三、经验启示</w:t>
      </w:r>
    </w:p>
    <w:p w14:paraId="4161C4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</w:t>
      </w:r>
      <w:r>
        <w:rPr>
          <w:rFonts w:hint="default"/>
          <w:lang w:val="en-US" w:eastAsia="zh-CN"/>
        </w:rPr>
        <w:t>坚持党建引领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是提升基层治理能力的重要保证</w:t>
      </w:r>
    </w:p>
    <w:p w14:paraId="16587E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党的领导是中国特色社会主义最本质的特征，也是中国特色社会主义制度的最大优势。半壁店村以党总支党建品牌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魅力BBD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为引领，成功打造了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一村一品、一园一品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的14个党建品牌集群。其中，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魅力BBD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品牌承载了美丽BBD、廉洁BBD、平安BBD等十项丰富内涵，与重点工作深入融合，为半壁店村各项事业的发展提供了坚强有力的政治和组织保障。</w:t>
      </w:r>
    </w:p>
    <w:p w14:paraId="15D8F9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（二）</w:t>
      </w:r>
      <w:r>
        <w:rPr>
          <w:rFonts w:hint="default"/>
          <w:lang w:val="en-US" w:eastAsia="zh-CN"/>
        </w:rPr>
        <w:t>坚持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四治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融合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是助推基层治理现代化的关键要素</w:t>
      </w:r>
    </w:p>
    <w:p w14:paraId="126518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半壁店村在乡村治理中，坚持自治的核心基础地位，同时融入法治、德治元素，不断健全智能化治理体系，并积极探索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四治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相结合的有效途径，通过发展新时代的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枫桥经验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，不断释放乡村治理活力。这一系列举措，有效增强了辖区广大群众的获得感、幸福感、安全感。</w:t>
      </w:r>
    </w:p>
    <w:p w14:paraId="686CDA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（三）</w:t>
      </w:r>
      <w:r>
        <w:rPr>
          <w:rFonts w:hint="default"/>
          <w:lang w:val="en-US" w:eastAsia="zh-CN"/>
        </w:rPr>
        <w:t>畅通参与渠道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是赋能基层治理新活力的重要基础</w:t>
      </w:r>
    </w:p>
    <w:p w14:paraId="398355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畅通、规范的参与渠道是吸引公众和社会力量有序参与社会治理的基石。半壁店村充分利用和完善接诉即办工作平台，同时搭建大数据平台，通过打造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民意码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线上民声通APP小程序，结合线下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民情通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机制，实行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先上门+线上门+十联户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群众工作法，将网格化工作与接诉即办有机融合，及时回应群众关切，为公众参与基层治理、公共政策制定等提供了信息和有效途径。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9BB4A"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ind w:firstLine="0" w:firstLineChars="0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9DF37"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D9DF37"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272E95"/>
    <w:rsid w:val="15306BD1"/>
    <w:rsid w:val="24F142FE"/>
    <w:rsid w:val="2A4E1729"/>
    <w:rsid w:val="2DE33AEA"/>
    <w:rsid w:val="2F8A1D46"/>
    <w:rsid w:val="33F37A4D"/>
    <w:rsid w:val="418D13E5"/>
    <w:rsid w:val="44D3595F"/>
    <w:rsid w:val="5C7659A5"/>
    <w:rsid w:val="5FDEC924"/>
    <w:rsid w:val="65D33E68"/>
    <w:rsid w:val="6C4B29AA"/>
    <w:rsid w:val="77CC7856"/>
    <w:rsid w:val="78F86FA5"/>
    <w:rsid w:val="7E635932"/>
    <w:rsid w:val="7F94AEB7"/>
    <w:rsid w:val="A775BBFC"/>
    <w:rsid w:val="FEF422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21</Words>
  <Characters>21</Characters>
  <Paragraphs>29</Paragraphs>
  <TotalTime>19</TotalTime>
  <ScaleCrop>false</ScaleCrop>
  <LinksUpToDate>false</LinksUpToDate>
  <CharactersWithSpaces>21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2025-06-27T02:09:00Z</dcterms:created>
  <dc:creator>HBP-AL00</dc:creator>
  <cp:lastModifiedBy>爱*</cp:lastModifiedBy>
  <dcterms:modified xsi:type="dcterms:W3CDTF">2025-07-20T07:59:47Z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226953920F5A459CBFBC7061D883B01F_13</vt:lpwstr>
  </property>
  <property fmtid="{D5CDD505-2E9C-101B-9397-08002B2CF9AE}" pid="3" name="KSOTemplateDocerSaveRecord">
    <vt:lpwstr>eyJoZGlkIjoiN2YzNjBkOTgyNWQ1YTMxYzM3MzMwNWFiODNmOWIzYWMiLCJ1c2VySWQiOiI1MTk3NDgzNTIifQ==</vt:lpwstr>
  </property>
  <property fmtid="{D5CDD505-2E9C-101B-9397-08002B2CF9AE}" pid="4" name="KSOProductBuildVer">
    <vt:lpwstr>2052-12.1.0.21171</vt:lpwstr>
  </property>
</Properties>
</file>