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782F4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天津市蓟州区桑梓镇马道村：小小“民情气象站”解决民生大问题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（天津市蓟州区桑梓镇马道村）</w:t>
      </w:r>
    </w:p>
    <w:p w14:paraId="7E8ADB1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马道村隶属天津市蓟州区，位于桑梓镇南部，有村民1047户3228人。近年来，马道村党总支坚持党建引领乡村治理，积极破难题、扎实办实事，依托马道抗日战斗遗址建成遗址纪念公园，打造马道渡口“民情气象站”。将村民消暑纳凉的休息点建成汇民意、解难题、办实事的“民情气象站”，打通民情收集、服务群众的“最后一公里”，受到村民们一致称赞，马道村也实现了由“问题村”到“五星村”的蜕变。</w:t>
      </w:r>
    </w:p>
    <w:p w14:paraId="49701BA7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一、向上反映民情民意，搭建共治共享“民意桥”</w:t>
      </w:r>
    </w:p>
    <w:p w14:paraId="671CB77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马道渡口“民情气象站”建成以来，每天下午都能聚集大批村民前来休息聊天，成为村民的休息集中地，也成为社情民意向上传达的最前端。</w:t>
      </w:r>
    </w:p>
    <w:p w14:paraId="2312529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创新治理路径，谱写拓展治理格局“生动篇章”。马道村把7名村“两委”干部和1名农村专职党务工作者分成4组，每天至少有2人到现场服务，通过和村民话家常收集民情民意，第一时间填写《“民情气象站”工作手册》。村干部在这里和村民“零距离”接触、面对面交谈，发动村民更加积极地参与到家园建设中来，进一步形成共建共治共享新格局。</w:t>
      </w:r>
    </w:p>
    <w:p w14:paraId="3F2245E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聚焦大事小情，打通为民服务“最后一米”。村“两委”收集到最新的民情民意后，使用“晴、阴、雨、雪”4种气象符号将民情信息进行分类，并在站点醒目位置悬挂“民情气象展板”，集中公开“民情气象员”的信息和群众反映问题的办理情况，构建起“小事不出站、大事村镇化解、难事多方助力”的为民服务新常态。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深化多元服务，拓展社会工作“服务版图”。村干部对“民情气象站”收集到的民情民意，进行充分讨论并汇总意见后，形成方案并积极落实。村广场建设方案得到修改、靠泃河沿岸的村民得到转移安置、村北水渠得以修缮……2024年以来，马道渡口“民情气象站”累计收集村民意见700余条，解决村民矛盾纠纷41件。</w:t>
      </w:r>
    </w:p>
    <w:p w14:paraId="6995346B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二、向下延伸服务触角，解开群众心中“信任结”</w:t>
      </w:r>
    </w:p>
    <w:p w14:paraId="3A8359C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镇村两级整合资源力量主动下沉一线，直击村民最关心、最迫切需要解决的问题，进一步促进村庄和谐稳定，整体构建齐抓共管的乡村治理工作格局。</w:t>
      </w:r>
    </w:p>
    <w:p w14:paraId="7778962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完善基础设施，压紧责任落实。马道渡口“民情气象站”配备桌椅、饮用水等基本设施，采取镇级党组织负总责、村党支部书记为第一责任人、村内网格员为直接责任人的模式，全面压实各级责任。从包片领导、包村干部到帮扶组等都直接服务于民，倡导正确价值取向，协调解决村民矛盾，教育村民依法信访、依法办事，最大限度将问题纠纷化解在基层。</w:t>
      </w:r>
    </w:p>
    <w:p w14:paraId="0594BA9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加强政策宣传，送来春风化雨。在“民情气象站”，镇、村干部第一时间宣讲各项惠农政策，让群众切实感受政策的利好；镇司法所工作人员围绕乡村生活组织普法小课堂，为村民提供法律咨询服务；公安机关等常态化开展防诈等知识宣讲，提升村民安全意识……无论上级的方针、政策，或是各类知识、消息，都在这里得到正面宣传引导。</w:t>
      </w:r>
    </w:p>
    <w:p w14:paraId="1606C147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聚焦精准施策，完善兜底保障。通过民情工作台账和民意收集簿，及时掌握村民情况和民情动态，特别是对监测户、五保户、留守人员等特殊群体持续关注，依托村级网格实现兜底管理，在乡村治理工作中实现精准施策，通过务实之举增进民生福祉，使一大批矛盾问题得到真正解决。</w:t>
      </w:r>
    </w:p>
    <w:p w14:paraId="08E9169F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三、提升便民服务效率，打通问题化解“快车道”</w:t>
      </w:r>
    </w:p>
    <w:p w14:paraId="78B3A0E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镇村干部走上联系服务群众的“第一线”，成为为群众做好事、办实事的“服务员”，不断拉近干群关系，干群齐心协力建设和美乡村，村民的满意度逐年上升。</w:t>
      </w:r>
    </w:p>
    <w:p w14:paraId="096DE89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科学规划工作流程，高效处置。马道村有专职网格员2名、兼职网格员5名、网格志愿者52名，村委会充分发挥村内网格员、网格志愿者的作用，创新推出“气象站+网格员”模式，形成“村级网格员—村级网格长—镇网格管理中心—镇相关职能部门”的工作流程，确保网格员在“民情气象站”获取的有效信息能及时得到处置。</w:t>
      </w:r>
    </w:p>
    <w:p w14:paraId="4B4BE1C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多措并举培育人才，高效服务。定期组织各类专业技能培训、政策法规学习等活动，拓展工作人员的知识面，提高工作人员的专业素养和技能水平，使他们的服务更具针对性和人性化，在服务中更加游刃有余，真正实现了“服务在身边，幸福在心间”的目标。</w:t>
      </w:r>
    </w:p>
    <w:p w14:paraId="4948622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第一时间处置问题，高效推进。村民在“民情气象站”反映的各种突发问题，网格员都会及时收集并反馈到村委会，村委会迅速组织相关人员进行处理。“气象站+网格员”模式运行以来，“民情气象站”成为马道村“两委”干部了解民情民意的重要渠道，村民所反映的问题均能迅速得到反馈、及时有效整改，服务群众的“最后一公里”畅通无阻。</w:t>
      </w:r>
    </w:p>
    <w:p w14:paraId="6FF0EA61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四、搭建村民议事平台，规范村级管理“议事厅”</w:t>
      </w:r>
    </w:p>
    <w:p w14:paraId="696F2F0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马道村以“民情气象站”为抓手，坚持和发展新时代“枫桥经验”，将被动解决问题变成了主动发现不安全因素，将村内矛盾化解在萌芽状态。</w:t>
      </w:r>
    </w:p>
    <w:p w14:paraId="30E224E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搭建平台，增添动力，村庄规划“一盘棋”。依托马道渡口“民情气象站”创新性搭建村民议事平台，丰富村民自治的方式方法，定期将村集体经济组织重大事项决策“四议两公开”项目提前拿到“民情气象站”征求群众意见，广泛了解村民的实际想法，以乡村善治推动村庄发展。</w:t>
      </w:r>
    </w:p>
    <w:p w14:paraId="3C703B6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信息公开，凝聚合力，干部群众“一条心”。在宅基地确权工作中，马道村涉及651户村民。村“两委”干部在“民情气象站”为大家详细讲解宅基地确权工作方案，在召开正式会议之前在这里进行“预演”，解答村民们对确权工作方案的疑惑，记录村民所提建议，为工作方案的落地和推进夯实坚实基础。</w:t>
      </w:r>
    </w:p>
    <w:p w14:paraId="06E5399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群策群力，激发活力，真抓实干“一股劲”。马道村在“民情气象站”定期组织召开村民会议，每位村民都有机会参与讨论和决策，议事内容涵盖公共事务、村庄发展等多个方面。每次会议后，村委会都会对讨论结果进行整理，并形成会议纪要，确保信息透明，便于后续跟进。会议还常常邀请专业人士为村民提供法律、财务等方面的咨询，提升讨论的专业性和有效性。</w:t>
      </w:r>
    </w:p>
    <w:p w14:paraId="6C09AE1E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五、强化统战支持引导，发</w:t>
      </w:r>
      <w:bookmarkStart w:id="0" w:name="_GoBack"/>
      <w:bookmarkEnd w:id="0"/>
      <w:r>
        <w:rPr>
          <w:rFonts w:hint="eastAsia"/>
          <w:lang w:val="en-US"/>
        </w:rPr>
        <w:t>挥乡村能人带动“强引擎”</w:t>
      </w:r>
    </w:p>
    <w:p w14:paraId="10F2896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马道村以乡愁为纽带，充分发挥各类乡村能人的优势，持续做好人才文章，为乡村振兴注入强劲动力。</w:t>
      </w:r>
    </w:p>
    <w:p w14:paraId="2B40668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是聚乡村能人之力，分类建“档案”。马道村以“民情气象站”为依托，按照现代农业类、崇文重教类、乡村旅游经营类、文化振兴类、创业富民类等8个类别，对本村的乡村能人进行深入摸排，根据他们的居住地、行业、专长等分类建档，建立数据库，并实行动态管理，目前全村入库乡村能人20余名。</w:t>
      </w:r>
    </w:p>
    <w:p w14:paraId="6232BC6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是引乡村能人之智，入村开“良方”。马道村成立理事会，不断健全乡村能人联系机制，充分利用中秋、春节等节假日乡村能人集中返乡的契机，在“民情气象站”组织召开恳谈会，听取他们对于村里发展、建设的意见建议，畅通常态化沟通联系渠道。2024年以来，马道村共收集乡村能人提供的有效招商信息4条、各类意见建议11条。</w:t>
      </w:r>
    </w:p>
    <w:p w14:paraId="3DDA89C4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是汇乡村能人之情，反哺出“实招”。过去两年间，马道村共有两名在外能人返乡创业，以“党支部+合作社+企业”的合作方式，立足本村区位优势以及资源禀赋，打造带动性强、经济效益高的乡村产业项目。由在外能人引入的精品西瓜产业园实现了“两季瓜一季菜，一亩收入两万块”的经济效益，助力村集体经济增收，助推马道村乡村振兴跑出了“加速度”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1A9234A5"/>
    <w:rsid w:val="24F142FE"/>
    <w:rsid w:val="2A4E1729"/>
    <w:rsid w:val="2DE33AEA"/>
    <w:rsid w:val="2F8A1D46"/>
    <w:rsid w:val="33F37A4D"/>
    <w:rsid w:val="4D1E0161"/>
    <w:rsid w:val="5FDEC924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20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2025-07-20T08:08:13Z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5D6ED9AFDF36412BB0F0E8F8FE6A0E7F_13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