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E2413">
      <w:p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四川省成都市彭州市桂花镇金城社区：“社工+志愿”双力融合共建金城社区“同在屋檐下”的大家庭</w:t>
      </w:r>
      <w:r>
        <w:rPr>
          <w:rStyle w:val="8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23BFEE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6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bdr w:val="none" w:color="auto" w:sz="0" w:space="0"/>
        </w:rPr>
        <w:t>金城社区地处龙门山脉腹地，幅员面积大、地形复杂，人口4237人，其中0-14岁儿童500余人（留守儿童占60余人），山区青少年儿童成长之路存在学习缺导、心理缺疏等突出问题。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是典型的“三无村”：村集体经济为零、干群关系紧张、矛盾纠纷频发。面对空心化加剧、外来新村民与原住民融合困难、公共事务参与度低等治理难题，金城社区党委以专业社会工作为突破口，通过社工专业赋能激活社区治理末梢，精准识别出“文化认同缺失-参与机制缺位-资源整合不足”的治理困境链条，以“专业”引领“志愿”，启动“金城乡愿”微更新、“同在屋檐下”爱心助学等志愿服务项目。先后荣获全国示范性老年友好型社区、四川省“四好村”、成都市“双百佳”示范社区、成都市百强社区等称号。</w:t>
      </w:r>
    </w:p>
    <w:p w14:paraId="0D84383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主要做法</w:t>
      </w:r>
    </w:p>
    <w:p w14:paraId="3A27400A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drawing>
          <wp:inline distT="0" distB="0" distL="114300" distR="114300">
            <wp:extent cx="5197475" cy="3899535"/>
            <wp:effectExtent l="0" t="0" r="9525" b="1206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89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2C50FC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66690" cy="3950335"/>
            <wp:effectExtent l="0" t="0" r="16510" b="12065"/>
            <wp:docPr id="7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1247775" cy="1247775"/>
            <wp:effectExtent l="0" t="0" r="22225" b="22225"/>
            <wp:docPr id="9" name="图片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undefin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B78D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="宋体" w:hAnsi="宋体" w:eastAsia="宋体" w:cs="宋体"/>
          <w:sz w:val="24"/>
          <w:szCs w:val="24"/>
        </w:rPr>
      </w:pPr>
    </w:p>
    <w:p w14:paraId="069289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6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bdr w:val="none" w:color="auto" w:sz="0" w:space="0"/>
        </w:rPr>
        <w:t>（一）专业引领+组织培育，构建服务体系。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金城社区坚持党建引领，挖掘“同在一个屋檐下”大家庭文化理念，建立“1+2+N”服务体系。组织一支专业社工人才队伍成立“小石头社会工作服务中心”，凭借专业知识和技能，为社区服务提供专业指导，深入了解社区居民的需求，尤其是针对山区青少年儿童学习缺导、心理缺疏等问题，制定个性化服务方案。运用“社工+义工”的双工联动"机制，社工负责需求评估，志愿者完成服务落地，利用社区志愿者服务中心、民艺中心暖心驿站等两个志愿服务阵地，为社区居民提供优质、高效、精准的志愿服务。依托社区党委，建立社区社会工作室、社区慈善微基金，培育爱心妈妈志愿服务队、新村民文艺志愿服务队、新乡贤队伍等N支志愿服务队伍，注册志愿者300余人，每月组织志愿者开展志愿服务活动不低于4次，涵盖城乡环境整治、家政服务、弱势群体关怀、社会治安维护、文娱活动等多个领域。</w:t>
      </w:r>
    </w:p>
    <w:p w14:paraId="4DDA75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6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bdr w:val="none" w:color="auto" w:sz="0" w:space="0"/>
        </w:rPr>
        <w:t>（二）数字赋能+积分激励，激发参与活力。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金城社区以“全民积分制”为抓手，依托“同在屋檐下”智慧金城数字平台，社工协助建立志愿服务积分兑换体系，同时利用平台数据为志愿者提供个性化服务建议，提高志愿服务质量，成功探索出一条“智慧治理+志愿服务”的志愿服务实施新路径。社区总户数1497户，其中1331户踊跃注册参与志愿服务活动，参与率高达89%，充分展现了居民对这一创新模式的高度认可和积极参与，目前已累计兑换积分超2万分。设立“贡献值排行榜”，将居民的志愿服务积分作为评选“最美家庭”“信用农户”的核心指标，激发荣誉感。通过“上榜换荣誉、荣誉促参与”的良性循环，村民从“被动参与”转变为“主动争先”，形成“比学赶超”的良好氛围。</w:t>
      </w:r>
    </w:p>
    <w:p w14:paraId="6F816A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6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bdr w:val="none" w:color="auto" w:sz="0" w:space="0"/>
        </w:rPr>
        <w:t>（三）公益反哺+可持续发展，深化服务成效。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金城社区建立"公益创投"循环机制：集体经济收益→微基金注资→公益项目招标→服务产出→反哺经济，将民宿产业、课时讲解等集体经济收入反馈至社区微基金，并积极向广大爱心群众筹集，以“护行”“护学”“护长”作为重点方向，精准策划了爱心接送、公益助学、延时服务等爱心助学志愿服务项目。护行活动已累计发车2000余次，参与爱心助学接送车志愿者服务累计达到388名，为社区166名学生提供了爱心接送服务，有效为社区160余个家庭解决了孩子上学交通困难的问题。护长行动共计服务约420人次，开展各类活动240余场，为孩子们购置学习用品及奖励物品180余份。在关爱儿童的同时，动员家长主动加入社区志愿者队伍，带动社区其他群众主动参与社区公益事业，共同建设“同在屋檐下”大家庭。</w:t>
      </w:r>
    </w:p>
    <w:p w14:paraId="132135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三、主要成效</w:t>
      </w:r>
    </w:p>
    <w:p w14:paraId="17BCC211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66690" cy="3950335"/>
            <wp:effectExtent l="0" t="0" r="16510" b="12065"/>
            <wp:docPr id="8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AA6C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6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bdr w:val="none" w:color="auto" w:sz="0" w:space="0"/>
        </w:rPr>
        <w:t>（一）治理体系明显优化。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金城社区坚持党建引领与专业赋能相结合，通过社工运用专业方法提升基层治理效能，实现专业社工与志愿服务的深度融合。成功探索出共享社区治理机制，依托“同在屋檐下”智慧金城数字平台，村民“积分包”不断膨胀，参与社区治理积极性空前高涨，社区党员群众参与志愿服务活动超2000人次。</w:t>
      </w:r>
    </w:p>
    <w:p w14:paraId="0145F9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6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bdr w:val="none" w:color="auto" w:sz="0" w:space="0"/>
        </w:rPr>
        <w:t>（二）社区认同显著增强。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构建“社工+志愿”长效服务机制，建立资源统筹、需求对接、服务递送的标准化流程，保障治理效能持续提升。结合端午节、儿童节、中秋节等节假日开展“同在屋檐下”系列主题文化活动120余场，组织新村民文艺志愿者开展暑期小课堂、书法绘画活动20余场，新村民与原住民融合度显著提升，社区居民对社区的认同感和归属感显著增强。</w:t>
      </w:r>
    </w:p>
    <w:p w14:paraId="2BFF48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6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bdr w:val="none" w:color="auto" w:sz="0" w:space="0"/>
        </w:rPr>
        <w:t>（三）发展动能持续释放。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通过提升社区群众的文明素质与文化修养，营造出向上向善的良好社区氛围，聚拢22名本土乡贤，引进100名新村民，促进社区经济多样化。建成龙门山民宿服务中心、方塘·油库酒吧、溪驻露营地等15个消费场景，运营“方塘·山居”“方塘·林宿”“方塘·青山台”等10个集体经济项目。2024年，社区集体资产超亿元，集体经济收入380余万元、实现利润50余万元，为社区经济发展贡献力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3"/>
        <w:snapToGrid w:val="0"/>
        <w:rPr>
          <w:rFonts w:hint="eastAsia"/>
        </w:rPr>
      </w:pPr>
      <w:r>
        <w:rPr>
          <w:rStyle w:val="8"/>
        </w:rPr>
        <w:footnoteRef/>
      </w:r>
      <w:r>
        <w:t xml:space="preserve"> </w:t>
      </w:r>
      <w:r>
        <w:rPr>
          <w:rFonts w:hint="eastAsia"/>
        </w:rPr>
        <w:t>https://mp.weixin.qq.com/s?__biz=MzU1ODY1MjQyNg==&amp;mid=2247567211&amp;idx=3&amp;sn=10fd99241e07cce8c8d2f4e3a3e5dcab&amp;chksm=fd7c00e94ee64f3b1f9ea86ae1cee39ccf5f5c9a692e52ecb71e6ad33668a4e7765c808c6d7d&amp;scene=27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64C3"/>
    <w:multiLevelType w:val="singleLevel"/>
    <w:tmpl w:val="FFBA64C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3ECAC33A"/>
    <w:rsid w:val="5A3D7F33"/>
    <w:rsid w:val="5A9FF028"/>
    <w:rsid w:val="5BFF4935"/>
    <w:rsid w:val="6BEB97E9"/>
    <w:rsid w:val="79FC6EFA"/>
    <w:rsid w:val="7AF6A7F3"/>
    <w:rsid w:val="7BE74556"/>
    <w:rsid w:val="7BE7EDDD"/>
    <w:rsid w:val="7CE9B265"/>
    <w:rsid w:val="7FAF23B8"/>
    <w:rsid w:val="7FFFCC63"/>
    <w:rsid w:val="BDECB9BF"/>
    <w:rsid w:val="BEAB9EB5"/>
    <w:rsid w:val="DD7EBB32"/>
    <w:rsid w:val="E5D9737B"/>
    <w:rsid w:val="EE738D74"/>
    <w:rsid w:val="EF7DC538"/>
    <w:rsid w:val="EFF8FE16"/>
    <w:rsid w:val="F4E74877"/>
    <w:rsid w:val="F5DF9B70"/>
    <w:rsid w:val="F7611B37"/>
    <w:rsid w:val="FBAFA034"/>
    <w:rsid w:val="FCBF4E80"/>
    <w:rsid w:val="FCFFD29E"/>
    <w:rsid w:val="FD0F70AA"/>
    <w:rsid w:val="FED256DC"/>
    <w:rsid w:val="FED2A255"/>
    <w:rsid w:val="FF8EA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webp"/><Relationship Id="rId7" Type="http://schemas.openxmlformats.org/officeDocument/2006/relationships/image" Target="media/image3.webp"/><Relationship Id="rId6" Type="http://schemas.openxmlformats.org/officeDocument/2006/relationships/image" Target="media/image2.webp"/><Relationship Id="rId5" Type="http://schemas.openxmlformats.org/officeDocument/2006/relationships/image" Target="media/image1.webp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2025-07-17T09:39:00Z</dcterms:created>
  <dc:creator>292231158</dc:creator>
  <cp:lastModifiedBy>292231158</cp:lastModifiedBy>
  <dcterms:modified xsi:type="dcterms:W3CDTF">2025-07-16T16:32:55Z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1292F95B2B5C673E506377688528EE4F_43</vt:lpwstr>
  </property>
</Properties>
</file>