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重庆市沙坪坝区双碑街道：“三无小区”治理困局怎么破？沙坪坝区双碑街道“社区治理合伙人”创新纪实</w:t>
      </w:r>
      <w:r>
        <w:rPr>
          <w:rStyle w:val="9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6225D6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66690" cy="3691890"/>
            <wp:effectExtent l="0" t="0" r="16510" b="1651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DF1D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888888"/>
          <w:spacing w:val="11"/>
          <w:sz w:val="24"/>
          <w:szCs w:val="24"/>
          <w:u w:val="none"/>
          <w:bdr w:val="none" w:color="auto" w:sz="0" w:space="0"/>
        </w:rPr>
        <w:t>本文于《社区》杂志2024年总第732期全文刊登</w:t>
      </w:r>
    </w:p>
    <w:p w14:paraId="5129E3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02FAB8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1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11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案例背景</w:t>
      </w:r>
    </w:p>
    <w:p w14:paraId="68D20C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0C0D93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重庆市沙坪坝区双碑街道地处城乡接合部，面积2.8平方公里，下辖4个社区，其中3个社区在嘉陵厂内。对于双碑街道的老重庆人来说，嘉陵厂承载着他们年轻时的记忆，见证了重庆工业的辉煌岁月。当时嘉陵厂区内的住宅小区大多绿化率高、容积率低，且以无物业费或由企业托底物业的形式运行。而随着2013年嘉陵厂外迁，至2020年全面完成社会化移交，辖区内“三无小区”全部由政府接管。昔日人人艳羡的“嘉陵厂区”面临着基础设施陈旧、居民主体意识较弱等治理难题。</w:t>
      </w:r>
    </w:p>
    <w:p w14:paraId="09861B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50AB376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1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11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主要做法和工作成效</w:t>
      </w:r>
    </w:p>
    <w:p w14:paraId="701BB3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7504A6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79646"/>
          <w:spacing w:val="20"/>
          <w:sz w:val="24"/>
          <w:szCs w:val="24"/>
          <w:u w:val="none"/>
          <w:bdr w:val="none" w:color="auto" w:sz="0" w:space="0"/>
        </w:rPr>
        <w:t>（一）党建统领，做实“全科网格”织密治理体系</w:t>
      </w:r>
    </w:p>
    <w:p w14:paraId="04CC24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1A0D1D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16510" b="12065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F70B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5F6208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基层是国家治理的最末端、服务群众的最前沿。党的二十大报告指出，要“健全基层党组织领导的基层群众自治机制，加强基层组织建设”“完善网格化管理、精细化服务、信息化支撑的基层治理平台”。</w:t>
      </w:r>
    </w:p>
    <w:p w14:paraId="26B314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23B805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一是科学划分网格。</w:t>
      </w: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聚焦“一格多元”“多元合一”，按照“布网、划格、定人、明责”的思路，将整个辖区精细化划分为44个网格（含38个综合网格和6个专属网格），将原来条、块、系统分散实施的网格化管理，整合为社会治理“一张网”，把各类服务功能聚合在网格，筑牢基层社会治理底座，实现基层社会治理由末端治理到前端预防的转变。</w:t>
      </w:r>
    </w:p>
    <w:p w14:paraId="6434A3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4DB29E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二是“红色堡垒”全覆盖。</w:t>
      </w: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坚持把党建引领基层治理延伸到面、落实到点，健全“街道党工委—社区党委—网格党支部”的组织架构，在44个网格内成立党总支18个、党支部51个，其中27名专职网格员兼任网格党组织书记，着力推动党建网与治理网“双网联动”，延伸党建末梢。</w:t>
      </w:r>
    </w:p>
    <w:p w14:paraId="7E3064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2DD4CF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三是精干配备人员。</w:t>
      </w: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抓住社区书记这个关键，配齐配强，以第一责任人带动“一帮人”的方式，高效化解群众问题困难和民生诉求，激活社会治理“神经末梢”，配备专职网格员39名，兼职网格员220余名。</w:t>
      </w:r>
    </w:p>
    <w:p w14:paraId="489859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32E5C1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79646"/>
          <w:spacing w:val="20"/>
          <w:sz w:val="24"/>
          <w:szCs w:val="24"/>
          <w:u w:val="none"/>
          <w:bdr w:val="none" w:color="auto" w:sz="0" w:space="0"/>
        </w:rPr>
        <w:t>（二）典型引路，试点实施“社区治理合伙人”模式</w:t>
      </w:r>
    </w:p>
    <w:p w14:paraId="09BB3C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23EB27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11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6DBF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2BD536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2023年，街道在自由村社区典式楼片区网格率先提出“社区治理合伙人”理念，旨在通过在“三无小区”试点，探索构建网格治理合伙人机制。</w:t>
      </w:r>
    </w:p>
    <w:p w14:paraId="041D07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353FED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一是尝试成立网格运行新组织。</w:t>
      </w: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召开班子成员、社区书记、委员和居民代表参加的交流研讨会议7次，从树立人人尽责的共同治理意识、畅通人人尽力的共同治理渠道、创造人人享有的共同治理成果3方面着力，大范围、高频率召开居民协商会、院坝会50余场，片区内20余名党员带头响应，以老党员、原同事、邻里情开启了“熟人社会”做思想工作模式，推选出以网格员、党员骨干为主体，热心居民、城管队员、派出所民警、卫生服务中心人员、水电气工作人员、志愿者等参与的“社区治理合伙人”核心团队，同时发挥物业和业委会功能，组织片区居民开展自治。</w:t>
      </w:r>
    </w:p>
    <w:p w14:paraId="14F7E0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3D3DB0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二是坚持问题导向探索运行新模式。</w:t>
      </w: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以老旧片区改造为契机，激发群众对美好生活的新期待，顺势而为满足居民自治需求。通过试点运行，在典式楼片区率先采取安装软隔离、道闸、新增摄像头等方式将片区“围合”成相对独立的整体，提升居民群众对自己居住片区的认可度。在此基础上，确立了以“群众口碑就是事业丰碑”为工作理念，以“社区治理合伙人”为运行主体，网格片区采用“党群共治、资源共有、经费共筹、事务共商、成果共享”运行模式，实现“小网格、微治理大成效”的工作格局。通过推行“社区治理合伙人”新模式，典式楼片区网格乱停乱放、乱搭乱建、乱挖乱种等问题得到根治，治安防控、清扫保洁和水电维修等公共管理高效有序，居民满意度达97%。</w:t>
      </w:r>
    </w:p>
    <w:p w14:paraId="143733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383789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79646"/>
          <w:spacing w:val="20"/>
          <w:sz w:val="24"/>
          <w:szCs w:val="24"/>
          <w:u w:val="none"/>
          <w:bdr w:val="none" w:color="auto" w:sz="0" w:space="0"/>
        </w:rPr>
        <w:t>（三）规范推广，形成广泛参与、多元共治局面</w:t>
      </w:r>
    </w:p>
    <w:p w14:paraId="5FE5B0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7ECAFF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3CC8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393DF8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从典式楼片区试点到在辖区10个“三无小区”网格顺利推广，双碑街道实现基层社会治理从“独唱”到“合唱”。</w:t>
      </w:r>
    </w:p>
    <w:p w14:paraId="19F7BD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7A0080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一是探寻法律根基，创新设立网格“治理共同体"。</w:t>
      </w: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召开“社区治理合伙人”模式运行中的法律问题研讨会2次，在法律框架下承担业委会、物业、矛盾纠纷调解等服务功能。</w:t>
      </w:r>
    </w:p>
    <w:p w14:paraId="107690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03E808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二是坚持规范运行，辐射推广到更多片区。</w:t>
      </w:r>
      <w:r>
        <w:rPr>
          <w:rFonts w:hint="eastAsia" w:ascii="宋体" w:hAnsi="宋体" w:eastAsia="宋体" w:cs="宋体"/>
          <w:i w:val="0"/>
          <w:iCs w:val="0"/>
          <w:caps w:val="0"/>
          <w:color w:val="3F3F3F"/>
          <w:spacing w:val="20"/>
          <w:sz w:val="24"/>
          <w:szCs w:val="24"/>
          <w:u w:val="none"/>
          <w:bdr w:val="none" w:color="auto" w:sz="0" w:space="0"/>
        </w:rPr>
        <w:t>推动基层党建力量与网格治理力量深度融合，“社区治理合伙人”融入网格，专职网格员兼任“社区治理合伙人”成员，构建“党总支（党支部）—专职网格员—社区治理合伙人”联动体系，绘制“上下循环、网格闭环”的服务流程图；面对片区保洁、公共设施维修维护、公共区域水电费缴纳、片区内部安全设备、停车管理等居民关注度较高的事项，均采取院坝议事、小组办理、社区监督、定期公示方式进行，探索建立“居民点题、专人议题、网格解题”工作闭环。</w:t>
      </w:r>
    </w:p>
    <w:p w14:paraId="2ED4EC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2BD825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79646"/>
          <w:spacing w:val="20"/>
          <w:sz w:val="24"/>
          <w:szCs w:val="24"/>
          <w:u w:val="none"/>
          <w:bdr w:val="none" w:color="auto" w:sz="0" w:space="0"/>
        </w:rPr>
        <w:t>（四）“五增并举”着力提升“治理合伙人”效能</w:t>
      </w:r>
    </w:p>
    <w:p w14:paraId="2133AD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4E5A2B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党的二十大报告指出，要“健全共建共治共享的社会治理制度，提升社会治理效能”，深刻阐述了基层治理“为了谁”“依靠谁”“怎么办”的问题。双碑街道将基层社会治理作为一项长期的系统性工程来抓，坚持实现治理成果高效化，释放基层治理“新动能”。</w:t>
      </w:r>
    </w:p>
    <w:p w14:paraId="5A8E2C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13CECE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一是骨干增力。</w:t>
      </w: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在网格党组织的带领下，动员居民组长、“五老”志愿者、技术能人等骨干力量，加入到“社区治理合伙人”中，增加组织认同感、归属感，提升公信力、凝聚力。</w:t>
      </w:r>
    </w:p>
    <w:p w14:paraId="0D8D8C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4F2EDB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二是居民增收。</w:t>
      </w: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街道党工委与网格“治理合伙人”合作联动，鼓励帮助片区居民自主创业，将临街底层闲置房屋打造成网红打卡点，为居民提供创业、就业机会，提高居民收入。</w:t>
      </w:r>
    </w:p>
    <w:p w14:paraId="163F29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5A3529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三是环境增绿。</w:t>
      </w: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社区党委与沿街二楼和片区内一楼有意愿的居民签订寄养协议，在居民阳台、窗台寄养绿植花卉，开展阳台大清理，整治消防隐患，进一步美化小区环境，提升生活品质。</w:t>
      </w:r>
    </w:p>
    <w:p w14:paraId="20E0CD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3AA31A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四是文体增乐。</w:t>
      </w: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抓住城市更新契机，建设共享小花园、漂流小书吧、文化小专栏、健康小步道、林荫小驿站等“五小空间”，打造自己家门口的风景，为居民提供了休闲畅聊、百姓大舞台、体育活动等场所，吸引了辖区及周边群众慕名前来参观。</w:t>
      </w:r>
    </w:p>
    <w:p w14:paraId="2B554B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716564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五是数字增能。</w:t>
      </w: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为能及时响应居民生活需求，街道与重庆移动公司合作，探索打造数字化“网格管家”小程序，实现网格信息发布、居民信息登记、人口流动自动提醒、办事预约、问题反馈和异常事件报告等功能，为社区居民提供更加舒适、便捷、安全的生活环境。</w:t>
      </w:r>
    </w:p>
    <w:p w14:paraId="5F6C08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5C7B18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11"/>
          <w:sz w:val="24"/>
          <w:szCs w:val="24"/>
          <w:u w:val="none"/>
          <w:bdr w:val="none" w:color="auto" w:sz="0" w:space="0"/>
        </w:rPr>
        <w:t>民生无小事，枝叶总关情。为破解双碑街道无物业老旧小区“失管”难题，双碑街道在抓好已有制度和措施落实的基础上，立足群众所需所盼，探索推进“社区治理合伙人”模式，正在有效推动破解“三无小区”基层治理“无人管”“管不好”“不好管”等问题，切实提高了辖区群众的获得感、幸福感、安全感、认同感。</w:t>
      </w:r>
    </w:p>
    <w:p w14:paraId="7B6E02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4099CD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 w14:paraId="4A2903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eastAsia" w:ascii="宋体" w:hAnsi="宋体" w:eastAsia="宋体" w:cs="宋体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FF4C00"/>
        </w:rPr>
        <w:t> 来源 </w:t>
      </w:r>
      <w:r>
        <w:rPr>
          <w:rFonts w:hint="eastAsia" w:ascii="宋体" w:hAnsi="宋体" w:eastAsia="宋体" w:cs="宋体"/>
          <w:i w:val="0"/>
          <w:iCs w:val="0"/>
          <w:caps w:val="0"/>
          <w:color w:val="888888"/>
          <w:spacing w:val="0"/>
          <w:sz w:val="24"/>
          <w:szCs w:val="24"/>
          <w:u w:val="none"/>
          <w:bdr w:val="none" w:color="auto" w:sz="0" w:space="0"/>
        </w:rPr>
        <w:t>丨《社区》杂志2024年总第732期</w:t>
      </w:r>
    </w:p>
    <w:p w14:paraId="6F9DBB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11"/>
          <w:kern w:val="0"/>
          <w:sz w:val="24"/>
          <w:szCs w:val="24"/>
          <w:u w:val="none"/>
          <w:bdr w:val="none" w:color="auto" w:sz="0" w:space="0"/>
          <w:shd w:val="clear" w:fill="FF4C00"/>
          <w:lang w:val="en-US" w:eastAsia="zh-CN" w:bidi="ar"/>
        </w:rPr>
        <w:t> 平台支持 </w:t>
      </w:r>
      <w:r>
        <w:rPr>
          <w:rFonts w:hint="eastAsia" w:ascii="宋体" w:hAnsi="宋体" w:eastAsia="宋体" w:cs="宋体"/>
          <w:i w:val="0"/>
          <w:iCs w:val="0"/>
          <w:caps w:val="0"/>
          <w:color w:val="888888"/>
          <w:spacing w:val="11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丨华龙网党政融媒舆情中心</w:t>
      </w:r>
    </w:p>
    <w:p w14:paraId="2BFF4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</w:rPr>
        <w:t>https://mp.weixin.qq.com/s?__biz=MjM5Mjg2NTQxMA==&amp;mid=2247519710&amp;idx=1&amp;sn=01233eddac26a2ef1e9f223ccb29a86a&amp;chksm=a7fddb77db7ee94f67e04a71458161bc3981fca944cb18f1dde432893da317d4db8614e9a641&amp;scene=27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BFF4935"/>
    <w:rsid w:val="5FCF6165"/>
    <w:rsid w:val="6BEB97E9"/>
    <w:rsid w:val="79FC6EFA"/>
    <w:rsid w:val="7BE74556"/>
    <w:rsid w:val="7BE7EDDD"/>
    <w:rsid w:val="7CE9B265"/>
    <w:rsid w:val="7F7BD29D"/>
    <w:rsid w:val="7FAF23B8"/>
    <w:rsid w:val="BEAB9EB5"/>
    <w:rsid w:val="CEF535C6"/>
    <w:rsid w:val="E5D9737B"/>
    <w:rsid w:val="EAFFDDAD"/>
    <w:rsid w:val="EFF8FE16"/>
    <w:rsid w:val="F4E74877"/>
    <w:rsid w:val="FCFFD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../NULL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2025-07-16T01:39:00Z</dcterms:created>
  <dc:creator>292231158</dc:creator>
  <cp:lastModifiedBy>292231158</cp:lastModifiedBy>
  <dcterms:modified xsi:type="dcterms:W3CDTF">2025-07-15T10:19:39Z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040C71224B136BE174BA7568D9D11ADD_43</vt:lpwstr>
  </property>
</Properties>
</file>