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56D" w:rsidRPr="002A7FBD" w:rsidRDefault="004D356D" w:rsidP="002A7FBD">
      <w:pPr>
        <w:adjustRightInd w:val="0"/>
        <w:snapToGrid w:val="0"/>
        <w:spacing w:beforeLines="50" w:before="156" w:afterLines="50" w:after="156"/>
        <w:rPr>
          <w:rFonts w:ascii="宋体" w:eastAsia="宋体" w:hAnsi="宋体" w:cs="Songti SC"/>
          <w:b/>
          <w:color w:val="000000" w:themeColor="text1"/>
          <w:kern w:val="1"/>
          <w:sz w:val="32"/>
        </w:rPr>
      </w:pPr>
      <w:r w:rsidRPr="002A7FBD">
        <w:rPr>
          <w:rFonts w:ascii="宋体" w:eastAsia="宋体" w:hAnsi="宋体" w:cs="Times-Roman"/>
          <w:b/>
          <w:color w:val="000000" w:themeColor="text1"/>
          <w:spacing w:val="-3"/>
          <w:kern w:val="1"/>
          <w:sz w:val="32"/>
        </w:rPr>
        <w:t>“</w:t>
      </w:r>
      <w:r w:rsidRPr="002A7FBD">
        <w:rPr>
          <w:rFonts w:ascii="宋体" w:eastAsia="宋体" w:hAnsi="宋体" w:cs="Songti SC" w:hint="eastAsia"/>
          <w:b/>
          <w:color w:val="000000" w:themeColor="text1"/>
          <w:spacing w:val="-3"/>
          <w:kern w:val="1"/>
          <w:sz w:val="32"/>
        </w:rPr>
        <w:t>数字赋能</w:t>
      </w:r>
      <w:r w:rsidRPr="002A7FBD">
        <w:rPr>
          <w:rFonts w:ascii="宋体" w:eastAsia="宋体" w:hAnsi="宋体" w:cs="Songti SC" w:hint="eastAsia"/>
          <w:b/>
          <w:color w:val="000000" w:themeColor="text1"/>
          <w:kern w:val="1"/>
          <w:sz w:val="32"/>
        </w:rPr>
        <w:t>两化融合</w:t>
      </w:r>
      <w:r w:rsidRPr="002A7FBD">
        <w:rPr>
          <w:rFonts w:ascii="宋体" w:eastAsia="宋体" w:hAnsi="宋体" w:cs="Times-Roman"/>
          <w:b/>
          <w:color w:val="000000" w:themeColor="text1"/>
          <w:kern w:val="1"/>
          <w:sz w:val="32"/>
        </w:rPr>
        <w:t>”</w:t>
      </w:r>
      <w:r w:rsidRPr="002A7FBD">
        <w:rPr>
          <w:rFonts w:ascii="宋体" w:eastAsia="宋体" w:hAnsi="宋体" w:cs="Songti SC" w:hint="eastAsia"/>
          <w:b/>
          <w:color w:val="000000" w:themeColor="text1"/>
          <w:kern w:val="1"/>
          <w:sz w:val="32"/>
        </w:rPr>
        <w:t>破解社区治理难题</w:t>
      </w:r>
    </w:p>
    <w:p w:rsidR="002A7FBD" w:rsidRPr="002A7FBD" w:rsidRDefault="004D356D" w:rsidP="002A7FBD">
      <w:pPr>
        <w:adjustRightInd w:val="0"/>
        <w:snapToGrid w:val="0"/>
        <w:spacing w:beforeLines="50" w:before="156" w:afterLines="50" w:after="156"/>
        <w:rPr>
          <w:rFonts w:ascii="宋体" w:eastAsia="宋体" w:hAnsi="宋体" w:cs="Songti SC"/>
          <w:b/>
          <w:color w:val="000000" w:themeColor="text1"/>
          <w:spacing w:val="-2"/>
          <w:kern w:val="1"/>
          <w:sz w:val="32"/>
        </w:rPr>
      </w:pPr>
      <w:r w:rsidRPr="002A7FBD">
        <w:rPr>
          <w:rFonts w:ascii="宋体" w:eastAsia="宋体" w:hAnsi="宋体" w:cs="Times-Roman" w:hint="eastAsia"/>
          <w:b/>
          <w:color w:val="000000" w:themeColor="text1"/>
          <w:spacing w:val="-2"/>
          <w:kern w:val="1"/>
          <w:sz w:val="32"/>
        </w:rPr>
        <w:t>——</w:t>
      </w:r>
      <w:r w:rsidRPr="002A7FBD">
        <w:rPr>
          <w:rFonts w:ascii="宋体" w:eastAsia="宋体" w:hAnsi="宋体" w:cs="Songti SC" w:hint="eastAsia"/>
          <w:b/>
          <w:color w:val="000000" w:themeColor="text1"/>
          <w:spacing w:val="-2"/>
          <w:kern w:val="1"/>
          <w:sz w:val="32"/>
        </w:rPr>
        <w:t>安徽省合肥市蜀山区笔架山街道以数字赋能基层治理</w:t>
      </w:r>
    </w:p>
    <w:p w:rsidR="002A7FBD" w:rsidRPr="00D16776" w:rsidRDefault="004D356D" w:rsidP="002A7FBD">
      <w:pPr>
        <w:adjustRightInd w:val="0"/>
        <w:snapToGrid w:val="0"/>
        <w:spacing w:beforeLines="50" w:before="156" w:afterLines="50" w:after="156"/>
        <w:ind w:firstLineChars="200" w:firstLine="466"/>
        <w:rPr>
          <w:rFonts w:ascii="宋体" w:eastAsia="宋体" w:hAnsi="宋体" w:cs="Songti SC"/>
          <w:b/>
          <w:color w:val="000000" w:themeColor="text1"/>
          <w:spacing w:val="-4"/>
          <w:kern w:val="1"/>
          <w:sz w:val="24"/>
        </w:rPr>
      </w:pPr>
      <w:r w:rsidRPr="00D16776">
        <w:rPr>
          <w:rFonts w:ascii="宋体" w:eastAsia="宋体" w:hAnsi="宋体" w:cs="Songti SC" w:hint="eastAsia"/>
          <w:b/>
          <w:color w:val="000000" w:themeColor="text1"/>
          <w:spacing w:val="-4"/>
          <w:kern w:val="1"/>
          <w:sz w:val="24"/>
        </w:rPr>
        <w:t>【背景介绍】</w:t>
      </w:r>
    </w:p>
    <w:p w:rsidR="002A7FBD" w:rsidRPr="002A7FBD" w:rsidRDefault="004D356D" w:rsidP="002A7FBD">
      <w:pPr>
        <w:adjustRightInd w:val="0"/>
        <w:snapToGrid w:val="0"/>
        <w:spacing w:beforeLines="50" w:before="156" w:afterLines="50" w:after="156"/>
        <w:ind w:firstLineChars="200" w:firstLine="464"/>
        <w:rPr>
          <w:rFonts w:ascii="宋体" w:eastAsia="宋体" w:hAnsi="宋体" w:cs="Songti SC"/>
          <w:color w:val="000000" w:themeColor="text1"/>
          <w:spacing w:val="-3"/>
          <w:kern w:val="1"/>
          <w:sz w:val="24"/>
        </w:rPr>
      </w:pPr>
      <w:r w:rsidRPr="002A7FBD">
        <w:rPr>
          <w:rFonts w:ascii="宋体" w:eastAsia="宋体" w:hAnsi="宋体" w:cs="Songti SC" w:hint="eastAsia"/>
          <w:color w:val="000000" w:themeColor="text1"/>
          <w:spacing w:val="-4"/>
          <w:kern w:val="1"/>
          <w:sz w:val="24"/>
        </w:rPr>
        <w:t>安徽省合肥市蜀山区笔架山街道地处省会城市中心城区，辖区</w:t>
      </w:r>
      <w:r w:rsidRPr="002A7FBD">
        <w:rPr>
          <w:rFonts w:ascii="宋体" w:eastAsia="宋体" w:hAnsi="宋体" w:cs="Songti SC" w:hint="eastAsia"/>
          <w:color w:val="000000" w:themeColor="text1"/>
          <w:spacing w:val="-3"/>
          <w:kern w:val="1"/>
          <w:sz w:val="24"/>
        </w:rPr>
        <w:t>总面积</w:t>
      </w:r>
      <w:r w:rsidRPr="002A7FBD">
        <w:rPr>
          <w:rFonts w:ascii="宋体" w:eastAsia="宋体" w:hAnsi="宋体" w:cs="Times-Roman"/>
          <w:color w:val="000000" w:themeColor="text1"/>
          <w:spacing w:val="-3"/>
          <w:kern w:val="1"/>
          <w:sz w:val="24"/>
        </w:rPr>
        <w:t>8</w:t>
      </w:r>
      <w:r w:rsidRPr="002A7FBD">
        <w:rPr>
          <w:rFonts w:ascii="宋体" w:eastAsia="宋体" w:hAnsi="宋体" w:cs="Songti SC" w:hint="eastAsia"/>
          <w:color w:val="000000" w:themeColor="text1"/>
          <w:spacing w:val="-3"/>
          <w:kern w:val="1"/>
          <w:sz w:val="24"/>
        </w:rPr>
        <w:t>平方千米，下辖</w:t>
      </w:r>
      <w:r w:rsidRPr="002A7FBD">
        <w:rPr>
          <w:rFonts w:ascii="宋体" w:eastAsia="宋体" w:hAnsi="宋体" w:cs="Times-Roman"/>
          <w:color w:val="000000" w:themeColor="text1"/>
          <w:spacing w:val="-3"/>
          <w:kern w:val="1"/>
          <w:sz w:val="24"/>
        </w:rPr>
        <w:t>5</w:t>
      </w:r>
      <w:r w:rsidRPr="002A7FBD">
        <w:rPr>
          <w:rFonts w:ascii="宋体" w:eastAsia="宋体" w:hAnsi="宋体" w:cs="Songti SC" w:hint="eastAsia"/>
          <w:color w:val="000000" w:themeColor="text1"/>
          <w:spacing w:val="-3"/>
          <w:kern w:val="1"/>
          <w:sz w:val="24"/>
        </w:rPr>
        <w:t>个城市社区，居民</w:t>
      </w:r>
      <w:r w:rsidRPr="002A7FBD">
        <w:rPr>
          <w:rFonts w:ascii="宋体" w:eastAsia="宋体" w:hAnsi="宋体" w:cs="Times-Roman"/>
          <w:color w:val="000000" w:themeColor="text1"/>
          <w:spacing w:val="-3"/>
          <w:kern w:val="1"/>
          <w:sz w:val="24"/>
        </w:rPr>
        <w:t>4.79</w:t>
      </w:r>
      <w:r w:rsidRPr="002A7FBD">
        <w:rPr>
          <w:rFonts w:ascii="宋体" w:eastAsia="宋体" w:hAnsi="宋体" w:cs="Songti SC" w:hint="eastAsia"/>
          <w:color w:val="000000" w:themeColor="text1"/>
          <w:spacing w:val="-3"/>
          <w:kern w:val="1"/>
          <w:sz w:val="24"/>
        </w:rPr>
        <w:t>万余户</w:t>
      </w:r>
      <w:r w:rsidRPr="002A7FBD">
        <w:rPr>
          <w:rFonts w:ascii="宋体" w:eastAsia="宋体" w:hAnsi="宋体" w:cs="Times-Roman"/>
          <w:color w:val="000000" w:themeColor="text1"/>
          <w:spacing w:val="-3"/>
          <w:kern w:val="1"/>
          <w:sz w:val="24"/>
        </w:rPr>
        <w:t>15</w:t>
      </w:r>
      <w:r w:rsidRPr="002A7FBD">
        <w:rPr>
          <w:rFonts w:ascii="宋体" w:eastAsia="宋体" w:hAnsi="宋体" w:cs="Songti SC" w:hint="eastAsia"/>
          <w:color w:val="000000" w:themeColor="text1"/>
          <w:spacing w:val="-3"/>
          <w:kern w:val="1"/>
          <w:sz w:val="24"/>
        </w:rPr>
        <w:t>余万人；区域内各类机关、企事业法人单位</w:t>
      </w:r>
      <w:r w:rsidRPr="002A7FBD">
        <w:rPr>
          <w:rFonts w:ascii="宋体" w:eastAsia="宋体" w:hAnsi="宋体" w:cs="Times-Roman"/>
          <w:color w:val="000000" w:themeColor="text1"/>
          <w:spacing w:val="-3"/>
          <w:kern w:val="1"/>
          <w:sz w:val="24"/>
        </w:rPr>
        <w:t>5500</w:t>
      </w:r>
      <w:r w:rsidRPr="002A7FBD">
        <w:rPr>
          <w:rFonts w:ascii="宋体" w:eastAsia="宋体" w:hAnsi="宋体" w:cs="Songti SC" w:hint="eastAsia"/>
          <w:color w:val="000000" w:themeColor="text1"/>
          <w:spacing w:val="-3"/>
          <w:kern w:val="1"/>
          <w:sz w:val="24"/>
        </w:rPr>
        <w:t>余个。</w:t>
      </w:r>
    </w:p>
    <w:p w:rsidR="002A7FBD" w:rsidRPr="002A7FBD" w:rsidRDefault="004D356D" w:rsidP="002A7FBD">
      <w:pPr>
        <w:adjustRightInd w:val="0"/>
        <w:snapToGrid w:val="0"/>
        <w:spacing w:beforeLines="50" w:before="156" w:afterLines="50" w:after="156"/>
        <w:ind w:firstLineChars="200" w:firstLine="460"/>
        <w:rPr>
          <w:rFonts w:ascii="宋体" w:eastAsia="宋体" w:hAnsi="宋体" w:cs="Songti SC"/>
          <w:color w:val="000000" w:themeColor="text1"/>
          <w:spacing w:val="1"/>
          <w:kern w:val="1"/>
          <w:sz w:val="24"/>
        </w:rPr>
      </w:pPr>
      <w:r w:rsidRPr="002A7FBD">
        <w:rPr>
          <w:rFonts w:ascii="宋体" w:eastAsia="宋体" w:hAnsi="宋体" w:cs="Songti SC" w:hint="eastAsia"/>
          <w:color w:val="000000" w:themeColor="text1"/>
          <w:spacing w:val="-5"/>
          <w:kern w:val="1"/>
          <w:sz w:val="24"/>
        </w:rPr>
        <w:t>随着城市化进程不断加快，城区人口急剧增加、各类诉求大量涌现，对基层社会治理提出了新挑战。一是基层治理任务繁重。随</w:t>
      </w:r>
      <w:r w:rsidRPr="002A7FBD">
        <w:rPr>
          <w:rFonts w:ascii="宋体" w:eastAsia="宋体" w:hAnsi="宋体" w:cs="Songti SC" w:hint="eastAsia"/>
          <w:color w:val="000000" w:themeColor="text1"/>
          <w:spacing w:val="5"/>
          <w:kern w:val="1"/>
          <w:sz w:val="24"/>
        </w:rPr>
        <w:t>着人口、企业的不断增加，社区服务个性化与精细化不够、服务资源和服务抓手短缺等问题日益凸显。二是社会诉求复杂多样。外来人口大量迁入，居民人员构成复杂，群众服务需求呈多样化增长态</w:t>
      </w:r>
      <w:r w:rsidRPr="002A7FBD">
        <w:rPr>
          <w:rFonts w:ascii="宋体" w:eastAsia="宋体" w:hAnsi="宋体" w:cs="Songti SC" w:hint="eastAsia"/>
          <w:color w:val="000000" w:themeColor="text1"/>
          <w:spacing w:val="-4"/>
          <w:kern w:val="1"/>
          <w:sz w:val="24"/>
        </w:rPr>
        <w:t>势，各种利益关系日趋复杂。三是区域资源条块分割。辖区众多单位由于管理体制和隶属关系，街道、社区统筹协调难度较大，在整</w:t>
      </w:r>
      <w:r w:rsidRPr="002A7FBD">
        <w:rPr>
          <w:rFonts w:ascii="宋体" w:eastAsia="宋体" w:hAnsi="宋体" w:cs="Songti SC" w:hint="eastAsia"/>
          <w:color w:val="000000" w:themeColor="text1"/>
          <w:spacing w:val="4"/>
          <w:kern w:val="1"/>
          <w:sz w:val="24"/>
        </w:rPr>
        <w:t>合资源精准服务过程中，面临</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小马拉大车</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的困境。四是数据壁</w:t>
      </w:r>
      <w:r w:rsidRPr="002A7FBD">
        <w:rPr>
          <w:rFonts w:ascii="宋体" w:eastAsia="宋体" w:hAnsi="宋体" w:cs="Songti SC" w:hint="eastAsia"/>
          <w:color w:val="000000" w:themeColor="text1"/>
          <w:spacing w:val="5"/>
          <w:kern w:val="1"/>
          <w:sz w:val="24"/>
        </w:rPr>
        <w:t>垒未能打通。街道、社区对社会治理信息化、智能化的需求日益增</w:t>
      </w:r>
      <w:r w:rsidRPr="002A7FBD">
        <w:rPr>
          <w:rFonts w:ascii="宋体" w:eastAsia="宋体" w:hAnsi="宋体" w:cs="Songti SC" w:hint="eastAsia"/>
          <w:color w:val="000000" w:themeColor="text1"/>
          <w:spacing w:val="-5"/>
          <w:kern w:val="1"/>
          <w:sz w:val="24"/>
        </w:rPr>
        <w:t>加，但缺少统一的信息平台作为支撑，同时上级政府部门间信息不互通，基础数据库难以共享，数据碎片化、共享应用水平低等问题，</w:t>
      </w:r>
      <w:r w:rsidRPr="002A7FBD">
        <w:rPr>
          <w:rFonts w:ascii="宋体" w:eastAsia="宋体" w:hAnsi="宋体" w:cs="Songti SC" w:hint="eastAsia"/>
          <w:color w:val="000000" w:themeColor="text1"/>
          <w:spacing w:val="1"/>
          <w:kern w:val="1"/>
          <w:sz w:val="24"/>
        </w:rPr>
        <w:t>影响科技赋能治理的实效。</w:t>
      </w:r>
    </w:p>
    <w:p w:rsidR="002A7FBD" w:rsidRPr="002A7FBD" w:rsidRDefault="004D356D" w:rsidP="002A7FBD">
      <w:pPr>
        <w:adjustRightInd w:val="0"/>
        <w:snapToGrid w:val="0"/>
        <w:spacing w:beforeLines="50" w:before="156" w:afterLines="50" w:after="156"/>
        <w:ind w:firstLineChars="200" w:firstLine="496"/>
        <w:rPr>
          <w:rFonts w:ascii="宋体" w:eastAsia="宋体" w:hAnsi="宋体" w:cs="Songti SC"/>
          <w:color w:val="000000" w:themeColor="text1"/>
          <w:spacing w:val="3"/>
          <w:kern w:val="1"/>
          <w:sz w:val="24"/>
        </w:rPr>
      </w:pPr>
      <w:r w:rsidRPr="002A7FBD">
        <w:rPr>
          <w:rFonts w:ascii="宋体" w:eastAsia="宋体" w:hAnsi="宋体" w:cs="Songti SC" w:hint="eastAsia"/>
          <w:color w:val="000000" w:themeColor="text1"/>
          <w:spacing w:val="4"/>
          <w:kern w:val="1"/>
          <w:sz w:val="24"/>
        </w:rPr>
        <w:t>为有效破解基层治理中的难题，笔架山街道抢抓合肥市民政局</w:t>
      </w:r>
      <w:r w:rsidRPr="002A7FBD">
        <w:rPr>
          <w:rFonts w:ascii="宋体" w:eastAsia="宋体" w:hAnsi="宋体" w:cs="Songti SC" w:hint="eastAsia"/>
          <w:color w:val="000000" w:themeColor="text1"/>
          <w:spacing w:val="5"/>
          <w:kern w:val="1"/>
          <w:sz w:val="24"/>
        </w:rPr>
        <w:t>智慧社区试点契机，依托蜀山区政法委综合治理信息平台，围绕数</w:t>
      </w:r>
      <w:r w:rsidRPr="002A7FBD">
        <w:rPr>
          <w:rFonts w:ascii="宋体" w:eastAsia="宋体" w:hAnsi="宋体" w:cs="Songti SC" w:hint="eastAsia"/>
          <w:color w:val="000000" w:themeColor="text1"/>
          <w:spacing w:val="3"/>
          <w:kern w:val="1"/>
          <w:sz w:val="24"/>
        </w:rPr>
        <w:t>据融合、模块组合、共享应用、便民利民，达成</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不搞重复建设，不增加基层负担</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的共识，在全市率先推进网格化和信息化融合，完善网格化管理体制、信息化保障机制，着力提升社会治理效能。</w:t>
      </w:r>
    </w:p>
    <w:p w:rsidR="002A7FBD" w:rsidRPr="00D16776" w:rsidRDefault="004D356D" w:rsidP="002A7FBD">
      <w:pPr>
        <w:adjustRightInd w:val="0"/>
        <w:snapToGrid w:val="0"/>
        <w:spacing w:beforeLines="50" w:before="156" w:afterLines="50" w:after="156"/>
        <w:ind w:firstLineChars="200" w:firstLine="494"/>
        <w:rPr>
          <w:rFonts w:ascii="宋体" w:eastAsia="宋体" w:hAnsi="宋体" w:cs="Songti SC"/>
          <w:b/>
          <w:color w:val="000000" w:themeColor="text1"/>
          <w:spacing w:val="3"/>
          <w:kern w:val="1"/>
          <w:sz w:val="24"/>
        </w:rPr>
      </w:pPr>
      <w:r w:rsidRPr="00D16776">
        <w:rPr>
          <w:rFonts w:ascii="宋体" w:eastAsia="宋体" w:hAnsi="宋体" w:cs="Songti SC" w:hint="eastAsia"/>
          <w:b/>
          <w:color w:val="000000" w:themeColor="text1"/>
          <w:spacing w:val="3"/>
          <w:kern w:val="1"/>
          <w:sz w:val="24"/>
        </w:rPr>
        <w:t>【基本做法】</w:t>
      </w:r>
    </w:p>
    <w:p w:rsidR="002A7FBD" w:rsidRPr="00D16776" w:rsidRDefault="004D356D" w:rsidP="002A7FBD">
      <w:pPr>
        <w:adjustRightInd w:val="0"/>
        <w:snapToGrid w:val="0"/>
        <w:spacing w:beforeLines="50" w:before="156" w:afterLines="50" w:after="156"/>
        <w:ind w:firstLineChars="200" w:firstLine="470"/>
        <w:rPr>
          <w:rFonts w:ascii="宋体" w:eastAsia="宋体" w:hAnsi="宋体" w:cs="Songti SC"/>
          <w:b/>
          <w:color w:val="000000" w:themeColor="text1"/>
          <w:spacing w:val="-3"/>
          <w:kern w:val="1"/>
          <w:sz w:val="24"/>
        </w:rPr>
      </w:pPr>
      <w:r w:rsidRPr="00D16776">
        <w:rPr>
          <w:rFonts w:ascii="宋体" w:eastAsia="宋体" w:hAnsi="宋体" w:cs="Songti SC" w:hint="eastAsia"/>
          <w:b/>
          <w:color w:val="000000" w:themeColor="text1"/>
          <w:spacing w:val="-3"/>
          <w:kern w:val="1"/>
          <w:sz w:val="24"/>
        </w:rPr>
        <w:t>一、数据融合应用，为居民幸福生活加码</w:t>
      </w:r>
    </w:p>
    <w:p w:rsidR="002A7FBD" w:rsidRPr="002A7FBD" w:rsidRDefault="004D356D" w:rsidP="002A7FBD">
      <w:pPr>
        <w:adjustRightInd w:val="0"/>
        <w:snapToGrid w:val="0"/>
        <w:spacing w:beforeLines="50" w:before="156" w:afterLines="50" w:after="156"/>
        <w:ind w:firstLineChars="200" w:firstLine="460"/>
        <w:rPr>
          <w:rFonts w:ascii="宋体" w:eastAsia="宋体" w:hAnsi="宋体" w:cs="Songti SC"/>
          <w:color w:val="000000" w:themeColor="text1"/>
          <w:spacing w:val="3"/>
          <w:kern w:val="1"/>
          <w:sz w:val="24"/>
        </w:rPr>
      </w:pPr>
      <w:r w:rsidRPr="002A7FBD">
        <w:rPr>
          <w:rFonts w:ascii="宋体" w:eastAsia="宋体" w:hAnsi="宋体" w:cs="Songti SC" w:hint="eastAsia"/>
          <w:color w:val="000000" w:themeColor="text1"/>
          <w:spacing w:val="-5"/>
          <w:kern w:val="1"/>
          <w:sz w:val="24"/>
        </w:rPr>
        <w:t>数字赋能基层治理，是促进基层治理精准化、精细化和便民服</w:t>
      </w:r>
      <w:r w:rsidRPr="002A7FBD">
        <w:rPr>
          <w:rFonts w:ascii="宋体" w:eastAsia="宋体" w:hAnsi="宋体" w:cs="Songti SC" w:hint="eastAsia"/>
          <w:color w:val="000000" w:themeColor="text1"/>
          <w:spacing w:val="3"/>
          <w:kern w:val="1"/>
          <w:sz w:val="24"/>
        </w:rPr>
        <w:t>务智慧化，切实提高基层治理能力的有力措施。</w:t>
      </w:r>
    </w:p>
    <w:p w:rsidR="002A7FBD" w:rsidRPr="002A7FBD" w:rsidRDefault="004D356D" w:rsidP="002A7FBD">
      <w:pPr>
        <w:adjustRightInd w:val="0"/>
        <w:snapToGrid w:val="0"/>
        <w:spacing w:beforeLines="50" w:before="156" w:afterLines="50" w:after="156"/>
        <w:ind w:firstLineChars="200" w:firstLine="500"/>
        <w:rPr>
          <w:rFonts w:ascii="宋体" w:eastAsia="宋体" w:hAnsi="宋体" w:cs="Songti SC"/>
          <w:color w:val="000000" w:themeColor="text1"/>
          <w:kern w:val="1"/>
          <w:sz w:val="24"/>
        </w:rPr>
      </w:pPr>
      <w:r w:rsidRPr="002A7FBD">
        <w:rPr>
          <w:rFonts w:ascii="宋体" w:eastAsia="宋体" w:hAnsi="宋体" w:cs="Songti SC" w:hint="eastAsia"/>
          <w:color w:val="000000" w:themeColor="text1"/>
          <w:spacing w:val="5"/>
          <w:kern w:val="1"/>
          <w:sz w:val="24"/>
        </w:rPr>
        <w:t>安装自助终端，构建便民快捷政务网。为最大程度方便居民办理各项行政服务事项，街道在前期走访基础上，结合居民需求研发</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社区微门户</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，将基层党建工作、行政审批、民生服务等进行资源整合与线上移植，通过</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居民点单、社区接单</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化解居民生活当中的操心事、烦心事、揪心事，打通群众办事</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最后一百米</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。同时，</w:t>
      </w:r>
      <w:r w:rsidRPr="002A7FBD">
        <w:rPr>
          <w:rFonts w:ascii="宋体" w:eastAsia="宋体" w:hAnsi="宋体" w:cs="Songti SC" w:hint="eastAsia"/>
          <w:color w:val="000000" w:themeColor="text1"/>
          <w:spacing w:val="3"/>
          <w:kern w:val="1"/>
          <w:sz w:val="24"/>
        </w:rPr>
        <w:t>在住宅小区内设置安装集人脸识别摄像头、打印机设备于一体的自</w:t>
      </w:r>
      <w:r w:rsidRPr="002A7FBD">
        <w:rPr>
          <w:rFonts w:ascii="宋体" w:eastAsia="宋体" w:hAnsi="宋体" w:cs="Songti SC" w:hint="eastAsia"/>
          <w:color w:val="000000" w:themeColor="text1"/>
          <w:spacing w:val="4"/>
          <w:kern w:val="1"/>
          <w:sz w:val="24"/>
        </w:rPr>
        <w:t>助机，居民群众可通过一体机自助办理临时身份证、查询办理社保、</w:t>
      </w:r>
      <w:r w:rsidRPr="002A7FBD">
        <w:rPr>
          <w:rFonts w:ascii="宋体" w:eastAsia="宋体" w:hAnsi="宋体" w:cs="Songti SC" w:hint="eastAsia"/>
          <w:color w:val="000000" w:themeColor="text1"/>
          <w:spacing w:val="3"/>
          <w:kern w:val="1"/>
          <w:sz w:val="24"/>
        </w:rPr>
        <w:t>打印办事指南、办理生活缴费、参加社区活动报名等，全方位满足</w:t>
      </w:r>
      <w:r w:rsidRPr="002A7FBD">
        <w:rPr>
          <w:rFonts w:ascii="宋体" w:eastAsia="宋体" w:hAnsi="宋体" w:cs="Songti SC" w:hint="eastAsia"/>
          <w:color w:val="000000" w:themeColor="text1"/>
          <w:kern w:val="1"/>
          <w:sz w:val="24"/>
        </w:rPr>
        <w:t>居民需求，实现政务服务事项网上办、就近办。</w:t>
      </w:r>
    </w:p>
    <w:p w:rsidR="002A7FBD" w:rsidRPr="002A7FBD" w:rsidRDefault="002A7FBD" w:rsidP="002A7FBD">
      <w:pPr>
        <w:adjustRightInd w:val="0"/>
        <w:snapToGrid w:val="0"/>
        <w:spacing w:beforeLines="50" w:before="156" w:afterLines="50" w:after="156"/>
        <w:ind w:firstLineChars="200" w:firstLine="500"/>
        <w:rPr>
          <w:rFonts w:ascii="宋体" w:eastAsia="宋体" w:hAnsi="宋体" w:cs="Songti SC"/>
          <w:color w:val="000000" w:themeColor="text1"/>
          <w:spacing w:val="5"/>
          <w:kern w:val="1"/>
          <w:sz w:val="24"/>
        </w:rPr>
      </w:pPr>
      <w:r w:rsidRPr="002A7FBD">
        <w:rPr>
          <w:rFonts w:ascii="宋体" w:eastAsia="宋体" w:hAnsi="宋体" w:cs="Songti SC"/>
          <w:color w:val="000000" w:themeColor="text1"/>
          <w:spacing w:val="5"/>
          <w:kern w:val="1"/>
          <w:sz w:val="24"/>
        </w:rPr>
        <w:t>配置智能设备，构建安全防卫保护网。依托合肥市民政局智慧社区试点，在社区重点公共区域配置社区展示大屏，进行实时监控。在小区所有重点区域设置全局摄像机、视频监控、人行门禁、智能车辆闸机等设施设备。在小区出人口安装人脸抓拍摄像机，24小时</w:t>
      </w:r>
      <w:r w:rsidRPr="002A7FBD">
        <w:rPr>
          <w:rFonts w:ascii="宋体" w:eastAsia="宋体" w:hAnsi="宋体" w:cs="Songti SC"/>
          <w:color w:val="000000" w:themeColor="text1"/>
          <w:spacing w:val="5"/>
          <w:kern w:val="1"/>
          <w:sz w:val="24"/>
        </w:rPr>
        <w:t>自动抓拍进出人员人脸图像，并与人脸数据连接比对，对外部人员进行重点监控。在小区内主要人员活动区域，安</w:t>
      </w:r>
      <w:r w:rsidRPr="002A7FBD">
        <w:rPr>
          <w:rFonts w:ascii="宋体" w:eastAsia="宋体" w:hAnsi="宋体" w:cs="Songti SC"/>
          <w:color w:val="000000" w:themeColor="text1"/>
          <w:spacing w:val="5"/>
          <w:kern w:val="1"/>
          <w:sz w:val="24"/>
        </w:rPr>
        <w:lastRenderedPageBreak/>
        <w:t>装高空抛物摄像机，利用高清红外探头抓拍。当发生高空抛物事件时，通过设备内置智能算法自动分析并精准捕捉抛物画面和记录物体坠落轨迹，同时将抛物发生时的图片和视频运行数据同步接人智慧社区平台和合肥市公安局警务应用平台，实现 24小时全覆盖监控，大大提升了小区的安全系数。</w:t>
      </w:r>
    </w:p>
    <w:p w:rsidR="002A7FBD" w:rsidRPr="002A7FBD" w:rsidRDefault="002A7FBD" w:rsidP="002A7FBD">
      <w:pPr>
        <w:adjustRightInd w:val="0"/>
        <w:snapToGrid w:val="0"/>
        <w:spacing w:beforeLines="50" w:before="156" w:afterLines="50" w:after="156"/>
        <w:ind w:firstLineChars="200" w:firstLine="500"/>
        <w:rPr>
          <w:rFonts w:ascii="宋体" w:eastAsia="宋体" w:hAnsi="宋体" w:cs="Songti SC"/>
          <w:color w:val="000000" w:themeColor="text1"/>
          <w:spacing w:val="5"/>
          <w:kern w:val="1"/>
          <w:sz w:val="24"/>
        </w:rPr>
      </w:pPr>
      <w:r w:rsidRPr="002A7FBD">
        <w:rPr>
          <w:rFonts w:ascii="宋体" w:eastAsia="宋体" w:hAnsi="宋体" w:cs="Songti SC"/>
          <w:color w:val="000000" w:themeColor="text1"/>
          <w:spacing w:val="5"/>
          <w:kern w:val="1"/>
          <w:sz w:val="24"/>
        </w:rPr>
        <w:t>开发智慧应用，构建精准高效守护网。针对幼儿安全开发设置“幼儿园周界防护”系统，与公安人脸数据库对接。针对小区内独居老人安装智能门磁、智能猫眼，系统通过设备传回老人出入门的大数据，可自动分析老人行动轨迹，实现智能走访。一旦发现老人长</w:t>
      </w:r>
      <w:r w:rsidRPr="002A7FBD">
        <w:rPr>
          <w:rFonts w:ascii="宋体" w:eastAsia="宋体" w:hAnsi="宋体" w:cs="Songti SC"/>
          <w:color w:val="000000" w:themeColor="text1"/>
          <w:spacing w:val="5"/>
          <w:kern w:val="1"/>
          <w:sz w:val="24"/>
        </w:rPr>
        <w:t>时间未进出门，系统将发出预警。社区收到预警后，当日会以短信形式提醒亲属，两日内进行电话询问，第三天上门查看，及时守护老人安全。</w:t>
      </w:r>
    </w:p>
    <w:p w:rsidR="002A7FBD" w:rsidRPr="00D16776" w:rsidRDefault="002A7FBD" w:rsidP="002A7FBD">
      <w:pPr>
        <w:adjustRightInd w:val="0"/>
        <w:snapToGrid w:val="0"/>
        <w:spacing w:beforeLines="50" w:before="156" w:afterLines="50" w:after="156"/>
        <w:ind w:firstLineChars="200" w:firstLine="502"/>
        <w:rPr>
          <w:rFonts w:ascii="宋体" w:eastAsia="宋体" w:hAnsi="宋体" w:cs="Songti SC"/>
          <w:b/>
          <w:color w:val="000000" w:themeColor="text1"/>
          <w:spacing w:val="5"/>
          <w:kern w:val="1"/>
          <w:sz w:val="24"/>
        </w:rPr>
      </w:pPr>
      <w:r w:rsidRPr="00D16776">
        <w:rPr>
          <w:rFonts w:ascii="宋体" w:eastAsia="宋体" w:hAnsi="宋体" w:cs="Songti SC"/>
          <w:b/>
          <w:color w:val="000000" w:themeColor="text1"/>
          <w:spacing w:val="5"/>
          <w:kern w:val="1"/>
          <w:sz w:val="24"/>
        </w:rPr>
        <w:t>二、新数据高效流转，为基层治理减负提效</w:t>
      </w:r>
    </w:p>
    <w:p w:rsidR="002A7FBD" w:rsidRPr="002A7FBD" w:rsidRDefault="002A7FBD" w:rsidP="002A7FBD">
      <w:pPr>
        <w:adjustRightInd w:val="0"/>
        <w:snapToGrid w:val="0"/>
        <w:spacing w:beforeLines="50" w:before="156" w:afterLines="50" w:after="156"/>
        <w:ind w:firstLineChars="200" w:firstLine="500"/>
        <w:rPr>
          <w:rFonts w:ascii="宋体" w:eastAsia="宋体" w:hAnsi="宋体" w:cs="Songti SC"/>
          <w:color w:val="000000" w:themeColor="text1"/>
          <w:spacing w:val="5"/>
          <w:kern w:val="1"/>
          <w:sz w:val="24"/>
        </w:rPr>
      </w:pPr>
      <w:r w:rsidRPr="002A7FBD">
        <w:rPr>
          <w:rFonts w:ascii="宋体" w:eastAsia="宋体" w:hAnsi="宋体" w:cs="Songti SC"/>
          <w:color w:val="000000" w:themeColor="text1"/>
          <w:spacing w:val="5"/>
          <w:kern w:val="1"/>
          <w:sz w:val="24"/>
        </w:rPr>
        <w:t>社区工作者承担着大量民政、公安、卫健等部门的数据采集事务办理等工作，由于各职能部门对社区的工作要求、收集的信息不尽相同，社区工作者需要采集录入大量重复性的数据，任务较为繁重。</w:t>
      </w:r>
    </w:p>
    <w:p w:rsidR="002A7FBD" w:rsidRPr="002A7FBD" w:rsidRDefault="002A7FBD" w:rsidP="002A7FBD">
      <w:pPr>
        <w:adjustRightInd w:val="0"/>
        <w:snapToGrid w:val="0"/>
        <w:spacing w:beforeLines="50" w:before="156" w:afterLines="50" w:after="156"/>
        <w:ind w:firstLineChars="200" w:firstLine="500"/>
        <w:rPr>
          <w:rFonts w:ascii="宋体" w:eastAsia="宋体" w:hAnsi="宋体" w:cs="Songti SC"/>
          <w:color w:val="000000" w:themeColor="text1"/>
          <w:spacing w:val="5"/>
          <w:kern w:val="1"/>
          <w:sz w:val="24"/>
        </w:rPr>
      </w:pPr>
      <w:r w:rsidRPr="002A7FBD">
        <w:rPr>
          <w:rFonts w:ascii="宋体" w:eastAsia="宋体" w:hAnsi="宋体" w:cs="Songti SC"/>
          <w:color w:val="000000" w:themeColor="text1"/>
          <w:spacing w:val="5"/>
          <w:kern w:val="1"/>
          <w:sz w:val="24"/>
        </w:rPr>
        <w:t>打造融合平台，构建减负增效融合网。充分应用全市大数据中心数据，通过智慧社区建设，按照用户、数据、业务“三个融合的总体思路，创新设置“社区融合平台”，建立“社区数据专题库”通过完善数据资源共享交换体系，融合社区在用35 套信息系统，接入市直 12 家单位 89 大类 4.1亿条数据，实现社区工作者多系统办理、大批量信息核对等烦琐业务一键生成，避免重复填报、多次采集，实现政务服务“一窗通办”。智慧社区利用 AI技术为社区工作者配备智能办公助手，通过深度挖掘、数据分析社区日常行政事务规律，实现退休养老认证通知、居民医保催缴、育龄妇女孕前免费检查提醒等常态事项智能语音机器人定时呼叫，有效减少了社区工作者重复劳动，工作效率提高60%以上，有效推进基层减负增效。</w:t>
      </w:r>
    </w:p>
    <w:p w:rsidR="002A7FBD" w:rsidRPr="002A7FBD" w:rsidRDefault="002A7FBD" w:rsidP="002A7FBD">
      <w:pPr>
        <w:adjustRightInd w:val="0"/>
        <w:snapToGrid w:val="0"/>
        <w:spacing w:beforeLines="50" w:before="156" w:afterLines="50" w:after="156"/>
        <w:ind w:firstLineChars="200" w:firstLine="500"/>
        <w:rPr>
          <w:rFonts w:ascii="宋体" w:eastAsia="宋体" w:hAnsi="宋体" w:cs="Songti SC"/>
          <w:color w:val="000000" w:themeColor="text1"/>
          <w:spacing w:val="5"/>
          <w:kern w:val="1"/>
          <w:sz w:val="24"/>
        </w:rPr>
      </w:pPr>
      <w:r w:rsidRPr="002A7FBD">
        <w:rPr>
          <w:rFonts w:ascii="宋体" w:eastAsia="宋体" w:hAnsi="宋体" w:cs="Songti SC"/>
          <w:color w:val="000000" w:themeColor="text1"/>
          <w:spacing w:val="5"/>
          <w:kern w:val="1"/>
          <w:sz w:val="24"/>
        </w:rPr>
        <w:t>形成社区图库，构建精细治理数字网。以社会治理和基层决策两大重点应用为切人点，全面实时汇聚社区运行监测数据，及时了解掌握社区运行态势，为精细化服务提供技术支持和数据依据。利用三维建模技术把社区事件中的位置、时间、人物等信息结合时空技术关联起来，形成可查、可看、可选、可分析、可调度的“社区一张图”，将社区内的人、房、事、物、组织等信息优化整合、分类管理，便于基层工作者对社区各类情况进行即时分析研判，让数据辅助基层决策管理，达到“一屏管社区”的效果，</w:t>
      </w:r>
    </w:p>
    <w:p w:rsidR="002A7FBD" w:rsidRPr="002A7FBD" w:rsidRDefault="002A7FBD" w:rsidP="002A7FBD">
      <w:pPr>
        <w:adjustRightInd w:val="0"/>
        <w:snapToGrid w:val="0"/>
        <w:spacing w:beforeLines="50" w:before="156" w:afterLines="50" w:after="156"/>
        <w:ind w:firstLineChars="200" w:firstLine="500"/>
        <w:rPr>
          <w:rFonts w:ascii="宋体" w:eastAsia="宋体" w:hAnsi="宋体" w:cs="Songti SC" w:hint="eastAsia"/>
          <w:color w:val="000000" w:themeColor="text1"/>
          <w:spacing w:val="5"/>
          <w:kern w:val="1"/>
          <w:sz w:val="24"/>
        </w:rPr>
      </w:pPr>
      <w:r w:rsidRPr="002A7FBD">
        <w:rPr>
          <w:rFonts w:ascii="宋体" w:eastAsia="宋体" w:hAnsi="宋体" w:cs="Songti SC"/>
          <w:color w:val="000000" w:themeColor="text1"/>
          <w:spacing w:val="5"/>
          <w:kern w:val="1"/>
          <w:sz w:val="24"/>
        </w:rPr>
        <w:t>打通“信息孤岛”，构建协调联动处置网。依托蜀山区综合治理信息平台，建成全市首个“网格综治中心”，推行“大数据+网格化”运行模式。统筹调度城管、市场监管等执法力量，以“街长制”“路长制”为抓手，建立综合执法联席会议机制，实行“一支队伍管执法”，避免“九龙治水”现象。汇总数字城管等数据信息推动跨区域、跨部门、跨层级信息数据共享共用。引人人工智能技术，对辖区 1132 个公共安全探头、沿街商铺云端摄像机的视频流进行汇聚、接人、分析，实行 24 小时轮流值班，随时受理、反馈处置结果。</w:t>
      </w:r>
    </w:p>
    <w:p w:rsidR="002A7FBD" w:rsidRPr="00D16776" w:rsidRDefault="004D356D" w:rsidP="002A7FBD">
      <w:pPr>
        <w:adjustRightInd w:val="0"/>
        <w:snapToGrid w:val="0"/>
        <w:spacing w:beforeLines="50" w:before="156" w:afterLines="50" w:after="156"/>
        <w:ind w:firstLineChars="200" w:firstLine="478"/>
        <w:rPr>
          <w:rFonts w:ascii="宋体" w:eastAsia="宋体" w:hAnsi="宋体" w:cs="Songti SC"/>
          <w:b/>
          <w:color w:val="000000" w:themeColor="text1"/>
          <w:spacing w:val="-1"/>
          <w:kern w:val="1"/>
          <w:sz w:val="24"/>
        </w:rPr>
      </w:pPr>
      <w:bookmarkStart w:id="0" w:name="_GoBack"/>
      <w:r w:rsidRPr="00D16776">
        <w:rPr>
          <w:rFonts w:ascii="宋体" w:eastAsia="宋体" w:hAnsi="宋体" w:cs="Songti SC" w:hint="eastAsia"/>
          <w:b/>
          <w:color w:val="000000" w:themeColor="text1"/>
          <w:spacing w:val="-1"/>
          <w:kern w:val="1"/>
          <w:sz w:val="24"/>
        </w:rPr>
        <w:t>三、数据赋能治理，提升治理能力水平</w:t>
      </w:r>
    </w:p>
    <w:bookmarkEnd w:id="0"/>
    <w:p w:rsidR="002A7FBD" w:rsidRPr="002A7FBD" w:rsidRDefault="004D356D" w:rsidP="002A7FBD">
      <w:pPr>
        <w:adjustRightInd w:val="0"/>
        <w:snapToGrid w:val="0"/>
        <w:spacing w:beforeLines="50" w:before="156" w:afterLines="50" w:after="156"/>
        <w:ind w:firstLineChars="200" w:firstLine="480"/>
        <w:rPr>
          <w:rFonts w:ascii="宋体" w:eastAsia="宋体" w:hAnsi="宋体" w:cs="Songti SC"/>
          <w:color w:val="000000" w:themeColor="text1"/>
          <w:spacing w:val="2"/>
          <w:kern w:val="1"/>
          <w:sz w:val="24"/>
        </w:rPr>
      </w:pPr>
      <w:r w:rsidRPr="002A7FBD">
        <w:rPr>
          <w:rFonts w:ascii="宋体" w:eastAsia="宋体" w:hAnsi="宋体" w:cs="Times-Roman"/>
          <w:color w:val="000000" w:themeColor="text1"/>
          <w:kern w:val="1"/>
          <w:sz w:val="24"/>
        </w:rPr>
        <w:lastRenderedPageBreak/>
        <w:t>“</w:t>
      </w:r>
      <w:r w:rsidRPr="002A7FBD">
        <w:rPr>
          <w:rFonts w:ascii="宋体" w:eastAsia="宋体" w:hAnsi="宋体" w:cs="Songti SC" w:hint="eastAsia"/>
          <w:color w:val="000000" w:themeColor="text1"/>
          <w:kern w:val="1"/>
          <w:sz w:val="24"/>
        </w:rPr>
        <w:t>网格</w:t>
      </w:r>
      <w:r w:rsidRPr="002A7FBD">
        <w:rPr>
          <w:rFonts w:ascii="宋体" w:eastAsia="宋体" w:hAnsi="宋体" w:cs="Times-Roman"/>
          <w:color w:val="000000" w:themeColor="text1"/>
          <w:kern w:val="1"/>
          <w:sz w:val="24"/>
        </w:rPr>
        <w:t>+</w:t>
      </w:r>
      <w:r w:rsidRPr="002A7FBD">
        <w:rPr>
          <w:rFonts w:ascii="宋体" w:eastAsia="宋体" w:hAnsi="宋体" w:cs="Songti SC" w:hint="eastAsia"/>
          <w:color w:val="000000" w:themeColor="text1"/>
          <w:kern w:val="1"/>
          <w:sz w:val="24"/>
        </w:rPr>
        <w:t>网络</w:t>
      </w:r>
      <w:r w:rsidRPr="002A7FBD">
        <w:rPr>
          <w:rFonts w:ascii="宋体" w:eastAsia="宋体" w:hAnsi="宋体" w:cs="Times-Roman"/>
          <w:color w:val="000000" w:themeColor="text1"/>
          <w:kern w:val="1"/>
          <w:sz w:val="24"/>
        </w:rPr>
        <w:t>”</w:t>
      </w:r>
      <w:r w:rsidRPr="002A7FBD">
        <w:rPr>
          <w:rFonts w:ascii="宋体" w:eastAsia="宋体" w:hAnsi="宋体" w:cs="Songti SC" w:hint="eastAsia"/>
          <w:color w:val="000000" w:themeColor="text1"/>
          <w:kern w:val="1"/>
          <w:sz w:val="24"/>
        </w:rPr>
        <w:t>是推进网格化社会治理的有效方案。针对社区事</w:t>
      </w:r>
      <w:r w:rsidRPr="002A7FBD">
        <w:rPr>
          <w:rFonts w:ascii="宋体" w:eastAsia="宋体" w:hAnsi="宋体" w:cs="Songti SC" w:hint="eastAsia"/>
          <w:color w:val="000000" w:themeColor="text1"/>
          <w:spacing w:val="4"/>
          <w:kern w:val="1"/>
          <w:sz w:val="24"/>
        </w:rPr>
        <w:t>多人少、任务繁重的实际和区域资源条块分割等问题，笔架山街道</w:t>
      </w:r>
      <w:r w:rsidRPr="002A7FBD">
        <w:rPr>
          <w:rFonts w:ascii="宋体" w:eastAsia="宋体" w:hAnsi="宋体" w:cs="Songti SC" w:hint="eastAsia"/>
          <w:color w:val="000000" w:themeColor="text1"/>
          <w:spacing w:val="5"/>
          <w:kern w:val="1"/>
          <w:sz w:val="24"/>
        </w:rPr>
        <w:t>按照社区划分和群众需求</w:t>
      </w:r>
      <w:r w:rsidRPr="002A7FBD">
        <w:rPr>
          <w:rFonts w:ascii="宋体" w:eastAsia="宋体" w:hAnsi="宋体" w:cs="Times-Roman"/>
          <w:color w:val="000000" w:themeColor="text1"/>
          <w:spacing w:val="5"/>
          <w:kern w:val="1"/>
          <w:sz w:val="24"/>
        </w:rPr>
        <w:t>“</w:t>
      </w:r>
      <w:r w:rsidRPr="002A7FBD">
        <w:rPr>
          <w:rFonts w:ascii="宋体" w:eastAsia="宋体" w:hAnsi="宋体" w:cs="Songti SC" w:hint="eastAsia"/>
          <w:color w:val="000000" w:themeColor="text1"/>
          <w:spacing w:val="5"/>
          <w:kern w:val="1"/>
          <w:sz w:val="24"/>
        </w:rPr>
        <w:t>量体裁衣</w:t>
      </w:r>
      <w:r w:rsidRPr="002A7FBD">
        <w:rPr>
          <w:rFonts w:ascii="宋体" w:eastAsia="宋体" w:hAnsi="宋体" w:cs="Times-Roman"/>
          <w:color w:val="000000" w:themeColor="text1"/>
          <w:spacing w:val="5"/>
          <w:kern w:val="1"/>
          <w:sz w:val="24"/>
        </w:rPr>
        <w:t>”</w:t>
      </w:r>
      <w:r w:rsidRPr="002A7FBD">
        <w:rPr>
          <w:rFonts w:ascii="宋体" w:eastAsia="宋体" w:hAnsi="宋体" w:cs="Songti SC" w:hint="eastAsia"/>
          <w:color w:val="000000" w:themeColor="text1"/>
          <w:spacing w:val="5"/>
          <w:kern w:val="1"/>
          <w:sz w:val="24"/>
        </w:rPr>
        <w:t>，将网格管理与服务资源有</w:t>
      </w:r>
      <w:r w:rsidRPr="002A7FBD">
        <w:rPr>
          <w:rFonts w:ascii="宋体" w:eastAsia="宋体" w:hAnsi="宋体" w:cs="Songti SC" w:hint="eastAsia"/>
          <w:color w:val="000000" w:themeColor="text1"/>
          <w:spacing w:val="2"/>
          <w:kern w:val="1"/>
          <w:sz w:val="24"/>
        </w:rPr>
        <w:t>机融合，最大限度激活治理资源、形成共治合力。</w:t>
      </w:r>
    </w:p>
    <w:p w:rsidR="002A7FBD" w:rsidRPr="002A7FBD" w:rsidRDefault="004D356D" w:rsidP="002A7FBD">
      <w:pPr>
        <w:adjustRightInd w:val="0"/>
        <w:snapToGrid w:val="0"/>
        <w:spacing w:beforeLines="50" w:before="156" w:afterLines="50" w:after="156"/>
        <w:ind w:firstLineChars="200" w:firstLine="476"/>
        <w:rPr>
          <w:rFonts w:ascii="宋体" w:eastAsia="宋体" w:hAnsi="宋体" w:cs="Songti SC"/>
          <w:color w:val="000000" w:themeColor="text1"/>
          <w:spacing w:val="-2"/>
          <w:kern w:val="1"/>
          <w:sz w:val="24"/>
        </w:rPr>
      </w:pPr>
      <w:r w:rsidRPr="002A7FBD">
        <w:rPr>
          <w:rFonts w:ascii="宋体" w:eastAsia="宋体" w:hAnsi="宋体" w:cs="Songti SC" w:hint="eastAsia"/>
          <w:color w:val="000000" w:themeColor="text1"/>
          <w:spacing w:val="-1"/>
          <w:kern w:val="1"/>
          <w:sz w:val="24"/>
        </w:rPr>
        <w:t>网格划分与组织设置高效匹配。把辖区划分为</w:t>
      </w:r>
      <w:r w:rsidRPr="002A7FBD">
        <w:rPr>
          <w:rFonts w:ascii="宋体" w:eastAsia="宋体" w:hAnsi="宋体" w:cs="Times-Roman"/>
          <w:color w:val="000000" w:themeColor="text1"/>
          <w:spacing w:val="-1"/>
          <w:kern w:val="1"/>
          <w:sz w:val="24"/>
        </w:rPr>
        <w:t>6</w:t>
      </w:r>
      <w:r w:rsidRPr="002A7FBD">
        <w:rPr>
          <w:rFonts w:ascii="宋体" w:eastAsia="宋体" w:hAnsi="宋体" w:cs="Songti SC" w:hint="eastAsia"/>
          <w:color w:val="000000" w:themeColor="text1"/>
          <w:spacing w:val="-1"/>
          <w:kern w:val="1"/>
          <w:sz w:val="24"/>
        </w:rPr>
        <w:t>个一级网格、</w:t>
      </w:r>
      <w:r w:rsidRPr="002A7FBD">
        <w:rPr>
          <w:rFonts w:ascii="宋体" w:eastAsia="宋体" w:hAnsi="宋体" w:cs="Times-Roman"/>
          <w:color w:val="000000" w:themeColor="text1"/>
          <w:spacing w:val="-3"/>
          <w:kern w:val="1"/>
          <w:sz w:val="24"/>
        </w:rPr>
        <w:t>34</w:t>
      </w:r>
      <w:r w:rsidRPr="002A7FBD">
        <w:rPr>
          <w:rFonts w:ascii="宋体" w:eastAsia="宋体" w:hAnsi="宋体" w:cs="Songti SC" w:hint="eastAsia"/>
          <w:color w:val="000000" w:themeColor="text1"/>
          <w:spacing w:val="-3"/>
          <w:kern w:val="1"/>
          <w:sz w:val="24"/>
        </w:rPr>
        <w:t>个二级网格、</w:t>
      </w:r>
      <w:r w:rsidRPr="002A7FBD">
        <w:rPr>
          <w:rFonts w:ascii="宋体" w:eastAsia="宋体" w:hAnsi="宋体" w:cs="Times-Roman"/>
          <w:color w:val="000000" w:themeColor="text1"/>
          <w:spacing w:val="-3"/>
          <w:kern w:val="1"/>
          <w:sz w:val="24"/>
        </w:rPr>
        <w:t>113</w:t>
      </w:r>
      <w:r w:rsidRPr="002A7FBD">
        <w:rPr>
          <w:rFonts w:ascii="宋体" w:eastAsia="宋体" w:hAnsi="宋体" w:cs="Songti SC" w:hint="eastAsia"/>
          <w:color w:val="000000" w:themeColor="text1"/>
          <w:spacing w:val="-3"/>
          <w:kern w:val="1"/>
          <w:sz w:val="24"/>
        </w:rPr>
        <w:t>个三级网格。</w:t>
      </w:r>
      <w:r w:rsidRPr="002A7FBD">
        <w:rPr>
          <w:rFonts w:ascii="宋体" w:eastAsia="宋体" w:hAnsi="宋体" w:cs="Songti SC" w:hint="eastAsia"/>
          <w:color w:val="000000" w:themeColor="text1"/>
          <w:spacing w:val="2"/>
          <w:kern w:val="1"/>
          <w:sz w:val="24"/>
        </w:rPr>
        <w:t>。一级网格以社区为基本单位；</w:t>
      </w:r>
      <w:r w:rsidRPr="002A7FBD">
        <w:rPr>
          <w:rFonts w:ascii="宋体" w:eastAsia="宋体" w:hAnsi="宋体" w:cs="Songti SC" w:hint="eastAsia"/>
          <w:color w:val="000000" w:themeColor="text1"/>
          <w:spacing w:val="-5"/>
          <w:kern w:val="1"/>
          <w:sz w:val="24"/>
        </w:rPr>
        <w:t>二级网格根据地域面积、小区规模和人口数量进行划分；三级网</w:t>
      </w:r>
      <w:r w:rsidRPr="002A7FBD">
        <w:rPr>
          <w:rFonts w:ascii="宋体" w:eastAsia="宋体" w:hAnsi="宋体" w:cs="Songti SC" w:hint="eastAsia"/>
          <w:color w:val="000000" w:themeColor="text1"/>
          <w:spacing w:val="-2"/>
          <w:kern w:val="1"/>
          <w:sz w:val="24"/>
        </w:rPr>
        <w:t>格具体到小区楼栋。在一级网格</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社区</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设立党委</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党总支</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w:t>
      </w:r>
      <w:r w:rsidRPr="002A7FBD">
        <w:rPr>
          <w:rFonts w:ascii="宋体" w:eastAsia="宋体" w:hAnsi="宋体" w:cs="Songti SC" w:hint="eastAsia"/>
          <w:color w:val="000000" w:themeColor="text1"/>
          <w:spacing w:val="-5"/>
          <w:kern w:val="1"/>
          <w:sz w:val="24"/>
        </w:rPr>
        <w:t>下辖住宅小区党组织、非公有制经济组织和社会组织党组织。二</w:t>
      </w:r>
      <w:r w:rsidRPr="002A7FBD">
        <w:rPr>
          <w:rFonts w:ascii="宋体" w:eastAsia="宋体" w:hAnsi="宋体" w:cs="Songti SC" w:hint="eastAsia"/>
          <w:color w:val="000000" w:themeColor="text1"/>
          <w:spacing w:val="4"/>
          <w:kern w:val="1"/>
          <w:sz w:val="24"/>
        </w:rPr>
        <w:t>级网格按楼栋、商业街区、党员志愿者队伍等设立若干个党支部，把党的组织体系向下延伸到每个驻街单位、小区院落、建筑</w:t>
      </w:r>
      <w:r w:rsidRPr="002A7FBD">
        <w:rPr>
          <w:rFonts w:ascii="宋体" w:eastAsia="宋体" w:hAnsi="宋体" w:cs="Songti SC" w:hint="eastAsia"/>
          <w:color w:val="000000" w:themeColor="text1"/>
          <w:spacing w:val="-3"/>
          <w:kern w:val="1"/>
          <w:sz w:val="24"/>
        </w:rPr>
        <w:t>工地，同时以蜀山区</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五好</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党建引领好、群众自治好、各方</w:t>
      </w:r>
      <w:r w:rsidRPr="002A7FBD">
        <w:rPr>
          <w:rFonts w:ascii="宋体" w:eastAsia="宋体" w:hAnsi="宋体" w:cs="Songti SC" w:hint="eastAsia"/>
          <w:color w:val="000000" w:themeColor="text1"/>
          <w:kern w:val="1"/>
          <w:sz w:val="24"/>
        </w:rPr>
        <w:t>协同好、为民服务好、社会风尚好</w:t>
      </w:r>
      <w:r w:rsidRPr="002A7FBD">
        <w:rPr>
          <w:rFonts w:ascii="宋体" w:eastAsia="宋体" w:hAnsi="宋体" w:cs="Times-Roman"/>
          <w:color w:val="000000" w:themeColor="text1"/>
          <w:kern w:val="1"/>
          <w:sz w:val="24"/>
        </w:rPr>
        <w:t>)</w:t>
      </w:r>
      <w:r w:rsidRPr="002A7FBD">
        <w:rPr>
          <w:rFonts w:ascii="宋体" w:eastAsia="宋体" w:hAnsi="宋体" w:cs="Songti SC" w:hint="eastAsia"/>
          <w:color w:val="000000" w:themeColor="text1"/>
          <w:kern w:val="1"/>
          <w:sz w:val="24"/>
        </w:rPr>
        <w:t>小区建设为依托，充分发挥</w:t>
      </w:r>
      <w:r w:rsidRPr="002A7FBD">
        <w:rPr>
          <w:rFonts w:ascii="宋体" w:eastAsia="宋体" w:hAnsi="宋体" w:cs="Songti SC" w:hint="eastAsia"/>
          <w:color w:val="000000" w:themeColor="text1"/>
          <w:spacing w:val="3"/>
          <w:kern w:val="1"/>
          <w:sz w:val="24"/>
        </w:rPr>
        <w:t>网格党支部作用，实现</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组织建在网格上、队伍聚在网格里</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w:t>
      </w:r>
      <w:r w:rsidRPr="002A7FBD">
        <w:rPr>
          <w:rFonts w:ascii="宋体" w:eastAsia="宋体" w:hAnsi="宋体" w:cs="Songti SC" w:hint="eastAsia"/>
          <w:color w:val="000000" w:themeColor="text1"/>
          <w:spacing w:val="-2"/>
          <w:kern w:val="1"/>
          <w:sz w:val="24"/>
        </w:rPr>
        <w:t>精准服务小区综合治理。</w:t>
      </w:r>
    </w:p>
    <w:p w:rsidR="002A7FBD" w:rsidRPr="002A7FBD" w:rsidRDefault="004D356D" w:rsidP="002A7FBD">
      <w:pPr>
        <w:adjustRightInd w:val="0"/>
        <w:snapToGrid w:val="0"/>
        <w:spacing w:beforeLines="50" w:before="156" w:afterLines="50" w:after="156"/>
        <w:ind w:firstLineChars="200" w:firstLine="496"/>
        <w:rPr>
          <w:rFonts w:ascii="宋体" w:eastAsia="宋体" w:hAnsi="宋体" w:cs="Songti SC"/>
          <w:color w:val="000000" w:themeColor="text1"/>
          <w:spacing w:val="3"/>
          <w:kern w:val="1"/>
          <w:sz w:val="24"/>
        </w:rPr>
      </w:pPr>
      <w:r w:rsidRPr="002A7FBD">
        <w:rPr>
          <w:rFonts w:ascii="宋体" w:eastAsia="宋体" w:hAnsi="宋体" w:cs="Songti SC" w:hint="eastAsia"/>
          <w:color w:val="000000" w:themeColor="text1"/>
          <w:spacing w:val="4"/>
          <w:kern w:val="1"/>
          <w:sz w:val="24"/>
        </w:rPr>
        <w:t>数据采集与网格管理无缝对接。由街道班子成员包联一级网格，统筹协调重大问题；社区</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两委</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成员兼任网格长，负责二级网格，及时处置突发事件；选聘热心公益事业的党员群众作为专</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兼</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职网格员担任三级网格负责人，定期入户走访、接待群众来访；发动党小组长、楼栋长作为小区</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两长多员</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，收集民情民意，实现对网格内的人、事、物等情况的了解掌握。持续发挥网格员作用，延伸服务触角，重点做好信息采集、政策宣传、矛盾调处等</w:t>
      </w:r>
      <w:r w:rsidRPr="002A7FBD">
        <w:rPr>
          <w:rFonts w:ascii="宋体" w:eastAsia="宋体" w:hAnsi="宋体" w:cs="Times-Roman"/>
          <w:color w:val="000000" w:themeColor="text1"/>
          <w:spacing w:val="4"/>
          <w:kern w:val="1"/>
          <w:sz w:val="24"/>
        </w:rPr>
        <w:t>15</w:t>
      </w:r>
      <w:r w:rsidRPr="002A7FBD">
        <w:rPr>
          <w:rFonts w:ascii="宋体" w:eastAsia="宋体" w:hAnsi="宋体" w:cs="Songti SC" w:hint="eastAsia"/>
          <w:color w:val="000000" w:themeColor="text1"/>
          <w:spacing w:val="4"/>
          <w:kern w:val="1"/>
          <w:sz w:val="24"/>
        </w:rPr>
        <w:t>项管理</w:t>
      </w:r>
      <w:r w:rsidRPr="002A7FBD">
        <w:rPr>
          <w:rFonts w:ascii="宋体" w:eastAsia="宋体" w:hAnsi="宋体" w:cs="Songti SC" w:hint="eastAsia"/>
          <w:color w:val="000000" w:themeColor="text1"/>
          <w:spacing w:val="-1"/>
          <w:kern w:val="1"/>
          <w:sz w:val="24"/>
        </w:rPr>
        <w:t>服务工作，网格内各类数据统一上传</w:t>
      </w:r>
      <w:r w:rsidRPr="002A7FBD">
        <w:rPr>
          <w:rFonts w:ascii="宋体" w:eastAsia="宋体" w:hAnsi="宋体" w:cs="Times-Roman"/>
          <w:color w:val="000000" w:themeColor="text1"/>
          <w:spacing w:val="-1"/>
          <w:kern w:val="1"/>
          <w:sz w:val="24"/>
        </w:rPr>
        <w:t>“</w:t>
      </w:r>
      <w:r w:rsidRPr="002A7FBD">
        <w:rPr>
          <w:rFonts w:ascii="宋体" w:eastAsia="宋体" w:hAnsi="宋体" w:cs="Songti SC" w:hint="eastAsia"/>
          <w:color w:val="000000" w:themeColor="text1"/>
          <w:spacing w:val="-1"/>
          <w:kern w:val="1"/>
          <w:sz w:val="24"/>
        </w:rPr>
        <w:t>蜀山综治</w:t>
      </w:r>
      <w:r w:rsidRPr="002A7FBD">
        <w:rPr>
          <w:rFonts w:ascii="宋体" w:eastAsia="宋体" w:hAnsi="宋体" w:cs="Times-Roman"/>
          <w:color w:val="000000" w:themeColor="text1"/>
          <w:spacing w:val="-1"/>
          <w:kern w:val="1"/>
          <w:sz w:val="24"/>
        </w:rPr>
        <w:t>”</w:t>
      </w:r>
      <w:r w:rsidRPr="002A7FBD">
        <w:rPr>
          <w:rFonts w:ascii="宋体" w:eastAsia="宋体" w:hAnsi="宋体" w:cs="Songti SC" w:hint="eastAsia"/>
          <w:color w:val="000000" w:themeColor="text1"/>
          <w:spacing w:val="-1"/>
          <w:kern w:val="1"/>
          <w:sz w:val="24"/>
        </w:rPr>
        <w:t>手机</w:t>
      </w:r>
      <w:r w:rsidRPr="002A7FBD">
        <w:rPr>
          <w:rFonts w:ascii="宋体" w:eastAsia="宋体" w:hAnsi="宋体" w:cs="Times-Roman"/>
          <w:color w:val="000000" w:themeColor="text1"/>
          <w:spacing w:val="-1"/>
          <w:kern w:val="1"/>
          <w:sz w:val="24"/>
        </w:rPr>
        <w:t>App</w:t>
      </w:r>
      <w:r w:rsidRPr="002A7FBD">
        <w:rPr>
          <w:rFonts w:ascii="宋体" w:eastAsia="宋体" w:hAnsi="宋体" w:cs="Songti SC" w:hint="eastAsia"/>
          <w:color w:val="000000" w:themeColor="text1"/>
          <w:spacing w:val="-1"/>
          <w:kern w:val="1"/>
          <w:sz w:val="24"/>
        </w:rPr>
        <w:t>，实现</w:t>
      </w:r>
      <w:r w:rsidRPr="002A7FBD">
        <w:rPr>
          <w:rFonts w:ascii="宋体" w:eastAsia="宋体" w:hAnsi="宋体" w:cs="Songti SC" w:hint="eastAsia"/>
          <w:color w:val="000000" w:themeColor="text1"/>
          <w:spacing w:val="5"/>
          <w:kern w:val="1"/>
          <w:sz w:val="24"/>
        </w:rPr>
        <w:t>辖区事务线上派单处置、网格服务轨迹定位巡查、矛盾纠纷及时协</w:t>
      </w:r>
      <w:r w:rsidRPr="002A7FBD">
        <w:rPr>
          <w:rFonts w:ascii="宋体" w:eastAsia="宋体" w:hAnsi="宋体" w:cs="Songti SC" w:hint="eastAsia"/>
          <w:color w:val="000000" w:themeColor="text1"/>
          <w:spacing w:val="3"/>
          <w:kern w:val="1"/>
          <w:sz w:val="24"/>
        </w:rPr>
        <w:t>调化解，</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让数据多跑路，让居民少跑腿</w:t>
      </w:r>
      <w:r w:rsidRPr="002A7FBD">
        <w:rPr>
          <w:rFonts w:ascii="宋体" w:eastAsia="宋体" w:hAnsi="宋体" w:cs="Times-Roman"/>
          <w:color w:val="000000" w:themeColor="text1"/>
          <w:spacing w:val="3"/>
          <w:kern w:val="1"/>
          <w:sz w:val="24"/>
        </w:rPr>
        <w:t>”</w:t>
      </w:r>
      <w:r w:rsidRPr="002A7FBD">
        <w:rPr>
          <w:rFonts w:ascii="宋体" w:eastAsia="宋体" w:hAnsi="宋体" w:cs="Songti SC" w:hint="eastAsia"/>
          <w:color w:val="000000" w:themeColor="text1"/>
          <w:spacing w:val="3"/>
          <w:kern w:val="1"/>
          <w:sz w:val="24"/>
        </w:rPr>
        <w:t>。</w:t>
      </w:r>
    </w:p>
    <w:p w:rsidR="00663C80" w:rsidRPr="002A7FBD" w:rsidRDefault="004D356D" w:rsidP="002A7FBD">
      <w:pPr>
        <w:adjustRightInd w:val="0"/>
        <w:snapToGrid w:val="0"/>
        <w:spacing w:beforeLines="50" w:before="156" w:afterLines="50" w:after="156"/>
        <w:ind w:firstLineChars="200" w:firstLine="496"/>
        <w:rPr>
          <w:rFonts w:ascii="宋体" w:eastAsia="宋体" w:hAnsi="宋体"/>
          <w:color w:val="000000" w:themeColor="text1"/>
          <w:sz w:val="24"/>
        </w:rPr>
      </w:pPr>
      <w:r w:rsidRPr="002A7FBD">
        <w:rPr>
          <w:rFonts w:ascii="宋体" w:eastAsia="宋体" w:hAnsi="宋体" w:cs="Songti SC" w:hint="eastAsia"/>
          <w:color w:val="000000" w:themeColor="text1"/>
          <w:spacing w:val="4"/>
          <w:kern w:val="1"/>
          <w:sz w:val="24"/>
        </w:rPr>
        <w:t>多方联动与携同共治双向发力。健全党组织领导下的议事协商</w:t>
      </w:r>
      <w:r w:rsidRPr="002A7FBD">
        <w:rPr>
          <w:rFonts w:ascii="宋体" w:eastAsia="宋体" w:hAnsi="宋体" w:cs="Songti SC" w:hint="eastAsia"/>
          <w:color w:val="000000" w:themeColor="text1"/>
          <w:spacing w:val="-4"/>
          <w:kern w:val="1"/>
          <w:sz w:val="24"/>
        </w:rPr>
        <w:t>机制，建立街道、社区党组织牵头，上级职能部门、驻区单位、业委会、物业公司、居民代表等共同参与的联席会议制度，打造</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线</w:t>
      </w:r>
      <w:r w:rsidRPr="002A7FBD">
        <w:rPr>
          <w:rFonts w:ascii="宋体" w:eastAsia="宋体" w:hAnsi="宋体" w:cs="Songti SC" w:hint="eastAsia"/>
          <w:color w:val="000000" w:themeColor="text1"/>
          <w:spacing w:val="-2"/>
          <w:kern w:val="1"/>
          <w:sz w:val="24"/>
        </w:rPr>
        <w:t>上</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线下</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立体化议事平台。线上，针对</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社区微门户</w:t>
      </w:r>
      <w:r w:rsidRPr="002A7FBD">
        <w:rPr>
          <w:rFonts w:ascii="宋体" w:eastAsia="宋体" w:hAnsi="宋体" w:cs="Times-Roman"/>
          <w:color w:val="000000" w:themeColor="text1"/>
          <w:spacing w:val="-2"/>
          <w:kern w:val="1"/>
          <w:sz w:val="24"/>
        </w:rPr>
        <w:t>”</w:t>
      </w:r>
      <w:r w:rsidRPr="002A7FBD">
        <w:rPr>
          <w:rFonts w:ascii="宋体" w:eastAsia="宋体" w:hAnsi="宋体" w:cs="Songti SC" w:hint="eastAsia"/>
          <w:color w:val="000000" w:themeColor="text1"/>
          <w:spacing w:val="-2"/>
          <w:kern w:val="1"/>
          <w:sz w:val="24"/>
        </w:rPr>
        <w:t>收集的意</w:t>
      </w:r>
      <w:r w:rsidRPr="002A7FBD">
        <w:rPr>
          <w:rFonts w:ascii="宋体" w:eastAsia="宋体" w:hAnsi="宋体" w:cs="Songti SC" w:hint="eastAsia"/>
          <w:color w:val="000000" w:themeColor="text1"/>
          <w:spacing w:val="-4"/>
          <w:kern w:val="1"/>
          <w:sz w:val="24"/>
        </w:rPr>
        <w:t>见建议与蜀山区人民法院联合建立</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诉调对接</w:t>
      </w:r>
      <w:r w:rsidRPr="002A7FBD">
        <w:rPr>
          <w:rFonts w:ascii="宋体" w:eastAsia="宋体" w:hAnsi="宋体" w:cs="Times-Roman"/>
          <w:color w:val="000000" w:themeColor="text1"/>
          <w:spacing w:val="-4"/>
          <w:kern w:val="1"/>
          <w:sz w:val="24"/>
        </w:rPr>
        <w:t>”</w:t>
      </w:r>
      <w:r w:rsidRPr="002A7FBD">
        <w:rPr>
          <w:rFonts w:ascii="宋体" w:eastAsia="宋体" w:hAnsi="宋体" w:cs="Songti SC" w:hint="eastAsia"/>
          <w:color w:val="000000" w:themeColor="text1"/>
          <w:spacing w:val="-4"/>
          <w:kern w:val="1"/>
          <w:sz w:val="24"/>
        </w:rPr>
        <w:t>工作机制，成立全</w:t>
      </w:r>
      <w:r w:rsidRPr="002A7FBD">
        <w:rPr>
          <w:rFonts w:ascii="宋体" w:eastAsia="宋体" w:hAnsi="宋体" w:cs="Songti SC" w:hint="eastAsia"/>
          <w:color w:val="000000" w:themeColor="text1"/>
          <w:spacing w:val="4"/>
          <w:kern w:val="1"/>
          <w:sz w:val="24"/>
        </w:rPr>
        <w:t>省首个街道级试点物业纠纷诉调对接中心，通过网上在线调解模式，</w:t>
      </w:r>
      <w:r w:rsidRPr="002A7FBD">
        <w:rPr>
          <w:rFonts w:ascii="宋体" w:eastAsia="宋体" w:hAnsi="宋体" w:cs="Songti SC" w:hint="eastAsia"/>
          <w:color w:val="000000" w:themeColor="text1"/>
          <w:spacing w:val="5"/>
          <w:kern w:val="1"/>
          <w:sz w:val="24"/>
        </w:rPr>
        <w:t>高效快捷化解物业矛盾纠纷；线下，通过</w:t>
      </w:r>
      <w:r w:rsidRPr="002A7FBD">
        <w:rPr>
          <w:rFonts w:ascii="宋体" w:eastAsia="宋体" w:hAnsi="宋体" w:cs="Times-Roman"/>
          <w:color w:val="000000" w:themeColor="text1"/>
          <w:spacing w:val="5"/>
          <w:kern w:val="1"/>
          <w:sz w:val="24"/>
        </w:rPr>
        <w:t>“</w:t>
      </w:r>
      <w:r w:rsidRPr="002A7FBD">
        <w:rPr>
          <w:rFonts w:ascii="宋体" w:eastAsia="宋体" w:hAnsi="宋体" w:cs="Songti SC" w:hint="eastAsia"/>
          <w:color w:val="000000" w:themeColor="text1"/>
          <w:spacing w:val="5"/>
          <w:kern w:val="1"/>
          <w:sz w:val="24"/>
        </w:rPr>
        <w:t>有事好商量</w:t>
      </w:r>
      <w:r w:rsidRPr="002A7FBD">
        <w:rPr>
          <w:rFonts w:ascii="宋体" w:eastAsia="宋体" w:hAnsi="宋体" w:cs="Times-Roman"/>
          <w:color w:val="000000" w:themeColor="text1"/>
          <w:spacing w:val="5"/>
          <w:kern w:val="1"/>
          <w:sz w:val="24"/>
        </w:rPr>
        <w:t>”</w:t>
      </w:r>
      <w:r w:rsidRPr="002A7FBD">
        <w:rPr>
          <w:rFonts w:ascii="宋体" w:eastAsia="宋体" w:hAnsi="宋体" w:cs="Songti SC" w:hint="eastAsia"/>
          <w:color w:val="000000" w:themeColor="text1"/>
          <w:spacing w:val="5"/>
          <w:kern w:val="1"/>
          <w:sz w:val="24"/>
        </w:rPr>
        <w:t>工作平台，</w:t>
      </w:r>
      <w:r w:rsidRPr="002A7FBD">
        <w:rPr>
          <w:rFonts w:ascii="宋体" w:eastAsia="宋体" w:hAnsi="宋体" w:cs="Songti SC" w:hint="eastAsia"/>
          <w:color w:val="000000" w:themeColor="text1"/>
          <w:spacing w:val="3"/>
          <w:kern w:val="1"/>
          <w:sz w:val="24"/>
        </w:rPr>
        <w:t>聚焦群众关心的幼儿入学、民生保障、停车位不足等</w:t>
      </w:r>
      <w:r w:rsidRPr="002A7FBD">
        <w:rPr>
          <w:rFonts w:ascii="宋体" w:eastAsia="宋体" w:hAnsi="宋体" w:cs="Times-Roman"/>
          <w:color w:val="000000" w:themeColor="text1"/>
          <w:spacing w:val="3"/>
          <w:kern w:val="1"/>
          <w:sz w:val="24"/>
        </w:rPr>
        <w:t>10</w:t>
      </w:r>
      <w:r w:rsidRPr="002A7FBD">
        <w:rPr>
          <w:rFonts w:ascii="宋体" w:eastAsia="宋体" w:hAnsi="宋体" w:cs="Songti SC" w:hint="eastAsia"/>
          <w:color w:val="000000" w:themeColor="text1"/>
          <w:spacing w:val="3"/>
          <w:kern w:val="1"/>
          <w:sz w:val="24"/>
        </w:rPr>
        <w:t>余项堵点、</w:t>
      </w:r>
      <w:r w:rsidRPr="002A7FBD">
        <w:rPr>
          <w:rFonts w:ascii="宋体" w:eastAsia="宋体" w:hAnsi="宋体" w:cs="Songti SC" w:hint="eastAsia"/>
          <w:color w:val="000000" w:themeColor="text1"/>
          <w:spacing w:val="1"/>
          <w:kern w:val="1"/>
          <w:sz w:val="24"/>
        </w:rPr>
        <w:t>痛点，广泛协商凝聚共识。</w:t>
      </w:r>
    </w:p>
    <w:sectPr w:rsidR="00663C80" w:rsidRPr="002A7FBD"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6D"/>
    <w:rsid w:val="00070DC3"/>
    <w:rsid w:val="002A7FBD"/>
    <w:rsid w:val="004D356D"/>
    <w:rsid w:val="00663C80"/>
    <w:rsid w:val="00C91B25"/>
    <w:rsid w:val="00D16776"/>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B6225"/>
  <w15:chartTrackingRefBased/>
  <w15:docId w15:val="{89B30610-3E49-B342-B1A8-1284C35C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4</cp:revision>
  <dcterms:created xsi:type="dcterms:W3CDTF">2025-07-19T02:20:00Z</dcterms:created>
  <dcterms:modified xsi:type="dcterms:W3CDTF">2025-07-19T02:29:00Z</dcterms:modified>
</cp:coreProperties>
</file>