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62C9" w:rsidRDefault="00FF62C9">
      <w:pPr>
        <w:overflowPunct w:val="0"/>
        <w:adjustRightInd w:val="0"/>
        <w:snapToGrid w:val="0"/>
        <w:spacing w:line="579" w:lineRule="exact"/>
        <w:jc w:val="center"/>
        <w:rPr>
          <w:rFonts w:ascii="Times New Roman" w:eastAsia="方正小标宋_GBK" w:hAnsi="Times New Roman" w:cs="Times New Roman"/>
          <w:color w:val="000000"/>
          <w:sz w:val="44"/>
          <w:szCs w:val="44"/>
        </w:rPr>
      </w:pPr>
      <w:bookmarkStart w:id="0" w:name="_GoBack"/>
      <w:bookmarkEnd w:id="0"/>
    </w:p>
    <w:p w:rsidR="00FF62C9" w:rsidRDefault="006F559A">
      <w:pPr>
        <w:overflowPunct w:val="0"/>
        <w:adjustRightInd w:val="0"/>
        <w:snapToGrid w:val="0"/>
        <w:spacing w:line="530" w:lineRule="exact"/>
        <w:jc w:val="center"/>
        <w:rPr>
          <w:rStyle w:val="aa"/>
          <w:rFonts w:ascii="方正小标宋_GBK" w:eastAsia="方正小标宋_GBK" w:hAnsi="宋体" w:cs="宋体"/>
          <w:b w:val="0"/>
          <w:color w:val="000000" w:themeColor="text1"/>
          <w:kern w:val="0"/>
          <w:sz w:val="44"/>
          <w:szCs w:val="44"/>
          <w:shd w:val="clear" w:color="auto" w:fill="FFFFFF"/>
        </w:rPr>
      </w:pPr>
      <w:r>
        <w:rPr>
          <w:rStyle w:val="aa"/>
          <w:rFonts w:ascii="方正小标宋_GBK" w:eastAsia="方正小标宋_GBK" w:hAnsi="宋体" w:cs="宋体" w:hint="eastAsia"/>
          <w:b w:val="0"/>
          <w:color w:val="000000" w:themeColor="text1"/>
          <w:kern w:val="0"/>
          <w:sz w:val="44"/>
          <w:szCs w:val="44"/>
          <w:shd w:val="clear" w:color="auto" w:fill="FFFFFF"/>
        </w:rPr>
        <w:t>关于加强低收入人口动态监测</w:t>
      </w:r>
    </w:p>
    <w:p w:rsidR="00FF62C9" w:rsidRDefault="006F559A">
      <w:pPr>
        <w:overflowPunct w:val="0"/>
        <w:adjustRightInd w:val="0"/>
        <w:snapToGrid w:val="0"/>
        <w:spacing w:line="530" w:lineRule="exact"/>
        <w:jc w:val="center"/>
        <w:rPr>
          <w:rFonts w:ascii="Times New Roman" w:eastAsia="方正小标宋_GBK" w:hAnsi="Times New Roman" w:cs="Times New Roman"/>
          <w:bCs/>
          <w:color w:val="000000" w:themeColor="text1"/>
          <w:kern w:val="0"/>
          <w:sz w:val="44"/>
          <w:szCs w:val="44"/>
          <w:lang w:val="zh-CN"/>
        </w:rPr>
      </w:pPr>
      <w:r>
        <w:rPr>
          <w:rStyle w:val="aa"/>
          <w:rFonts w:ascii="方正小标宋_GBK" w:eastAsia="方正小标宋_GBK" w:hAnsi="宋体" w:cs="宋体" w:hint="eastAsia"/>
          <w:b w:val="0"/>
          <w:color w:val="000000" w:themeColor="text1"/>
          <w:kern w:val="0"/>
          <w:sz w:val="44"/>
          <w:szCs w:val="44"/>
          <w:shd w:val="clear" w:color="auto" w:fill="FFFFFF"/>
        </w:rPr>
        <w:t>做好分层分类社会救助工作的通知</w:t>
      </w:r>
    </w:p>
    <w:p w:rsidR="00FF62C9" w:rsidRDefault="00FF62C9">
      <w:pPr>
        <w:pStyle w:val="p0"/>
        <w:widowControl w:val="0"/>
        <w:spacing w:line="540" w:lineRule="exact"/>
        <w:jc w:val="center"/>
        <w:rPr>
          <w:rFonts w:ascii="Times New Roman" w:hAnsi="Times New Roman" w:cs="Times New Roman"/>
        </w:rPr>
      </w:pPr>
    </w:p>
    <w:p w:rsidR="00FF62C9" w:rsidRDefault="006F559A">
      <w:pPr>
        <w:widowControl/>
        <w:spacing w:line="540" w:lineRule="exact"/>
        <w:jc w:val="center"/>
        <w:rPr>
          <w:rFonts w:ascii="Times New Roman" w:eastAsia="方正仿宋_GBK" w:hAnsi="Times New Roman" w:cs="Times New Roman"/>
          <w:sz w:val="44"/>
          <w:szCs w:val="44"/>
          <w:shd w:val="clear" w:color="auto" w:fill="FFFFFF"/>
        </w:rPr>
      </w:pPr>
      <w:proofErr w:type="gramStart"/>
      <w:r>
        <w:rPr>
          <w:rFonts w:ascii="Times New Roman" w:eastAsia="方正仿宋_GBK" w:hAnsi="Times New Roman" w:cs="Times New Roman" w:hint="eastAsia"/>
          <w:color w:val="000000"/>
          <w:sz w:val="32"/>
          <w:szCs w:val="32"/>
        </w:rPr>
        <w:t>渝民发</w:t>
      </w:r>
      <w:proofErr w:type="gramEnd"/>
      <w:r>
        <w:rPr>
          <w:rFonts w:ascii="Times New Roman" w:eastAsia="方正仿宋_GBK" w:hAnsi="Times New Roman" w:cs="Times New Roman" w:hint="eastAsia"/>
          <w:color w:val="000000"/>
          <w:sz w:val="32"/>
          <w:szCs w:val="32"/>
        </w:rPr>
        <w:t>〔</w:t>
      </w:r>
      <w:r>
        <w:rPr>
          <w:rFonts w:ascii="Times New Roman" w:eastAsia="方正仿宋_GBK" w:hAnsi="Times New Roman" w:cs="Times New Roman" w:hint="eastAsia"/>
          <w:color w:val="000000"/>
          <w:sz w:val="32"/>
          <w:szCs w:val="32"/>
        </w:rPr>
        <w:t>2024</w:t>
      </w:r>
      <w:r>
        <w:rPr>
          <w:rFonts w:ascii="Times New Roman" w:eastAsia="方正仿宋_GBK" w:hAnsi="Times New Roman" w:cs="Times New Roman" w:hint="eastAsia"/>
          <w:color w:val="000000"/>
          <w:sz w:val="32"/>
          <w:szCs w:val="32"/>
        </w:rPr>
        <w:t>〕</w:t>
      </w:r>
      <w:r>
        <w:rPr>
          <w:rFonts w:ascii="Times New Roman" w:eastAsia="方正仿宋_GBK" w:hAnsi="Times New Roman" w:cs="Times New Roman" w:hint="eastAsia"/>
          <w:color w:val="000000"/>
          <w:sz w:val="32"/>
          <w:szCs w:val="32"/>
        </w:rPr>
        <w:t>12</w:t>
      </w:r>
      <w:r>
        <w:rPr>
          <w:rFonts w:ascii="Times New Roman" w:eastAsia="方正仿宋_GBK" w:hAnsi="Times New Roman" w:cs="Times New Roman" w:hint="eastAsia"/>
          <w:color w:val="000000"/>
          <w:sz w:val="32"/>
          <w:szCs w:val="32"/>
        </w:rPr>
        <w:t>号</w:t>
      </w:r>
    </w:p>
    <w:p w:rsidR="00FF62C9" w:rsidRDefault="00FF62C9">
      <w:pPr>
        <w:spacing w:line="600" w:lineRule="atLeast"/>
        <w:jc w:val="center"/>
        <w:rPr>
          <w:rFonts w:ascii="Times New Roman" w:eastAsia="宋体" w:hAnsi="Times New Roman" w:cs="Times New Roman"/>
          <w:sz w:val="44"/>
          <w:szCs w:val="44"/>
          <w:shd w:val="clear" w:color="auto" w:fill="FFFFFF"/>
        </w:rPr>
      </w:pPr>
    </w:p>
    <w:p w:rsidR="00FF62C9" w:rsidRDefault="006F559A">
      <w:pPr>
        <w:adjustRightInd w:val="0"/>
        <w:snapToGrid w:val="0"/>
        <w:spacing w:line="579" w:lineRule="exact"/>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各区县（自治县）民政局、教委、财政局、人力社保局、住房城乡建委、城市管理局、农业农村委、卫生健康委、应急管理局、</w:t>
      </w:r>
      <w:proofErr w:type="gramStart"/>
      <w:r>
        <w:rPr>
          <w:rFonts w:ascii="方正仿宋_GBK" w:eastAsia="方正仿宋_GBK" w:hAnsi="方正仿宋_GBK" w:cs="方正仿宋_GBK" w:hint="eastAsia"/>
          <w:sz w:val="32"/>
          <w:szCs w:val="32"/>
        </w:rPr>
        <w:t>医</w:t>
      </w:r>
      <w:proofErr w:type="gramEnd"/>
      <w:r>
        <w:rPr>
          <w:rFonts w:ascii="方正仿宋_GBK" w:eastAsia="方正仿宋_GBK" w:hAnsi="方正仿宋_GBK" w:cs="方正仿宋_GBK" w:hint="eastAsia"/>
          <w:sz w:val="32"/>
          <w:szCs w:val="32"/>
        </w:rPr>
        <w:t>保局、广电局、残联，两江新区、西部科学城重庆高新区、万盛经开区有关部门和单位：</w:t>
      </w:r>
    </w:p>
    <w:p w:rsidR="00FF62C9" w:rsidRDefault="006F559A">
      <w:pPr>
        <w:pStyle w:val="Default"/>
        <w:overflowPunct w:val="0"/>
        <w:snapToGrid w:val="0"/>
        <w:spacing w:line="579" w:lineRule="exact"/>
        <w:ind w:firstLineChars="200" w:firstLine="640"/>
        <w:jc w:val="both"/>
        <w:rPr>
          <w:rFonts w:ascii="方正仿宋_GBK" w:eastAsia="方正仿宋_GBK" w:hAnsi="方正仿宋_GBK" w:cs="方正仿宋_GBK"/>
          <w:color w:val="auto"/>
          <w:sz w:val="32"/>
          <w:szCs w:val="32"/>
        </w:rPr>
      </w:pPr>
      <w:r>
        <w:rPr>
          <w:rFonts w:ascii="方正仿宋_GBK" w:eastAsia="方正仿宋_GBK" w:hAnsi="方正仿宋_GBK" w:cs="方正仿宋_GBK" w:hint="eastAsia"/>
          <w:color w:val="auto"/>
          <w:sz w:val="32"/>
          <w:szCs w:val="32"/>
        </w:rPr>
        <w:t>为健全分层分类社会救助体系，进一步加大低收入人口救助帮扶力度，</w:t>
      </w:r>
      <w:proofErr w:type="gramStart"/>
      <w:r>
        <w:rPr>
          <w:rFonts w:ascii="方正仿宋_GBK" w:eastAsia="方正仿宋_GBK" w:hAnsi="方正仿宋_GBK" w:cs="方正仿宋_GBK" w:hint="eastAsia"/>
          <w:color w:val="auto"/>
          <w:sz w:val="32"/>
          <w:szCs w:val="32"/>
        </w:rPr>
        <w:t>切实织密扎牢</w:t>
      </w:r>
      <w:proofErr w:type="gramEnd"/>
      <w:r>
        <w:rPr>
          <w:rFonts w:ascii="方正仿宋_GBK" w:eastAsia="方正仿宋_GBK" w:hAnsi="方正仿宋_GBK" w:cs="方正仿宋_GBK" w:hint="eastAsia"/>
          <w:color w:val="auto"/>
          <w:sz w:val="32"/>
          <w:szCs w:val="32"/>
        </w:rPr>
        <w:t>民生兜底保障安全网，实现救助资源统筹衔接、救助信息聚合共享、救助效率有效提升、救助工作规范实施，更好发挥社会救助在维护经济社会稳定、促进社会公平正义和助力共同富裕进程中的兜底性、基础性作用，按照《国务院办公厅转发民政部等单位〈关</w:t>
      </w:r>
      <w:r>
        <w:rPr>
          <w:rFonts w:ascii="Times New Roman" w:eastAsia="方正仿宋_GBK" w:cs="Times New Roman"/>
          <w:color w:val="auto"/>
          <w:sz w:val="32"/>
          <w:szCs w:val="32"/>
        </w:rPr>
        <w:t>于加强低收入人口动态监测做好分层分类社会救助工作的意见〉的通知》（国办发〔</w:t>
      </w:r>
      <w:r>
        <w:rPr>
          <w:rFonts w:ascii="Times New Roman" w:eastAsia="方正仿宋_GBK" w:cs="Times New Roman"/>
          <w:color w:val="auto"/>
          <w:sz w:val="32"/>
          <w:szCs w:val="32"/>
        </w:rPr>
        <w:t>2023</w:t>
      </w:r>
      <w:r>
        <w:rPr>
          <w:rFonts w:ascii="Times New Roman" w:eastAsia="方正仿宋_GBK" w:cs="Times New Roman"/>
          <w:color w:val="auto"/>
          <w:sz w:val="32"/>
          <w:szCs w:val="32"/>
        </w:rPr>
        <w:t>〕</w:t>
      </w:r>
      <w:r>
        <w:rPr>
          <w:rFonts w:ascii="Times New Roman" w:eastAsia="方正仿宋_GBK" w:cs="Times New Roman"/>
          <w:color w:val="auto"/>
          <w:sz w:val="32"/>
          <w:szCs w:val="32"/>
        </w:rPr>
        <w:t>39</w:t>
      </w:r>
      <w:r>
        <w:rPr>
          <w:rFonts w:ascii="Times New Roman" w:eastAsia="方正仿宋_GBK" w:cs="Times New Roman"/>
          <w:color w:val="auto"/>
          <w:sz w:val="32"/>
          <w:szCs w:val="32"/>
        </w:rPr>
        <w:t>号）</w:t>
      </w:r>
      <w:r>
        <w:rPr>
          <w:rFonts w:ascii="Times New Roman" w:eastAsia="方正仿宋_GBK" w:hAnsi="Calibri" w:cs="Times New Roman" w:hint="eastAsia"/>
          <w:color w:val="auto"/>
          <w:kern w:val="2"/>
          <w:sz w:val="32"/>
          <w:szCs w:val="32"/>
        </w:rPr>
        <w:t>等</w:t>
      </w:r>
      <w:r>
        <w:rPr>
          <w:rFonts w:ascii="Times New Roman" w:eastAsia="方正仿宋_GBK" w:hAnsi="Calibri" w:cs="Times New Roman" w:hint="eastAsia"/>
          <w:color w:val="auto"/>
          <w:kern w:val="2"/>
          <w:sz w:val="32"/>
          <w:szCs w:val="32"/>
        </w:rPr>
        <w:t>精神和市委、市政府部署要求，</w:t>
      </w:r>
      <w:r>
        <w:rPr>
          <w:rFonts w:ascii="方正仿宋_GBK" w:eastAsia="方正仿宋_GBK" w:hAnsi="方正仿宋_GBK" w:cs="方正仿宋_GBK" w:hint="eastAsia"/>
          <w:color w:val="auto"/>
          <w:sz w:val="32"/>
          <w:szCs w:val="32"/>
        </w:rPr>
        <w:t>经市政府同意，现就加强低收入人口动态监测、做好分层分类社会救助工作通知如下。</w:t>
      </w:r>
    </w:p>
    <w:p w:rsidR="00FF62C9" w:rsidRDefault="006F559A">
      <w:pPr>
        <w:pStyle w:val="Default"/>
        <w:overflowPunct w:val="0"/>
        <w:snapToGrid w:val="0"/>
        <w:spacing w:line="579" w:lineRule="exact"/>
        <w:ind w:firstLineChars="200" w:firstLine="640"/>
        <w:jc w:val="both"/>
        <w:rPr>
          <w:rFonts w:ascii="方正黑体_GBK" w:eastAsia="方正黑体_GBK" w:hAnsi="方正黑体_GBK" w:cs="方正黑体_GBK"/>
          <w:color w:val="auto"/>
          <w:sz w:val="32"/>
          <w:szCs w:val="32"/>
        </w:rPr>
      </w:pPr>
      <w:r>
        <w:rPr>
          <w:rFonts w:ascii="方正黑体_GBK" w:eastAsia="方正黑体_GBK" w:hAnsi="方正黑体_GBK" w:cs="方正黑体_GBK" w:hint="eastAsia"/>
          <w:color w:val="auto"/>
          <w:sz w:val="32"/>
          <w:szCs w:val="32"/>
        </w:rPr>
        <w:t>一、健全完</w:t>
      </w:r>
      <w:r>
        <w:rPr>
          <w:rFonts w:ascii="方正黑体_GBK" w:eastAsia="方正黑体_GBK" w:hAnsi="方正黑体_GBK" w:cs="方正黑体_GBK" w:hint="eastAsia"/>
          <w:color w:val="auto"/>
          <w:sz w:val="32"/>
          <w:szCs w:val="32"/>
        </w:rPr>
        <w:t>善社会救助体系</w:t>
      </w:r>
    </w:p>
    <w:p w:rsidR="00FF62C9" w:rsidRDefault="006F559A">
      <w:pPr>
        <w:pStyle w:val="Default"/>
        <w:overflowPunct w:val="0"/>
        <w:snapToGrid w:val="0"/>
        <w:spacing w:line="579" w:lineRule="exact"/>
        <w:ind w:firstLineChars="200" w:firstLine="640"/>
        <w:jc w:val="both"/>
        <w:rPr>
          <w:rFonts w:ascii="方正楷体_GBK" w:eastAsia="方正楷体_GBK" w:hAnsi="方正楷体_GBK" w:cs="方正楷体_GBK"/>
          <w:color w:val="auto"/>
          <w:sz w:val="32"/>
          <w:szCs w:val="32"/>
        </w:rPr>
      </w:pPr>
      <w:r>
        <w:rPr>
          <w:rFonts w:ascii="方正楷体_GBK" w:eastAsia="方正楷体_GBK" w:hAnsi="方正楷体_GBK" w:cs="方正楷体_GBK" w:hint="eastAsia"/>
          <w:color w:val="auto"/>
          <w:sz w:val="32"/>
          <w:szCs w:val="32"/>
        </w:rPr>
        <w:t>（一）确定低收入人口范围。</w:t>
      </w:r>
      <w:r>
        <w:rPr>
          <w:rFonts w:ascii="方正仿宋_GBK" w:eastAsia="方正仿宋_GBK" w:hAnsi="方正仿宋_GBK" w:cs="方正仿宋_GBK" w:hint="eastAsia"/>
          <w:color w:val="auto"/>
          <w:sz w:val="32"/>
          <w:szCs w:val="32"/>
        </w:rPr>
        <w:t>低收入人口包括最低生活保障</w:t>
      </w:r>
      <w:r>
        <w:rPr>
          <w:rFonts w:ascii="方正仿宋_GBK" w:eastAsia="方正仿宋_GBK" w:hAnsi="方正仿宋_GBK" w:cs="方正仿宋_GBK" w:hint="eastAsia"/>
          <w:color w:val="auto"/>
          <w:sz w:val="32"/>
          <w:szCs w:val="32"/>
        </w:rPr>
        <w:lastRenderedPageBreak/>
        <w:t>对象、特困人员、最低生活保障边缘家庭成员、防止返贫监测对象、刚性支出困难家庭（刚性支出较大导致基本生活出现严重困难的家庭）成员，以及其他困难人员。其中，最低生活保障对象、特困人员、防止返贫监测对象等低收入人口的认定，按现有认定办法执行；最低生活保障边缘家庭为不符合最低生活保障条件，但家庭人均收入低于当地最低生活保障</w:t>
      </w:r>
      <w:r>
        <w:rPr>
          <w:rFonts w:ascii="Times New Roman" w:eastAsia="方正仿宋_GBK" w:cs="Times New Roman"/>
          <w:color w:val="auto"/>
          <w:sz w:val="32"/>
          <w:szCs w:val="32"/>
        </w:rPr>
        <w:t>标准</w:t>
      </w:r>
      <w:r>
        <w:rPr>
          <w:rFonts w:ascii="Times New Roman" w:eastAsia="方正仿宋_GBK" w:cs="Times New Roman"/>
          <w:color w:val="auto"/>
          <w:sz w:val="32"/>
          <w:szCs w:val="32"/>
        </w:rPr>
        <w:t>1.5</w:t>
      </w:r>
      <w:r>
        <w:rPr>
          <w:rFonts w:ascii="Times New Roman" w:eastAsia="方正仿宋_GBK" w:cs="Times New Roman"/>
          <w:color w:val="auto"/>
          <w:sz w:val="32"/>
          <w:szCs w:val="32"/>
        </w:rPr>
        <w:t>倍</w:t>
      </w:r>
      <w:r>
        <w:rPr>
          <w:rFonts w:ascii="Times New Roman" w:eastAsia="方正仿宋_GBK" w:cs="Times New Roman" w:hint="eastAsia"/>
          <w:color w:val="auto"/>
          <w:sz w:val="32"/>
          <w:szCs w:val="32"/>
        </w:rPr>
        <w:t>，</w:t>
      </w:r>
      <w:r>
        <w:rPr>
          <w:rFonts w:ascii="Times New Roman" w:eastAsia="方正仿宋_GBK" w:cs="Times New Roman"/>
          <w:color w:val="auto"/>
          <w:sz w:val="32"/>
          <w:szCs w:val="32"/>
        </w:rPr>
        <w:t>且家庭收入、财产状况符合当地最低生活保障相关规定的家庭；刚性支出</w:t>
      </w:r>
      <w:r>
        <w:rPr>
          <w:rFonts w:ascii="方正仿宋_GBK" w:eastAsia="方正仿宋_GBK" w:hAnsi="方正仿宋_GBK" w:cs="方正仿宋_GBK" w:hint="eastAsia"/>
          <w:color w:val="auto"/>
          <w:sz w:val="32"/>
          <w:szCs w:val="32"/>
        </w:rPr>
        <w:t>困难家庭为家庭人均收入低于上年度当地居民人均可支配收入，家庭财产状况符合当地相关规定，且医疗、教育等必需支出占家庭总收入比例超过当地规定比例的家庭。</w:t>
      </w:r>
      <w:r>
        <w:rPr>
          <w:rFonts w:ascii="方正楷体_GBK" w:eastAsia="方正楷体_GBK" w:hAnsi="方正楷体_GBK" w:cs="方正楷体_GBK" w:hint="eastAsia"/>
          <w:color w:val="auto"/>
          <w:sz w:val="32"/>
          <w:szCs w:val="32"/>
        </w:rPr>
        <w:t>（责任单位：市民政局、市教委、市农业农村委、市</w:t>
      </w:r>
      <w:proofErr w:type="gramStart"/>
      <w:r>
        <w:rPr>
          <w:rFonts w:ascii="方正楷体_GBK" w:eastAsia="方正楷体_GBK" w:hAnsi="方正楷体_GBK" w:cs="方正楷体_GBK" w:hint="eastAsia"/>
          <w:color w:val="auto"/>
          <w:sz w:val="32"/>
          <w:szCs w:val="32"/>
        </w:rPr>
        <w:t>医</w:t>
      </w:r>
      <w:proofErr w:type="gramEnd"/>
      <w:r>
        <w:rPr>
          <w:rFonts w:ascii="方正楷体_GBK" w:eastAsia="方正楷体_GBK" w:hAnsi="方正楷体_GBK" w:cs="方正楷体_GBK" w:hint="eastAsia"/>
          <w:color w:val="auto"/>
          <w:sz w:val="32"/>
          <w:szCs w:val="32"/>
        </w:rPr>
        <w:t>保局）</w:t>
      </w:r>
    </w:p>
    <w:p w:rsidR="00FF62C9" w:rsidRDefault="006F559A">
      <w:pPr>
        <w:pStyle w:val="Default"/>
        <w:overflowPunct w:val="0"/>
        <w:snapToGrid w:val="0"/>
        <w:spacing w:line="579" w:lineRule="exact"/>
        <w:ind w:firstLineChars="200" w:firstLine="640"/>
        <w:jc w:val="both"/>
        <w:rPr>
          <w:rFonts w:ascii="方正楷体_GBK" w:eastAsia="方正楷体_GBK" w:hAnsi="方正楷体_GBK" w:cs="方正楷体_GBK"/>
          <w:color w:val="auto"/>
          <w:sz w:val="32"/>
          <w:szCs w:val="32"/>
        </w:rPr>
      </w:pPr>
      <w:r>
        <w:rPr>
          <w:rFonts w:ascii="方正楷体_GBK" w:eastAsia="方正楷体_GBK" w:hAnsi="方正楷体_GBK" w:cs="方正楷体_GBK" w:hint="eastAsia"/>
          <w:color w:val="auto"/>
          <w:sz w:val="32"/>
          <w:szCs w:val="32"/>
        </w:rPr>
        <w:t>（二）完善主动发现机制。</w:t>
      </w:r>
      <w:r>
        <w:rPr>
          <w:rFonts w:ascii="方正仿宋_GBK" w:eastAsia="方正仿宋_GBK" w:hAnsi="方正仿宋_GBK" w:cs="方正仿宋_GBK" w:hint="eastAsia"/>
          <w:color w:val="auto"/>
          <w:sz w:val="32"/>
          <w:szCs w:val="32"/>
        </w:rPr>
        <w:t>加强“渝悦·救助通”低收入人口动态监测信息平台建设，拓展功能应用；完善低收入人口数据库，主动发现、动态监测需要救助的困难群众；充分发挥“大数据比对</w:t>
      </w:r>
      <w:r>
        <w:rPr>
          <w:rFonts w:ascii="方正仿宋_GBK" w:eastAsia="方正仿宋_GBK" w:hAnsi="方正仿宋_GBK" w:cs="方正仿宋_GBK" w:hint="eastAsia"/>
          <w:color w:val="auto"/>
          <w:sz w:val="32"/>
          <w:szCs w:val="32"/>
        </w:rPr>
        <w:t>+</w:t>
      </w:r>
      <w:r>
        <w:rPr>
          <w:rFonts w:ascii="方正仿宋_GBK" w:eastAsia="方正仿宋_GBK" w:hAnsi="方正仿宋_GBK" w:cs="方正仿宋_GBK" w:hint="eastAsia"/>
          <w:color w:val="auto"/>
          <w:sz w:val="32"/>
          <w:szCs w:val="32"/>
        </w:rPr>
        <w:t>铁脚板摸排”作用，分类处置预警信息。</w:t>
      </w:r>
      <w:r>
        <w:rPr>
          <w:rFonts w:ascii="方正楷体_GBK" w:eastAsia="方正楷体_GBK" w:hAnsi="方正楷体_GBK" w:cs="方正楷体_GBK" w:hint="eastAsia"/>
          <w:color w:val="auto"/>
          <w:sz w:val="32"/>
          <w:szCs w:val="32"/>
        </w:rPr>
        <w:t>（责任单位：市民政局、市发展改革委、市教委、市财政局、市人力社保局、市住房城乡建委、市城市管理局、市</w:t>
      </w:r>
      <w:r>
        <w:rPr>
          <w:rFonts w:ascii="方正楷体_GBK" w:eastAsia="方正楷体_GBK" w:hAnsi="方正楷体_GBK" w:cs="方正楷体_GBK" w:hint="eastAsia"/>
          <w:color w:val="auto"/>
          <w:sz w:val="32"/>
          <w:szCs w:val="32"/>
        </w:rPr>
        <w:t>农业农村委、市卫生健康委、市应急管理局、市</w:t>
      </w:r>
      <w:proofErr w:type="gramStart"/>
      <w:r>
        <w:rPr>
          <w:rFonts w:ascii="方正楷体_GBK" w:eastAsia="方正楷体_GBK" w:hAnsi="方正楷体_GBK" w:cs="方正楷体_GBK" w:hint="eastAsia"/>
          <w:color w:val="auto"/>
          <w:sz w:val="32"/>
          <w:szCs w:val="32"/>
        </w:rPr>
        <w:t>医</w:t>
      </w:r>
      <w:proofErr w:type="gramEnd"/>
      <w:r>
        <w:rPr>
          <w:rFonts w:ascii="方正楷体_GBK" w:eastAsia="方正楷体_GBK" w:hAnsi="方正楷体_GBK" w:cs="方正楷体_GBK" w:hint="eastAsia"/>
          <w:color w:val="auto"/>
          <w:sz w:val="32"/>
          <w:szCs w:val="32"/>
        </w:rPr>
        <w:t>保局、市广电局、市残联，以下简称有关部门和单位）</w:t>
      </w:r>
    </w:p>
    <w:p w:rsidR="00FF62C9" w:rsidRDefault="006F559A">
      <w:pPr>
        <w:pStyle w:val="Default"/>
        <w:overflowPunct w:val="0"/>
        <w:snapToGrid w:val="0"/>
        <w:spacing w:line="579" w:lineRule="exact"/>
        <w:ind w:firstLineChars="200" w:firstLine="640"/>
        <w:jc w:val="both"/>
        <w:rPr>
          <w:rFonts w:ascii="方正仿宋_GBK" w:eastAsia="方正仿宋_GBK" w:hAnsi="方正仿宋_GBK" w:cs="方正仿宋_GBK"/>
          <w:b/>
          <w:bCs/>
          <w:color w:val="auto"/>
          <w:sz w:val="32"/>
          <w:szCs w:val="32"/>
        </w:rPr>
      </w:pPr>
      <w:r>
        <w:rPr>
          <w:rFonts w:ascii="方正楷体_GBK" w:eastAsia="方正楷体_GBK" w:hAnsi="方正楷体_GBK" w:cs="方正楷体_GBK" w:hint="eastAsia"/>
          <w:color w:val="auto"/>
          <w:sz w:val="32"/>
          <w:szCs w:val="32"/>
        </w:rPr>
        <w:t>（三）构建分层分类救助体系。</w:t>
      </w:r>
      <w:r>
        <w:rPr>
          <w:rFonts w:ascii="方正仿宋_GBK" w:eastAsia="方正仿宋_GBK" w:hAnsi="方正仿宋_GBK" w:cs="方正仿宋_GBK" w:hint="eastAsia"/>
          <w:color w:val="auto"/>
          <w:sz w:val="32"/>
          <w:szCs w:val="32"/>
        </w:rPr>
        <w:t>进一步健全以基本生活救助、专项社会救助和急难社会救助为主体，社会力量参与为补充的分</w:t>
      </w:r>
      <w:r>
        <w:rPr>
          <w:rFonts w:ascii="方正仿宋_GBK" w:eastAsia="方正仿宋_GBK" w:hAnsi="方正仿宋_GBK" w:cs="方正仿宋_GBK" w:hint="eastAsia"/>
          <w:color w:val="auto"/>
          <w:sz w:val="32"/>
          <w:szCs w:val="32"/>
        </w:rPr>
        <w:lastRenderedPageBreak/>
        <w:t>层分类社会救助体系，按照困难程度、困难类型和急难需求，分层分类落实救助政策，提供救助帮扶措施。对防止返贫监测对象，同时按照现行防止返贫动态监测和帮扶机制给予针对性帮扶措施，切实防止规模性返贫。</w:t>
      </w:r>
      <w:r>
        <w:rPr>
          <w:rFonts w:ascii="方正楷体_GBK" w:eastAsia="方正楷体_GBK" w:hAnsi="方正楷体_GBK" w:cs="方正楷体_GBK" w:hint="eastAsia"/>
          <w:color w:val="auto"/>
          <w:sz w:val="32"/>
          <w:szCs w:val="32"/>
        </w:rPr>
        <w:t>（责任单位：有关部门和单位）</w:t>
      </w:r>
      <w:r>
        <w:rPr>
          <w:rFonts w:ascii="方正楷体_GBK" w:eastAsia="方正楷体_GBK" w:hAnsi="方正楷体_GBK" w:cs="方正楷体_GBK" w:hint="eastAsia"/>
          <w:color w:val="auto"/>
          <w:sz w:val="32"/>
          <w:szCs w:val="32"/>
        </w:rPr>
        <w:t xml:space="preserve"> </w:t>
      </w:r>
    </w:p>
    <w:p w:rsidR="00FF62C9" w:rsidRDefault="006F559A">
      <w:pPr>
        <w:pStyle w:val="Default"/>
        <w:overflowPunct w:val="0"/>
        <w:snapToGrid w:val="0"/>
        <w:spacing w:line="579" w:lineRule="exact"/>
        <w:ind w:firstLineChars="200" w:firstLine="640"/>
        <w:jc w:val="both"/>
        <w:rPr>
          <w:rFonts w:ascii="方正黑体_GBK" w:eastAsia="方正黑体_GBK" w:hAnsi="方正黑体_GBK" w:cs="方正黑体_GBK"/>
          <w:color w:val="auto"/>
          <w:sz w:val="32"/>
          <w:szCs w:val="32"/>
        </w:rPr>
      </w:pPr>
      <w:r>
        <w:rPr>
          <w:rFonts w:ascii="方正黑体_GBK" w:eastAsia="方正黑体_GBK" w:hAnsi="方正黑体_GBK" w:cs="方正黑体_GBK" w:hint="eastAsia"/>
          <w:color w:val="auto"/>
          <w:sz w:val="32"/>
          <w:szCs w:val="32"/>
        </w:rPr>
        <w:t>二、加强低收入人口动态监测</w:t>
      </w:r>
    </w:p>
    <w:p w:rsidR="00FF62C9" w:rsidRDefault="006F559A">
      <w:pPr>
        <w:pStyle w:val="Default"/>
        <w:overflowPunct w:val="0"/>
        <w:snapToGrid w:val="0"/>
        <w:spacing w:line="579" w:lineRule="exact"/>
        <w:ind w:firstLineChars="200" w:firstLine="640"/>
        <w:jc w:val="both"/>
        <w:rPr>
          <w:rFonts w:ascii="方正楷体_GBK" w:eastAsia="方正楷体_GBK" w:hAnsi="方正楷体_GBK" w:cs="方正楷体_GBK"/>
          <w:color w:val="auto"/>
          <w:sz w:val="32"/>
          <w:szCs w:val="32"/>
        </w:rPr>
      </w:pPr>
      <w:r>
        <w:rPr>
          <w:rFonts w:ascii="方正楷体_GBK" w:eastAsia="方正楷体_GBK" w:hAnsi="方正楷体_GBK" w:cs="方正楷体_GBK" w:hint="eastAsia"/>
          <w:color w:val="auto"/>
          <w:sz w:val="32"/>
          <w:szCs w:val="32"/>
        </w:rPr>
        <w:t>（四）完善低收入人口动态监测信息平台。</w:t>
      </w:r>
      <w:r>
        <w:rPr>
          <w:rFonts w:ascii="方正仿宋_GBK" w:eastAsia="方正仿宋_GBK" w:hAnsi="方正仿宋_GBK" w:cs="方正仿宋_GBK" w:hint="eastAsia"/>
          <w:color w:val="auto"/>
          <w:sz w:val="32"/>
          <w:szCs w:val="32"/>
        </w:rPr>
        <w:t>拓展优化数据录入、数据共享、监测预警、数字监督、转办推送、资金监管、电子档案管理等平台功能，实现统筹城乡、上下联动、部门协同，对低收入人口开展常态化监测预警；深化拓展功能应用，科学设置预警指标，为快速预警、精准救助、综合帮扶提供支撑，为分层分类开展救助帮扶提供信息查询、需求推送等服务支持。发展改革、教育、民政、人力社保、住房城乡建设、城市管理、农业农村（乡村振兴）、卫生健康、应急管理、</w:t>
      </w:r>
      <w:proofErr w:type="gramStart"/>
      <w:r>
        <w:rPr>
          <w:rFonts w:ascii="方正仿宋_GBK" w:eastAsia="方正仿宋_GBK" w:hAnsi="方正仿宋_GBK" w:cs="方正仿宋_GBK" w:hint="eastAsia"/>
          <w:color w:val="auto"/>
          <w:sz w:val="32"/>
          <w:szCs w:val="32"/>
        </w:rPr>
        <w:t>医</w:t>
      </w:r>
      <w:proofErr w:type="gramEnd"/>
      <w:r>
        <w:rPr>
          <w:rFonts w:ascii="方正仿宋_GBK" w:eastAsia="方正仿宋_GBK" w:hAnsi="方正仿宋_GBK" w:cs="方正仿宋_GBK" w:hint="eastAsia"/>
          <w:color w:val="auto"/>
          <w:sz w:val="32"/>
          <w:szCs w:val="32"/>
        </w:rPr>
        <w:t>保、广电、残联等部门和单位原则上依托全国一体化政务服务平台和市级一体化智能化公共数据平台</w:t>
      </w:r>
      <w:r>
        <w:rPr>
          <w:rFonts w:ascii="Times New Roman" w:eastAsia="方正仿宋_GBK" w:cs="Times New Roman"/>
          <w:color w:val="auto"/>
          <w:sz w:val="32"/>
          <w:szCs w:val="32"/>
        </w:rPr>
        <w:t>（</w:t>
      </w:r>
      <w:r>
        <w:rPr>
          <w:rFonts w:ascii="Times New Roman" w:eastAsia="方正仿宋_GBK" w:cs="Times New Roman"/>
          <w:color w:val="auto"/>
          <w:sz w:val="32"/>
          <w:szCs w:val="32"/>
        </w:rPr>
        <w:t>IRS</w:t>
      </w:r>
      <w:r>
        <w:rPr>
          <w:rFonts w:ascii="方正仿宋_GBK" w:eastAsia="方正仿宋_GBK" w:hAnsi="方正仿宋_GBK" w:cs="方正仿宋_GBK" w:hint="eastAsia"/>
          <w:color w:val="auto"/>
          <w:sz w:val="32"/>
          <w:szCs w:val="32"/>
        </w:rPr>
        <w:t>），及时进行数据信息交换、</w:t>
      </w:r>
      <w:r>
        <w:rPr>
          <w:rFonts w:ascii="方正仿宋_GBK" w:eastAsia="方正仿宋_GBK" w:hAnsi="方正仿宋_GBK" w:cs="方正仿宋_GBK" w:hint="eastAsia"/>
          <w:color w:val="auto"/>
          <w:sz w:val="32"/>
          <w:szCs w:val="32"/>
        </w:rPr>
        <w:t>反馈救助帮扶情况，形成“一户（人）一条救助链”，避免救助遗漏或重复救助。</w:t>
      </w:r>
      <w:r>
        <w:rPr>
          <w:rFonts w:ascii="方正楷体_GBK" w:eastAsia="方正楷体_GBK" w:hAnsi="方正楷体_GBK" w:cs="方正楷体_GBK" w:hint="eastAsia"/>
          <w:color w:val="auto"/>
          <w:sz w:val="32"/>
          <w:szCs w:val="32"/>
        </w:rPr>
        <w:t>（责任单位：有关部门和单位）</w:t>
      </w:r>
    </w:p>
    <w:p w:rsidR="00FF62C9" w:rsidRDefault="006F559A">
      <w:pPr>
        <w:widowControl/>
        <w:adjustRightInd w:val="0"/>
        <w:snapToGrid w:val="0"/>
        <w:spacing w:line="579" w:lineRule="exact"/>
        <w:ind w:firstLineChars="200" w:firstLine="640"/>
        <w:rPr>
          <w:rFonts w:ascii="方正仿宋_GBK" w:eastAsia="方正仿宋_GBK" w:hAnsi="方正仿宋_GBK" w:cs="方正仿宋_GBK"/>
          <w:sz w:val="32"/>
          <w:szCs w:val="40"/>
        </w:rPr>
      </w:pPr>
      <w:r>
        <w:rPr>
          <w:rFonts w:ascii="方正楷体_GBK" w:eastAsia="方正楷体_GBK" w:hAnsi="方正楷体_GBK" w:cs="方正楷体_GBK" w:hint="eastAsia"/>
          <w:sz w:val="32"/>
          <w:szCs w:val="32"/>
        </w:rPr>
        <w:t>（五）建设低收入人口数据库。</w:t>
      </w:r>
      <w:r>
        <w:rPr>
          <w:rFonts w:ascii="方正仿宋_GBK" w:eastAsia="方正仿宋_GBK" w:hAnsi="方正仿宋_GBK" w:cs="方正仿宋_GBK" w:hint="eastAsia"/>
          <w:sz w:val="32"/>
          <w:szCs w:val="32"/>
        </w:rPr>
        <w:t>通过自主申报、代为申报、入户走访、数据比对、部门数据回流等方式，采集辖区内低收入人口相关数据信息和救助帮扶情况，形成区县低收入人口信息数据库，并动态更新上传汇聚到全市低收入人口动态监测信息平</w:t>
      </w:r>
      <w:r>
        <w:rPr>
          <w:rFonts w:ascii="方正仿宋_GBK" w:eastAsia="方正仿宋_GBK" w:hAnsi="方正仿宋_GBK" w:cs="方正仿宋_GBK" w:hint="eastAsia"/>
          <w:sz w:val="32"/>
          <w:szCs w:val="32"/>
        </w:rPr>
        <w:lastRenderedPageBreak/>
        <w:t>台，形成全市低收入人口信息数据库。将不符合最低生活保障、特困人员救助供养、最低生活保障边缘家庭成员、临时救助条件的申请对象及退出不满两年的对象，以及其他困难人员等有潜在困难或风险的低收入人口，</w:t>
      </w:r>
      <w:r>
        <w:rPr>
          <w:rFonts w:ascii="方正仿宋_GBK" w:eastAsia="方正仿宋_GBK" w:hAnsi="方正仿宋_GBK" w:cs="方正仿宋_GBK" w:hint="eastAsia"/>
          <w:sz w:val="32"/>
          <w:szCs w:val="32"/>
        </w:rPr>
        <w:t>纳入低收入人口数据库实施动态监测。提高源头数据采集、核查、录入的准确性，确保信息完整、真实可靠。畅通社会救助申报渠道，优化办理流程，方便困难群众自主申报或代为申报，实现“一次申请、分类审核确认”。</w:t>
      </w:r>
      <w:r>
        <w:rPr>
          <w:rFonts w:ascii="方正楷体_GBK" w:eastAsia="方正楷体_GBK" w:hAnsi="方正楷体_GBK" w:cs="方正楷体_GBK" w:hint="eastAsia"/>
          <w:sz w:val="32"/>
          <w:szCs w:val="32"/>
        </w:rPr>
        <w:t>（责任单位：市民政局）</w:t>
      </w:r>
    </w:p>
    <w:p w:rsidR="00FF62C9" w:rsidRDefault="006F559A">
      <w:pPr>
        <w:pStyle w:val="Default"/>
        <w:overflowPunct w:val="0"/>
        <w:snapToGrid w:val="0"/>
        <w:spacing w:line="579" w:lineRule="exact"/>
        <w:ind w:firstLineChars="200" w:firstLine="640"/>
        <w:jc w:val="both"/>
        <w:rPr>
          <w:rFonts w:ascii="方正仿宋_GBK" w:eastAsia="方正仿宋_GBK" w:hAnsi="方正仿宋_GBK" w:cs="方正仿宋_GBK"/>
          <w:color w:val="auto"/>
          <w:sz w:val="32"/>
          <w:szCs w:val="32"/>
        </w:rPr>
      </w:pPr>
      <w:r>
        <w:rPr>
          <w:rFonts w:ascii="方正楷体_GBK" w:eastAsia="方正楷体_GBK" w:hAnsi="方正楷体_GBK" w:cs="方正楷体_GBK" w:hint="eastAsia"/>
          <w:color w:val="auto"/>
          <w:sz w:val="32"/>
          <w:szCs w:val="32"/>
        </w:rPr>
        <w:t>（六）加强动态监测。</w:t>
      </w:r>
      <w:r>
        <w:rPr>
          <w:rFonts w:ascii="方正仿宋_GBK" w:eastAsia="方正仿宋_GBK" w:hAnsi="方正仿宋_GBK" w:cs="方正仿宋_GBK" w:hint="eastAsia"/>
          <w:color w:val="auto"/>
          <w:sz w:val="32"/>
          <w:szCs w:val="32"/>
        </w:rPr>
        <w:t>强化“线上大数据”监测预警与“线下铁脚板”摸排核查相结合，采取及时预警、分类管理、限时核查等措施，开展常态化低收入人口动态监测，及时主动发现需救助的困难群众。加强线上比对，强化跨部门数据信息比对共享，将低收入人口数据与家庭经济困难学生、登记失业人员、重病患者、重度残疾人等数据进行比对分析，动态掌握低收入人口就业状况、家庭支出、困难情形等变化情况。加强线下核查，依托基层力量，组织动员乡镇（街道）干部、村（社区）组织工作人员、村级社会救助协理员、社会工作者等经常性走访困难群众，发现家庭状况发生变化的，及时报告更</w:t>
      </w:r>
      <w:r>
        <w:rPr>
          <w:rFonts w:ascii="方正仿宋_GBK" w:eastAsia="方正仿宋_GBK" w:hAnsi="方正仿宋_GBK" w:cs="方正仿宋_GBK" w:hint="eastAsia"/>
          <w:color w:val="auto"/>
          <w:sz w:val="32"/>
          <w:szCs w:val="32"/>
        </w:rPr>
        <w:t>新低收入人口信息变化情况；推行政府购买社会救助服务，委托社会力量开展困难家庭随访、协助申请等工作。对已纳入社会救助范围的低收入人口，重点监测相关社会救助政策是否落实到位、是否存在其他方面的生活困</w:t>
      </w:r>
      <w:r>
        <w:rPr>
          <w:rFonts w:ascii="方正仿宋_GBK" w:eastAsia="方正仿宋_GBK" w:hAnsi="方正仿宋_GBK" w:cs="方正仿宋_GBK" w:hint="eastAsia"/>
          <w:color w:val="auto"/>
          <w:sz w:val="32"/>
          <w:szCs w:val="32"/>
        </w:rPr>
        <w:lastRenderedPageBreak/>
        <w:t>难；对未纳入社会救助范围的低收入人口，重点监测其家庭状况变化情况，发现符合救助条件的，告知相关救助政策，按规定及时启动救助程序。</w:t>
      </w:r>
      <w:r>
        <w:rPr>
          <w:rFonts w:ascii="方正楷体_GBK" w:eastAsia="方正楷体_GBK" w:hAnsi="方正楷体_GBK" w:cs="方正楷体_GBK" w:hint="eastAsia"/>
          <w:color w:val="auto"/>
          <w:sz w:val="32"/>
          <w:szCs w:val="32"/>
        </w:rPr>
        <w:t>（责任单位：有关部门和单位）</w:t>
      </w:r>
    </w:p>
    <w:p w:rsidR="00FF62C9" w:rsidRDefault="006F559A">
      <w:pPr>
        <w:pStyle w:val="Default"/>
        <w:overflowPunct w:val="0"/>
        <w:snapToGrid w:val="0"/>
        <w:spacing w:line="579" w:lineRule="exact"/>
        <w:ind w:firstLineChars="200" w:firstLine="640"/>
        <w:jc w:val="both"/>
        <w:rPr>
          <w:rFonts w:ascii="方正楷体_GBK" w:eastAsia="方正楷体_GBK" w:hAnsi="方正楷体_GBK" w:cs="方正楷体_GBK"/>
          <w:color w:val="auto"/>
          <w:sz w:val="32"/>
          <w:szCs w:val="32"/>
        </w:rPr>
      </w:pPr>
      <w:r>
        <w:rPr>
          <w:rFonts w:ascii="方正楷体_GBK" w:eastAsia="方正楷体_GBK" w:hAnsi="方正楷体_GBK" w:cs="方正楷体_GBK" w:hint="eastAsia"/>
          <w:color w:val="auto"/>
          <w:sz w:val="32"/>
          <w:szCs w:val="32"/>
        </w:rPr>
        <w:t>（七）分类处置预警信息。</w:t>
      </w:r>
      <w:r>
        <w:rPr>
          <w:rFonts w:ascii="方正仿宋_GBK" w:eastAsia="方正仿宋_GBK" w:hAnsi="方正仿宋_GBK" w:cs="方正仿宋_GBK" w:hint="eastAsia"/>
          <w:color w:val="auto"/>
          <w:sz w:val="32"/>
          <w:szCs w:val="32"/>
        </w:rPr>
        <w:t>加强动态监测预警数据调查核实处置，发现社会救助政策落实不到位的，要尽快按规定落实或商请相关社会救助管理部门落实相关救助政策；发现低收入人</w:t>
      </w:r>
      <w:r>
        <w:rPr>
          <w:rFonts w:ascii="方正仿宋_GBK" w:eastAsia="方正仿宋_GBK" w:hAnsi="方正仿宋_GBK" w:cs="方正仿宋_GBK" w:hint="eastAsia"/>
          <w:color w:val="auto"/>
          <w:sz w:val="32"/>
          <w:szCs w:val="32"/>
        </w:rPr>
        <w:t>口未纳入社会救助范围但可能符合救助条件的，应当告知其相关救助政策和申办渠道，并根据困难情形和救助需求，将信息分类推送至相关社会救助管理部门处理；发现低收入人口可能不再符合救助条件的，及时核查或商请相关社会救助管理部门核查有关情况，符合终止条件的按规定终止救助；对困难情形复杂的，可适时启动区县</w:t>
      </w:r>
      <w:proofErr w:type="gramStart"/>
      <w:r>
        <w:rPr>
          <w:rFonts w:ascii="方正仿宋_GBK" w:eastAsia="方正仿宋_GBK" w:hAnsi="方正仿宋_GBK" w:cs="方正仿宋_GBK" w:hint="eastAsia"/>
          <w:color w:val="auto"/>
          <w:sz w:val="32"/>
          <w:szCs w:val="32"/>
        </w:rPr>
        <w:t>级困难</w:t>
      </w:r>
      <w:proofErr w:type="gramEnd"/>
      <w:r>
        <w:rPr>
          <w:rFonts w:ascii="方正仿宋_GBK" w:eastAsia="方正仿宋_GBK" w:hAnsi="方正仿宋_GBK" w:cs="方正仿宋_GBK" w:hint="eastAsia"/>
          <w:color w:val="auto"/>
          <w:sz w:val="32"/>
          <w:szCs w:val="32"/>
        </w:rPr>
        <w:t>群众基本生活保障工作协调机制，通过“一事一议”等方式集体研究处理。</w:t>
      </w:r>
      <w:r>
        <w:rPr>
          <w:rFonts w:ascii="方正楷体_GBK" w:eastAsia="方正楷体_GBK" w:hAnsi="方正楷体_GBK" w:cs="方正楷体_GBK" w:hint="eastAsia"/>
          <w:color w:val="auto"/>
          <w:sz w:val="32"/>
          <w:szCs w:val="32"/>
        </w:rPr>
        <w:t>（责任单位：有关部门和单位）</w:t>
      </w:r>
    </w:p>
    <w:p w:rsidR="00FF62C9" w:rsidRDefault="006F559A">
      <w:pPr>
        <w:pStyle w:val="Default"/>
        <w:overflowPunct w:val="0"/>
        <w:snapToGrid w:val="0"/>
        <w:spacing w:line="579" w:lineRule="exact"/>
        <w:ind w:firstLineChars="200" w:firstLine="640"/>
        <w:jc w:val="both"/>
        <w:rPr>
          <w:rFonts w:ascii="方正黑体_GBK" w:eastAsia="方正黑体_GBK" w:hAnsi="方正黑体_GBK" w:cs="方正黑体_GBK"/>
          <w:color w:val="auto"/>
          <w:sz w:val="32"/>
          <w:szCs w:val="32"/>
        </w:rPr>
      </w:pPr>
      <w:r>
        <w:rPr>
          <w:rFonts w:ascii="方正黑体_GBK" w:eastAsia="方正黑体_GBK" w:hAnsi="方正黑体_GBK" w:cs="方正黑体_GBK" w:hint="eastAsia"/>
          <w:color w:val="auto"/>
          <w:sz w:val="32"/>
          <w:szCs w:val="32"/>
        </w:rPr>
        <w:t>三、做好分层分类社会救助</w:t>
      </w:r>
    </w:p>
    <w:p w:rsidR="00FF62C9" w:rsidRDefault="006F559A">
      <w:pPr>
        <w:pStyle w:val="Default"/>
        <w:overflowPunct w:val="0"/>
        <w:snapToGrid w:val="0"/>
        <w:spacing w:line="579" w:lineRule="exact"/>
        <w:ind w:firstLineChars="200" w:firstLine="640"/>
        <w:jc w:val="both"/>
        <w:rPr>
          <w:rFonts w:ascii="方正楷体_GBK" w:eastAsia="方正楷体_GBK" w:hAnsi="方正楷体_GBK" w:cs="方正楷体_GBK"/>
          <w:color w:val="auto"/>
          <w:sz w:val="32"/>
          <w:szCs w:val="32"/>
        </w:rPr>
      </w:pPr>
      <w:r>
        <w:rPr>
          <w:rFonts w:ascii="方正楷体_GBK" w:eastAsia="方正楷体_GBK" w:hAnsi="方正楷体_GBK" w:cs="方正楷体_GBK" w:hint="eastAsia"/>
          <w:color w:val="auto"/>
          <w:sz w:val="32"/>
          <w:szCs w:val="32"/>
        </w:rPr>
        <w:t>（八）基本生活救助。</w:t>
      </w:r>
      <w:r>
        <w:rPr>
          <w:rFonts w:ascii="方正仿宋_GBK" w:eastAsia="方正仿宋_GBK" w:hAnsi="方正仿宋_GBK" w:cs="方正仿宋_GBK" w:hint="eastAsia"/>
          <w:color w:val="auto"/>
          <w:sz w:val="32"/>
          <w:szCs w:val="32"/>
        </w:rPr>
        <w:t>对符合最低生活保障、特困人员救助供养条件的低收入人口，给予相应的最低生活</w:t>
      </w:r>
      <w:r>
        <w:rPr>
          <w:rFonts w:ascii="方正仿宋_GBK" w:eastAsia="方正仿宋_GBK" w:hAnsi="方正仿宋_GBK" w:cs="方正仿宋_GBK" w:hint="eastAsia"/>
          <w:color w:val="auto"/>
          <w:sz w:val="32"/>
          <w:szCs w:val="32"/>
        </w:rPr>
        <w:t>保障、特困人员救助供养等基本生活救助。对最低生活保障边缘家庭中的重度残疾人、重病患者等特殊困难人员，可单独纳入最低生活保障范围。成年无业重度残疾人可参照“单人户”提出最低生活保障申请，符合条件的给予相应的基本生活救助。</w:t>
      </w:r>
      <w:r>
        <w:rPr>
          <w:rFonts w:ascii="方正楷体_GBK" w:eastAsia="方正楷体_GBK" w:hAnsi="方正楷体_GBK" w:cs="方正楷体_GBK" w:hint="eastAsia"/>
          <w:color w:val="auto"/>
          <w:sz w:val="32"/>
          <w:szCs w:val="32"/>
        </w:rPr>
        <w:t>（责任单位：市民政局）</w:t>
      </w:r>
    </w:p>
    <w:p w:rsidR="00FF62C9" w:rsidRDefault="006F559A">
      <w:pPr>
        <w:pStyle w:val="Default"/>
        <w:overflowPunct w:val="0"/>
        <w:snapToGrid w:val="0"/>
        <w:spacing w:line="579" w:lineRule="exact"/>
        <w:ind w:firstLineChars="200" w:firstLine="640"/>
        <w:jc w:val="both"/>
        <w:rPr>
          <w:rFonts w:ascii="方正楷体_GBK" w:eastAsia="方正楷体_GBK" w:hAnsi="方正楷体_GBK" w:cs="方正楷体_GBK"/>
          <w:color w:val="auto"/>
          <w:sz w:val="32"/>
          <w:szCs w:val="32"/>
        </w:rPr>
      </w:pPr>
      <w:r>
        <w:rPr>
          <w:rFonts w:ascii="方正楷体_GBK" w:eastAsia="方正楷体_GBK" w:hAnsi="方正楷体_GBK" w:cs="方正楷体_GBK" w:hint="eastAsia"/>
          <w:color w:val="auto"/>
          <w:sz w:val="32"/>
          <w:szCs w:val="32"/>
        </w:rPr>
        <w:t>（九）医疗救助（</w:t>
      </w:r>
      <w:proofErr w:type="gramStart"/>
      <w:r>
        <w:rPr>
          <w:rFonts w:ascii="方正楷体_GBK" w:eastAsia="方正楷体_GBK" w:hAnsi="方正楷体_GBK" w:cs="方正楷体_GBK" w:hint="eastAsia"/>
          <w:color w:val="auto"/>
          <w:sz w:val="32"/>
          <w:szCs w:val="32"/>
        </w:rPr>
        <w:t>含疾病</w:t>
      </w:r>
      <w:proofErr w:type="gramEnd"/>
      <w:r>
        <w:rPr>
          <w:rFonts w:ascii="方正楷体_GBK" w:eastAsia="方正楷体_GBK" w:hAnsi="方正楷体_GBK" w:cs="方正楷体_GBK" w:hint="eastAsia"/>
          <w:color w:val="auto"/>
          <w:sz w:val="32"/>
          <w:szCs w:val="32"/>
        </w:rPr>
        <w:t>应急救助）。</w:t>
      </w:r>
      <w:r>
        <w:rPr>
          <w:rFonts w:ascii="Times New Roman" w:eastAsia="方正仿宋_GBK" w:cs="Times New Roman"/>
          <w:color w:val="auto"/>
          <w:sz w:val="32"/>
          <w:szCs w:val="32"/>
        </w:rPr>
        <w:t>对符合资助参保条件</w:t>
      </w:r>
      <w:r>
        <w:rPr>
          <w:rFonts w:ascii="Times New Roman" w:eastAsia="方正仿宋_GBK" w:cs="Times New Roman"/>
          <w:color w:val="auto"/>
          <w:sz w:val="32"/>
          <w:szCs w:val="32"/>
        </w:rPr>
        <w:lastRenderedPageBreak/>
        <w:t>的</w:t>
      </w:r>
      <w:r>
        <w:rPr>
          <w:rFonts w:ascii="Times New Roman" w:eastAsia="方正仿宋_GBK" w:cs="Times New Roman" w:hint="eastAsia"/>
          <w:color w:val="auto"/>
          <w:sz w:val="32"/>
          <w:szCs w:val="32"/>
        </w:rPr>
        <w:t>低收入人口</w:t>
      </w:r>
      <w:r>
        <w:rPr>
          <w:rFonts w:ascii="Times New Roman" w:eastAsia="方正仿宋_GBK" w:cs="Times New Roman"/>
          <w:color w:val="auto"/>
          <w:sz w:val="32"/>
          <w:szCs w:val="32"/>
        </w:rPr>
        <w:t>参加城乡居民基本</w:t>
      </w:r>
      <w:proofErr w:type="gramStart"/>
      <w:r>
        <w:rPr>
          <w:rFonts w:ascii="Times New Roman" w:eastAsia="方正仿宋_GBK" w:cs="Times New Roman"/>
          <w:color w:val="auto"/>
          <w:sz w:val="32"/>
          <w:szCs w:val="32"/>
        </w:rPr>
        <w:t>医</w:t>
      </w:r>
      <w:proofErr w:type="gramEnd"/>
      <w:r>
        <w:rPr>
          <w:rFonts w:ascii="Times New Roman" w:eastAsia="方正仿宋_GBK" w:cs="Times New Roman"/>
          <w:color w:val="auto"/>
          <w:sz w:val="32"/>
          <w:szCs w:val="32"/>
        </w:rPr>
        <w:t>保一档的，按照个人缴费标准一定比例给予资助。对特困人员给予全额资助，对最低生活保障对象按照</w:t>
      </w:r>
      <w:r>
        <w:rPr>
          <w:rFonts w:ascii="Times New Roman" w:eastAsia="方正仿宋_GBK" w:cs="Times New Roman"/>
          <w:color w:val="auto"/>
          <w:sz w:val="32"/>
          <w:szCs w:val="32"/>
        </w:rPr>
        <w:t>90%</w:t>
      </w:r>
      <w:r>
        <w:rPr>
          <w:rFonts w:ascii="Times New Roman" w:eastAsia="方正仿宋_GBK" w:cs="Times New Roman" w:hint="eastAsia"/>
          <w:color w:val="auto"/>
          <w:sz w:val="32"/>
          <w:szCs w:val="32"/>
        </w:rPr>
        <w:t>的比例</w:t>
      </w:r>
      <w:r>
        <w:rPr>
          <w:rFonts w:ascii="Times New Roman" w:eastAsia="方正仿宋_GBK" w:cs="Times New Roman"/>
          <w:color w:val="auto"/>
          <w:sz w:val="32"/>
          <w:szCs w:val="32"/>
        </w:rPr>
        <w:t>给予定额资助</w:t>
      </w:r>
      <w:r>
        <w:rPr>
          <w:rFonts w:ascii="Times New Roman" w:eastAsia="方正仿宋_GBK" w:cs="Times New Roman" w:hint="eastAsia"/>
          <w:color w:val="auto"/>
          <w:sz w:val="32"/>
          <w:szCs w:val="32"/>
        </w:rPr>
        <w:t>；</w:t>
      </w:r>
      <w:proofErr w:type="gramStart"/>
      <w:r>
        <w:rPr>
          <w:rFonts w:ascii="Times New Roman" w:eastAsia="方正仿宋_GBK" w:cs="Times New Roman"/>
          <w:color w:val="auto"/>
          <w:sz w:val="32"/>
          <w:szCs w:val="32"/>
        </w:rPr>
        <w:t>对低保边缘</w:t>
      </w:r>
      <w:proofErr w:type="gramEnd"/>
      <w:r>
        <w:rPr>
          <w:rFonts w:ascii="Times New Roman" w:eastAsia="方正仿宋_GBK" w:cs="Times New Roman"/>
          <w:color w:val="auto"/>
          <w:sz w:val="32"/>
          <w:szCs w:val="32"/>
        </w:rPr>
        <w:t>家庭成员和其他符合资助条件的低收入人口按照</w:t>
      </w:r>
      <w:r>
        <w:rPr>
          <w:rFonts w:ascii="Times New Roman" w:eastAsia="方正仿宋_GBK" w:cs="Times New Roman"/>
          <w:color w:val="auto"/>
          <w:sz w:val="32"/>
          <w:szCs w:val="32"/>
        </w:rPr>
        <w:t>70%</w:t>
      </w:r>
      <w:r>
        <w:rPr>
          <w:rFonts w:ascii="Times New Roman" w:eastAsia="方正仿宋_GBK" w:cs="Times New Roman" w:hint="eastAsia"/>
          <w:color w:val="auto"/>
          <w:sz w:val="32"/>
          <w:szCs w:val="32"/>
        </w:rPr>
        <w:t>的比例</w:t>
      </w:r>
      <w:r>
        <w:rPr>
          <w:rFonts w:ascii="Times New Roman" w:eastAsia="方正仿宋_GBK" w:cs="Times New Roman"/>
          <w:color w:val="auto"/>
          <w:sz w:val="32"/>
          <w:szCs w:val="32"/>
        </w:rPr>
        <w:t>给予定额</w:t>
      </w:r>
      <w:r>
        <w:rPr>
          <w:rFonts w:ascii="Times New Roman" w:eastAsia="方正仿宋_GBK" w:cs="Times New Roman"/>
          <w:color w:val="auto"/>
          <w:sz w:val="32"/>
          <w:szCs w:val="32"/>
        </w:rPr>
        <w:t>资助；符合资助参保条件的救助对象自愿参加城乡居民基本</w:t>
      </w:r>
      <w:proofErr w:type="gramStart"/>
      <w:r>
        <w:rPr>
          <w:rFonts w:ascii="Times New Roman" w:eastAsia="方正仿宋_GBK" w:cs="Times New Roman"/>
          <w:color w:val="auto"/>
          <w:sz w:val="32"/>
          <w:szCs w:val="32"/>
        </w:rPr>
        <w:t>医</w:t>
      </w:r>
      <w:proofErr w:type="gramEnd"/>
      <w:r>
        <w:rPr>
          <w:rFonts w:ascii="Times New Roman" w:eastAsia="方正仿宋_GBK" w:cs="Times New Roman"/>
          <w:color w:val="auto"/>
          <w:sz w:val="32"/>
          <w:szCs w:val="32"/>
        </w:rPr>
        <w:t>保二档的，统一按照参加城乡居民基本医保一档个人缴费标准的</w:t>
      </w:r>
      <w:r>
        <w:rPr>
          <w:rFonts w:ascii="Times New Roman" w:eastAsia="方正仿宋_GBK" w:cs="Times New Roman"/>
          <w:color w:val="auto"/>
          <w:sz w:val="32"/>
          <w:szCs w:val="32"/>
        </w:rPr>
        <w:t>100%</w:t>
      </w:r>
      <w:r>
        <w:rPr>
          <w:rFonts w:ascii="Times New Roman" w:eastAsia="方正仿宋_GBK" w:cs="Times New Roman"/>
          <w:color w:val="auto"/>
          <w:sz w:val="32"/>
          <w:szCs w:val="32"/>
        </w:rPr>
        <w:t>给予资助。对低保、特困、返贫致贫人口等救助对象政策范围内个人自付医疗费用救助比例不低于</w:t>
      </w:r>
      <w:r>
        <w:rPr>
          <w:rFonts w:ascii="Times New Roman" w:eastAsia="方正仿宋_GBK" w:cs="Times New Roman"/>
          <w:color w:val="auto"/>
          <w:sz w:val="32"/>
          <w:szCs w:val="32"/>
        </w:rPr>
        <w:t>70%</w:t>
      </w:r>
      <w:r>
        <w:rPr>
          <w:rFonts w:ascii="Times New Roman" w:eastAsia="方正仿宋_GBK" w:cs="Times New Roman"/>
          <w:color w:val="auto"/>
          <w:sz w:val="32"/>
          <w:szCs w:val="32"/>
        </w:rPr>
        <w:t>，</w:t>
      </w:r>
      <w:proofErr w:type="gramStart"/>
      <w:r>
        <w:rPr>
          <w:rFonts w:ascii="Times New Roman" w:eastAsia="方正仿宋_GBK" w:cs="Times New Roman"/>
          <w:color w:val="auto"/>
          <w:sz w:val="32"/>
          <w:szCs w:val="32"/>
        </w:rPr>
        <w:t>低保边缘</w:t>
      </w:r>
      <w:proofErr w:type="gramEnd"/>
      <w:r>
        <w:rPr>
          <w:rFonts w:ascii="Times New Roman" w:eastAsia="方正仿宋_GBK" w:cs="Times New Roman"/>
          <w:color w:val="auto"/>
          <w:sz w:val="32"/>
          <w:szCs w:val="32"/>
        </w:rPr>
        <w:t>户、脱贫不稳定户、边缘易致贫户、因病因灾因意外事故等刚性支出较大或收入大幅缩减导致基本生活出现严重困难户</w:t>
      </w:r>
      <w:proofErr w:type="gramStart"/>
      <w:r>
        <w:rPr>
          <w:rFonts w:ascii="Times New Roman" w:eastAsia="方正仿宋_GBK" w:cs="Times New Roman"/>
          <w:color w:val="auto"/>
          <w:sz w:val="32"/>
          <w:szCs w:val="32"/>
        </w:rPr>
        <w:t>等对</w:t>
      </w:r>
      <w:proofErr w:type="gramEnd"/>
      <w:r>
        <w:rPr>
          <w:rFonts w:ascii="Times New Roman" w:eastAsia="方正仿宋_GBK" w:cs="Times New Roman"/>
          <w:color w:val="auto"/>
          <w:sz w:val="32"/>
          <w:szCs w:val="32"/>
        </w:rPr>
        <w:t>象救助比例不低于</w:t>
      </w:r>
      <w:r>
        <w:rPr>
          <w:rFonts w:ascii="Times New Roman" w:eastAsia="方正仿宋_GBK" w:cs="Times New Roman"/>
          <w:color w:val="auto"/>
          <w:sz w:val="32"/>
          <w:szCs w:val="32"/>
        </w:rPr>
        <w:t>60%</w:t>
      </w:r>
      <w:r>
        <w:rPr>
          <w:rFonts w:ascii="Times New Roman" w:eastAsia="方正仿宋_GBK" w:cs="Times New Roman"/>
          <w:color w:val="auto"/>
          <w:sz w:val="32"/>
          <w:szCs w:val="32"/>
        </w:rPr>
        <w:t>，刚性支出困难家庭中符合条件的大病患者在定点医药机构发生的住院费用、因慢性病需要长期服药或患重特大疾病需要长期门诊治疗的费用，按规定给予相应医疗救助。经三重医疗制</w:t>
      </w:r>
      <w:r>
        <w:rPr>
          <w:rFonts w:ascii="Times New Roman" w:eastAsia="方正仿宋_GBK" w:cs="Times New Roman"/>
          <w:color w:val="auto"/>
          <w:sz w:val="32"/>
          <w:szCs w:val="32"/>
        </w:rPr>
        <w:t>度综合保障救助</w:t>
      </w:r>
      <w:proofErr w:type="gramStart"/>
      <w:r>
        <w:rPr>
          <w:rFonts w:ascii="Times New Roman" w:eastAsia="方正仿宋_GBK" w:cs="Times New Roman"/>
          <w:color w:val="auto"/>
          <w:sz w:val="32"/>
          <w:szCs w:val="32"/>
        </w:rPr>
        <w:t>后政策</w:t>
      </w:r>
      <w:proofErr w:type="gramEnd"/>
      <w:r>
        <w:rPr>
          <w:rFonts w:ascii="Times New Roman" w:eastAsia="方正仿宋_GBK" w:cs="Times New Roman"/>
          <w:color w:val="auto"/>
          <w:sz w:val="32"/>
          <w:szCs w:val="32"/>
        </w:rPr>
        <w:t>范围内个人负担仍然较重的，给予倾斜救助。对符合疾病应急救助条件的，由疾病应急救助基金按规定支付。</w:t>
      </w:r>
      <w:r>
        <w:rPr>
          <w:rFonts w:ascii="方正楷体_GBK" w:eastAsia="方正楷体_GBK" w:hAnsi="方正楷体_GBK" w:cs="方正楷体_GBK" w:hint="eastAsia"/>
          <w:color w:val="auto"/>
          <w:sz w:val="32"/>
          <w:szCs w:val="32"/>
        </w:rPr>
        <w:t>（责任单位：市</w:t>
      </w:r>
      <w:proofErr w:type="gramStart"/>
      <w:r>
        <w:rPr>
          <w:rFonts w:ascii="方正楷体_GBK" w:eastAsia="方正楷体_GBK" w:hAnsi="方正楷体_GBK" w:cs="方正楷体_GBK" w:hint="eastAsia"/>
          <w:color w:val="auto"/>
          <w:sz w:val="32"/>
          <w:szCs w:val="32"/>
        </w:rPr>
        <w:t>医</w:t>
      </w:r>
      <w:proofErr w:type="gramEnd"/>
      <w:r>
        <w:rPr>
          <w:rFonts w:ascii="方正楷体_GBK" w:eastAsia="方正楷体_GBK" w:hAnsi="方正楷体_GBK" w:cs="方正楷体_GBK" w:hint="eastAsia"/>
          <w:color w:val="auto"/>
          <w:sz w:val="32"/>
          <w:szCs w:val="32"/>
        </w:rPr>
        <w:t>保局、市卫生健康委）</w:t>
      </w:r>
    </w:p>
    <w:p w:rsidR="00FF62C9" w:rsidRDefault="006F559A">
      <w:pPr>
        <w:pStyle w:val="Default"/>
        <w:overflowPunct w:val="0"/>
        <w:snapToGrid w:val="0"/>
        <w:spacing w:line="579" w:lineRule="exact"/>
        <w:ind w:firstLineChars="200" w:firstLine="640"/>
        <w:jc w:val="both"/>
        <w:rPr>
          <w:rFonts w:ascii="方正仿宋_GBK" w:eastAsia="方正仿宋_GBK" w:hAnsi="方正仿宋_GBK" w:cs="方正仿宋_GBK"/>
          <w:color w:val="auto"/>
          <w:sz w:val="32"/>
          <w:szCs w:val="32"/>
        </w:rPr>
      </w:pPr>
      <w:r>
        <w:rPr>
          <w:rFonts w:ascii="方正楷体_GBK" w:eastAsia="方正楷体_GBK" w:hAnsi="方正楷体_GBK" w:cs="方正楷体_GBK" w:hint="eastAsia"/>
          <w:color w:val="auto"/>
          <w:sz w:val="32"/>
          <w:szCs w:val="32"/>
        </w:rPr>
        <w:t>（十）教育救助。</w:t>
      </w:r>
      <w:r>
        <w:rPr>
          <w:rFonts w:ascii="方正仿宋_GBK" w:eastAsia="方正仿宋_GBK" w:hAnsi="方正仿宋_GBK" w:cs="方正仿宋_GBK" w:hint="eastAsia"/>
          <w:color w:val="auto"/>
          <w:sz w:val="32"/>
          <w:szCs w:val="32"/>
        </w:rPr>
        <w:t>全面落实各学</w:t>
      </w:r>
      <w:proofErr w:type="gramStart"/>
      <w:r>
        <w:rPr>
          <w:rFonts w:ascii="方正仿宋_GBK" w:eastAsia="方正仿宋_GBK" w:hAnsi="方正仿宋_GBK" w:cs="方正仿宋_GBK" w:hint="eastAsia"/>
          <w:color w:val="auto"/>
          <w:sz w:val="32"/>
          <w:szCs w:val="32"/>
        </w:rPr>
        <w:t>段学生</w:t>
      </w:r>
      <w:proofErr w:type="gramEnd"/>
      <w:r>
        <w:rPr>
          <w:rFonts w:ascii="方正仿宋_GBK" w:eastAsia="方正仿宋_GBK" w:hAnsi="方正仿宋_GBK" w:cs="方正仿宋_GBK" w:hint="eastAsia"/>
          <w:color w:val="auto"/>
          <w:sz w:val="32"/>
          <w:szCs w:val="32"/>
        </w:rPr>
        <w:t>教育资助政策，对最低生活保障对象、特困人员、最低生活保障边缘对象、刚性支出困难家庭对象以及其他经济困难家庭对象中符合资助条件的在园幼儿、在校学生，按规定采取发放国家助学金、生活补助，提供勤工助学岗位、助学贷款以及减免相关费用等方式，给予教育</w:t>
      </w:r>
      <w:r>
        <w:rPr>
          <w:rFonts w:ascii="方正仿宋_GBK" w:eastAsia="方正仿宋_GBK" w:hAnsi="方正仿宋_GBK" w:cs="方正仿宋_GBK" w:hint="eastAsia"/>
          <w:color w:val="auto"/>
          <w:sz w:val="32"/>
          <w:szCs w:val="32"/>
        </w:rPr>
        <w:lastRenderedPageBreak/>
        <w:t>救助。对按学生资助政策规定程序评定后新增的困难学生对象，原则上纳入下一期教育资助范围</w:t>
      </w:r>
      <w:r>
        <w:rPr>
          <w:rFonts w:ascii="方正仿宋_GBK" w:eastAsia="方正仿宋_GBK" w:hAnsi="方正仿宋_GBK" w:cs="方正仿宋_GBK" w:hint="eastAsia"/>
          <w:color w:val="auto"/>
          <w:sz w:val="32"/>
          <w:szCs w:val="32"/>
        </w:rPr>
        <w:t>。将资助资金安全、及时、足额发放给受助学生，提高资助资金发放效率。</w:t>
      </w:r>
      <w:r>
        <w:rPr>
          <w:rFonts w:ascii="方正楷体_GBK" w:eastAsia="方正楷体_GBK" w:hAnsi="方正楷体_GBK" w:cs="方正楷体_GBK" w:hint="eastAsia"/>
          <w:color w:val="auto"/>
          <w:sz w:val="32"/>
          <w:szCs w:val="32"/>
        </w:rPr>
        <w:t>（责任单位：市教委）</w:t>
      </w:r>
    </w:p>
    <w:p w:rsidR="00FF62C9" w:rsidRDefault="006F559A">
      <w:pPr>
        <w:pStyle w:val="Default"/>
        <w:overflowPunct w:val="0"/>
        <w:snapToGrid w:val="0"/>
        <w:spacing w:line="579" w:lineRule="exact"/>
        <w:ind w:firstLineChars="200" w:firstLine="640"/>
        <w:jc w:val="both"/>
        <w:rPr>
          <w:rFonts w:ascii="方正楷体_GBK" w:eastAsia="方正楷体_GBK" w:hAnsi="方正楷体_GBK" w:cs="方正楷体_GBK"/>
          <w:color w:val="auto"/>
          <w:sz w:val="32"/>
          <w:szCs w:val="32"/>
        </w:rPr>
      </w:pPr>
      <w:r>
        <w:rPr>
          <w:rFonts w:ascii="方正楷体_GBK" w:eastAsia="方正楷体_GBK" w:hAnsi="方正楷体_GBK" w:cs="方正楷体_GBK" w:hint="eastAsia"/>
          <w:color w:val="auto"/>
          <w:sz w:val="32"/>
          <w:szCs w:val="32"/>
        </w:rPr>
        <w:t>（十一）住房救助。</w:t>
      </w:r>
      <w:r>
        <w:rPr>
          <w:rFonts w:ascii="方正仿宋_GBK" w:eastAsia="方正仿宋_GBK" w:hAnsi="方正仿宋_GBK" w:cs="方正仿宋_GBK" w:hint="eastAsia"/>
          <w:color w:val="auto"/>
          <w:sz w:val="32"/>
          <w:szCs w:val="32"/>
        </w:rPr>
        <w:t>对符合当地城市住房保障条件的最低生活保障家庭、分散供养特困人员、最低生活保障边缘家庭和刚性支出困难家庭，通过</w:t>
      </w:r>
      <w:proofErr w:type="gramStart"/>
      <w:r>
        <w:rPr>
          <w:rFonts w:ascii="方正仿宋_GBK" w:eastAsia="方正仿宋_GBK" w:hAnsi="方正仿宋_GBK" w:cs="方正仿宋_GBK" w:hint="eastAsia"/>
          <w:color w:val="auto"/>
          <w:sz w:val="32"/>
          <w:szCs w:val="32"/>
        </w:rPr>
        <w:t>配租公租房</w:t>
      </w:r>
      <w:proofErr w:type="gramEnd"/>
      <w:r>
        <w:rPr>
          <w:rFonts w:ascii="方正仿宋_GBK" w:eastAsia="方正仿宋_GBK" w:hAnsi="方正仿宋_GBK" w:cs="方正仿宋_GBK" w:hint="eastAsia"/>
          <w:color w:val="auto"/>
          <w:sz w:val="32"/>
          <w:szCs w:val="32"/>
        </w:rPr>
        <w:t>或发放租赁补贴优先给予住房救助；对符合当地农村住房保障条件的最低生活保障家庭、分散供养特困人员、最低生活保障边缘家庭和刚性支出困难家庭，通过农村危房改造等方式优先给予住房救助。</w:t>
      </w:r>
      <w:r>
        <w:rPr>
          <w:rFonts w:ascii="方正楷体_GBK" w:eastAsia="方正楷体_GBK" w:hAnsi="方正楷体_GBK" w:cs="方正楷体_GBK" w:hint="eastAsia"/>
          <w:color w:val="auto"/>
          <w:sz w:val="32"/>
          <w:szCs w:val="32"/>
        </w:rPr>
        <w:t>（责任单位：市住房城乡建委）</w:t>
      </w:r>
      <w:r>
        <w:rPr>
          <w:rFonts w:ascii="方正楷体_GBK" w:eastAsia="方正楷体_GBK" w:hAnsi="方正楷体_GBK" w:cs="方正楷体_GBK" w:hint="eastAsia"/>
          <w:color w:val="auto"/>
          <w:sz w:val="32"/>
          <w:szCs w:val="32"/>
        </w:rPr>
        <w:t xml:space="preserve"> </w:t>
      </w:r>
    </w:p>
    <w:p w:rsidR="00FF62C9" w:rsidRDefault="006F559A">
      <w:pPr>
        <w:pStyle w:val="Default"/>
        <w:overflowPunct w:val="0"/>
        <w:snapToGrid w:val="0"/>
        <w:spacing w:line="579" w:lineRule="exact"/>
        <w:ind w:firstLineChars="200" w:firstLine="640"/>
        <w:jc w:val="both"/>
        <w:rPr>
          <w:rFonts w:ascii="方正楷体_GBK" w:eastAsia="方正楷体_GBK" w:hAnsi="方正楷体_GBK" w:cs="方正楷体_GBK"/>
          <w:color w:val="auto"/>
          <w:sz w:val="32"/>
          <w:szCs w:val="32"/>
        </w:rPr>
      </w:pPr>
      <w:r>
        <w:rPr>
          <w:rFonts w:ascii="方正楷体_GBK" w:eastAsia="方正楷体_GBK" w:hAnsi="方正楷体_GBK" w:cs="方正楷体_GBK" w:hint="eastAsia"/>
          <w:color w:val="auto"/>
          <w:sz w:val="32"/>
          <w:szCs w:val="32"/>
        </w:rPr>
        <w:t>（十二）就业救助。</w:t>
      </w:r>
      <w:r>
        <w:rPr>
          <w:rFonts w:ascii="方正仿宋_GBK" w:eastAsia="方正仿宋_GBK" w:hAnsi="方正仿宋_GBK" w:cs="方正仿宋_GBK" w:hint="eastAsia"/>
          <w:color w:val="auto"/>
          <w:sz w:val="32"/>
          <w:szCs w:val="32"/>
        </w:rPr>
        <w:t>对符合条件的最低生活保障对象、最低生活保障边缘家庭成员、刚性支出困难家庭成员，按规定落实贷款贴息、税费减免、培训补贴、社保补贴等政策。多渠道开发就业岗位，通过产业发展、劳务输出、车间吸纳、以工代赈等方式进行就业帮扶，引导就业救助对象积极就业。</w:t>
      </w:r>
      <w:r>
        <w:rPr>
          <w:rFonts w:ascii="方正楷体_GBK" w:eastAsia="方正楷体_GBK" w:hAnsi="方正楷体_GBK" w:cs="方正楷体_GBK" w:hint="eastAsia"/>
          <w:color w:val="auto"/>
          <w:sz w:val="32"/>
          <w:szCs w:val="32"/>
        </w:rPr>
        <w:t>（责任单位：市人力社保局、市农业农村委）</w:t>
      </w:r>
    </w:p>
    <w:p w:rsidR="00FF62C9" w:rsidRDefault="006F559A">
      <w:pPr>
        <w:pStyle w:val="Default"/>
        <w:overflowPunct w:val="0"/>
        <w:snapToGrid w:val="0"/>
        <w:spacing w:line="579" w:lineRule="exact"/>
        <w:ind w:firstLineChars="200" w:firstLine="640"/>
        <w:jc w:val="both"/>
        <w:rPr>
          <w:rFonts w:ascii="方正仿宋_GBK" w:eastAsia="方正仿宋_GBK" w:hAnsi="方正仿宋_GBK" w:cs="方正仿宋_GBK"/>
          <w:color w:val="auto"/>
          <w:sz w:val="32"/>
          <w:szCs w:val="32"/>
        </w:rPr>
      </w:pPr>
      <w:r>
        <w:rPr>
          <w:rFonts w:ascii="方正楷体_GBK" w:eastAsia="方正楷体_GBK" w:hAnsi="方正楷体_GBK" w:cs="方正楷体_GBK" w:hint="eastAsia"/>
          <w:color w:val="auto"/>
          <w:sz w:val="32"/>
          <w:szCs w:val="32"/>
        </w:rPr>
        <w:t>（十三）受灾人员救助。</w:t>
      </w:r>
      <w:r>
        <w:rPr>
          <w:rFonts w:ascii="方正仿宋_GBK" w:eastAsia="方正仿宋_GBK" w:hAnsi="方正仿宋_GBK" w:cs="方正仿宋_GBK" w:hint="eastAsia"/>
          <w:color w:val="auto"/>
          <w:sz w:val="32"/>
          <w:szCs w:val="32"/>
        </w:rPr>
        <w:t>对遭遇自然灾害的最低生活保障对象、特困人员、最低生活保障边缘家庭成员、刚性支出困难家庭成员、防止返贫监测对象，按自然灾害救助政策给予相应救助；加强与其他救助政策的有序衔接，推动形成救助合力。</w:t>
      </w:r>
      <w:r>
        <w:rPr>
          <w:rFonts w:ascii="方正楷体_GBK" w:eastAsia="方正楷体_GBK" w:hAnsi="方正楷体_GBK" w:cs="方正楷体_GBK" w:hint="eastAsia"/>
          <w:color w:val="auto"/>
          <w:sz w:val="32"/>
          <w:szCs w:val="32"/>
        </w:rPr>
        <w:t>（责任单位：市应</w:t>
      </w:r>
      <w:r>
        <w:rPr>
          <w:rFonts w:ascii="方正楷体_GBK" w:eastAsia="方正楷体_GBK" w:hAnsi="方正楷体_GBK" w:cs="方正楷体_GBK" w:hint="eastAsia"/>
          <w:color w:val="auto"/>
          <w:sz w:val="32"/>
          <w:szCs w:val="32"/>
        </w:rPr>
        <w:t>急管理局）</w:t>
      </w:r>
    </w:p>
    <w:p w:rsidR="00FF62C9" w:rsidRDefault="006F559A">
      <w:pPr>
        <w:pStyle w:val="Default"/>
        <w:overflowPunct w:val="0"/>
        <w:snapToGrid w:val="0"/>
        <w:spacing w:line="579" w:lineRule="exact"/>
        <w:ind w:firstLineChars="200" w:firstLine="640"/>
        <w:jc w:val="both"/>
        <w:rPr>
          <w:rFonts w:ascii="方正仿宋_GBK" w:eastAsia="方正仿宋_GBK" w:hAnsi="方正仿宋_GBK" w:cs="方正仿宋_GBK"/>
          <w:color w:val="auto"/>
          <w:sz w:val="32"/>
          <w:szCs w:val="32"/>
        </w:rPr>
      </w:pPr>
      <w:r>
        <w:rPr>
          <w:rFonts w:ascii="方正楷体_GBK" w:eastAsia="方正楷体_GBK" w:hAnsi="方正楷体_GBK" w:cs="方正楷体_GBK" w:hint="eastAsia"/>
          <w:color w:val="auto"/>
          <w:sz w:val="32"/>
          <w:szCs w:val="32"/>
        </w:rPr>
        <w:lastRenderedPageBreak/>
        <w:t>（十四）急难社会救助。</w:t>
      </w:r>
      <w:r>
        <w:rPr>
          <w:rFonts w:ascii="方正仿宋_GBK" w:eastAsia="方正仿宋_GBK" w:hAnsi="方正仿宋_GBK" w:cs="方正仿宋_GBK" w:hint="eastAsia"/>
          <w:color w:val="auto"/>
          <w:sz w:val="32"/>
          <w:szCs w:val="32"/>
        </w:rPr>
        <w:t>对遭遇突发性、紧迫性、灾难性困难导致基本生活暂时出现严重困难的人员，取消户籍地、居住地申请限制，在急难发生地按规定通过临时救助或生活无着流浪乞讨人员救助，及时给予急难社会救助。情况紧急的，可“小金额先行救助”，事后补充说明情况。发挥区县</w:t>
      </w:r>
      <w:proofErr w:type="gramStart"/>
      <w:r>
        <w:rPr>
          <w:rFonts w:ascii="方正仿宋_GBK" w:eastAsia="方正仿宋_GBK" w:hAnsi="方正仿宋_GBK" w:cs="方正仿宋_GBK" w:hint="eastAsia"/>
          <w:color w:val="auto"/>
          <w:sz w:val="32"/>
          <w:szCs w:val="32"/>
        </w:rPr>
        <w:t>级困难</w:t>
      </w:r>
      <w:proofErr w:type="gramEnd"/>
      <w:r>
        <w:rPr>
          <w:rFonts w:ascii="方正仿宋_GBK" w:eastAsia="方正仿宋_GBK" w:hAnsi="方正仿宋_GBK" w:cs="方正仿宋_GBK" w:hint="eastAsia"/>
          <w:color w:val="auto"/>
          <w:sz w:val="32"/>
          <w:szCs w:val="32"/>
        </w:rPr>
        <w:t>群众基本生活保障工作协调机制作用，及时研究解决生活困难或特殊个案等问题。</w:t>
      </w:r>
      <w:r>
        <w:rPr>
          <w:rFonts w:ascii="方正楷体_GBK" w:eastAsia="方正楷体_GBK" w:hAnsi="方正楷体_GBK" w:cs="方正楷体_GBK" w:hint="eastAsia"/>
          <w:color w:val="auto"/>
          <w:sz w:val="32"/>
          <w:szCs w:val="32"/>
        </w:rPr>
        <w:t>（责任单位：市民政局）</w:t>
      </w:r>
    </w:p>
    <w:p w:rsidR="00FF62C9" w:rsidRDefault="006F559A">
      <w:pPr>
        <w:pStyle w:val="Default"/>
        <w:overflowPunct w:val="0"/>
        <w:snapToGrid w:val="0"/>
        <w:spacing w:line="579" w:lineRule="exact"/>
        <w:ind w:firstLineChars="200" w:firstLine="640"/>
        <w:jc w:val="both"/>
        <w:rPr>
          <w:rFonts w:ascii="方正楷体_GBK" w:eastAsia="方正楷体_GBK" w:hAnsi="方正楷体_GBK" w:cs="方正楷体_GBK"/>
          <w:color w:val="auto"/>
          <w:sz w:val="32"/>
          <w:szCs w:val="32"/>
        </w:rPr>
      </w:pPr>
      <w:r>
        <w:rPr>
          <w:rFonts w:ascii="方正楷体_GBK" w:eastAsia="方正楷体_GBK" w:hAnsi="方正楷体_GBK" w:cs="方正楷体_GBK" w:hint="eastAsia"/>
          <w:color w:val="auto"/>
          <w:sz w:val="32"/>
          <w:szCs w:val="32"/>
        </w:rPr>
        <w:t>（十五）服务类社会救助。</w:t>
      </w:r>
      <w:r>
        <w:rPr>
          <w:rFonts w:ascii="方正仿宋_GBK" w:eastAsia="方正仿宋_GBK" w:hAnsi="方正仿宋_GBK" w:cs="方正仿宋_GBK" w:hint="eastAsia"/>
          <w:color w:val="auto"/>
          <w:sz w:val="32"/>
          <w:szCs w:val="32"/>
        </w:rPr>
        <w:t>鼓励通过政府购买服务等方式，对低收入人口中生活不能自理的老年人、未成年人、残疾人等提供必要的访视、照料等服务，组织开</w:t>
      </w:r>
      <w:r>
        <w:rPr>
          <w:rFonts w:ascii="方正仿宋_GBK" w:eastAsia="方正仿宋_GBK" w:hAnsi="方正仿宋_GBK" w:cs="方正仿宋_GBK" w:hint="eastAsia"/>
          <w:color w:val="auto"/>
          <w:sz w:val="32"/>
          <w:szCs w:val="32"/>
        </w:rPr>
        <w:t>展支持经济困难失能老年人集中照护服务工作；积极开展社会工作服务，为低收入人口提供心理疏导、资源链接、能力提升、社会融入等服务，推动形成“物质</w:t>
      </w:r>
      <w:r>
        <w:rPr>
          <w:rFonts w:ascii="方正仿宋_GBK" w:eastAsia="方正仿宋_GBK" w:hAnsi="方正仿宋_GBK" w:cs="方正仿宋_GBK" w:hint="eastAsia"/>
          <w:color w:val="auto"/>
          <w:sz w:val="32"/>
          <w:szCs w:val="32"/>
        </w:rPr>
        <w:t>+</w:t>
      </w:r>
      <w:r>
        <w:rPr>
          <w:rFonts w:ascii="方正仿宋_GBK" w:eastAsia="方正仿宋_GBK" w:hAnsi="方正仿宋_GBK" w:cs="方正仿宋_GBK" w:hint="eastAsia"/>
          <w:color w:val="auto"/>
          <w:sz w:val="32"/>
          <w:szCs w:val="32"/>
        </w:rPr>
        <w:t>服务”救助方式。</w:t>
      </w:r>
      <w:r>
        <w:rPr>
          <w:rFonts w:ascii="方正楷体_GBK" w:eastAsia="方正楷体_GBK" w:hAnsi="方正楷体_GBK" w:cs="方正楷体_GBK" w:hint="eastAsia"/>
          <w:color w:val="auto"/>
          <w:sz w:val="32"/>
          <w:szCs w:val="32"/>
        </w:rPr>
        <w:t>（责任单位：有关部门和单位）</w:t>
      </w:r>
    </w:p>
    <w:p w:rsidR="00FF62C9" w:rsidRDefault="006F559A">
      <w:pPr>
        <w:widowControl/>
        <w:adjustRightInd w:val="0"/>
        <w:snapToGrid w:val="0"/>
        <w:spacing w:line="579" w:lineRule="exact"/>
        <w:ind w:firstLineChars="200" w:firstLine="640"/>
        <w:rPr>
          <w:rFonts w:ascii="方正楷体_GBK" w:eastAsia="方正楷体_GBK" w:hAnsi="方正楷体_GBK" w:cs="方正楷体_GBK"/>
          <w:sz w:val="32"/>
          <w:szCs w:val="32"/>
        </w:rPr>
      </w:pPr>
      <w:r>
        <w:rPr>
          <w:rFonts w:ascii="方正楷体_GBK" w:eastAsia="方正楷体_GBK" w:hAnsi="方正楷体_GBK" w:cs="方正楷体_GBK" w:hint="eastAsia"/>
          <w:sz w:val="32"/>
          <w:szCs w:val="32"/>
        </w:rPr>
        <w:t>（十六）其他救助帮扶。</w:t>
      </w:r>
      <w:r>
        <w:rPr>
          <w:rFonts w:ascii="方正仿宋_GBK" w:eastAsia="方正仿宋_GBK" w:hAnsi="方正仿宋_GBK" w:cs="方正仿宋_GBK" w:hint="eastAsia"/>
          <w:kern w:val="0"/>
          <w:sz w:val="32"/>
          <w:szCs w:val="32"/>
        </w:rPr>
        <w:t>对符合条件的特困人员、最低生活保障对象和其他符合条件的低收入人口，按规定给予电费、有线电视基本收视维护费、殡葬基本服务费等减免优惠帮扶。对城市居民最低生活保障家庭按规定给予生活垃圾处置费减免。做好困难重度残疾人家庭无障碍改造工作。鼓励有条件的地方将困难残疾人生活补贴、残疾儿童康复救助、残疾人基本型辅助</w:t>
      </w:r>
      <w:r>
        <w:rPr>
          <w:rFonts w:ascii="方正仿宋_GBK" w:eastAsia="方正仿宋_GBK" w:hAnsi="方正仿宋_GBK" w:cs="方正仿宋_GBK" w:hint="eastAsia"/>
          <w:kern w:val="0"/>
          <w:sz w:val="32"/>
          <w:szCs w:val="32"/>
        </w:rPr>
        <w:t>器具适配补贴等帮扶措施延伸至最低生活保障边缘家庭</w:t>
      </w:r>
      <w:r>
        <w:rPr>
          <w:rFonts w:ascii="方正仿宋_GBK" w:eastAsia="方正仿宋_GBK" w:hAnsi="方正仿宋_GBK" w:cs="方正仿宋_GBK" w:hint="eastAsia"/>
          <w:kern w:val="0"/>
          <w:sz w:val="32"/>
          <w:szCs w:val="32"/>
        </w:rPr>
        <w:t>成员</w:t>
      </w:r>
      <w:r>
        <w:rPr>
          <w:rFonts w:ascii="方正仿宋_GBK" w:eastAsia="方正仿宋_GBK" w:hAnsi="方正仿宋_GBK" w:cs="方正仿宋_GBK" w:hint="eastAsia"/>
          <w:kern w:val="0"/>
          <w:sz w:val="32"/>
          <w:szCs w:val="32"/>
        </w:rPr>
        <w:t>、刚性支出困</w:t>
      </w:r>
      <w:r>
        <w:rPr>
          <w:rFonts w:ascii="方正仿宋_GBK" w:eastAsia="方正仿宋_GBK" w:hAnsi="方正仿宋_GBK" w:cs="方正仿宋_GBK" w:hint="eastAsia"/>
          <w:kern w:val="0"/>
          <w:sz w:val="32"/>
          <w:szCs w:val="32"/>
        </w:rPr>
        <w:lastRenderedPageBreak/>
        <w:t>难家庭</w:t>
      </w:r>
      <w:r>
        <w:rPr>
          <w:rFonts w:ascii="方正仿宋_GBK" w:eastAsia="方正仿宋_GBK" w:hAnsi="方正仿宋_GBK" w:cs="方正仿宋_GBK" w:hint="eastAsia"/>
          <w:kern w:val="0"/>
          <w:sz w:val="32"/>
          <w:szCs w:val="32"/>
        </w:rPr>
        <w:t>成员</w:t>
      </w:r>
      <w:r>
        <w:rPr>
          <w:rFonts w:ascii="方正仿宋_GBK" w:eastAsia="方正仿宋_GBK" w:hAnsi="方正仿宋_GBK" w:cs="方正仿宋_GBK" w:hint="eastAsia"/>
          <w:kern w:val="0"/>
          <w:sz w:val="32"/>
          <w:szCs w:val="32"/>
        </w:rPr>
        <w:t>。</w:t>
      </w:r>
      <w:r>
        <w:rPr>
          <w:rFonts w:ascii="方正楷体_GBK" w:eastAsia="方正楷体_GBK" w:hAnsi="方正楷体_GBK" w:cs="方正楷体_GBK" w:hint="eastAsia"/>
          <w:sz w:val="32"/>
          <w:szCs w:val="32"/>
        </w:rPr>
        <w:t>（责任单位：市发展改革委、市民政局、市城市管理局、市广电局、市残联）</w:t>
      </w:r>
    </w:p>
    <w:p w:rsidR="00FF62C9" w:rsidRDefault="006F559A">
      <w:pPr>
        <w:pStyle w:val="Default"/>
        <w:overflowPunct w:val="0"/>
        <w:snapToGrid w:val="0"/>
        <w:spacing w:line="579" w:lineRule="exact"/>
        <w:ind w:firstLineChars="200" w:firstLine="640"/>
        <w:jc w:val="both"/>
        <w:rPr>
          <w:rFonts w:ascii="方正楷体_GBK" w:eastAsia="方正楷体_GBK" w:hAnsi="方正楷体_GBK" w:cs="方正楷体_GBK"/>
          <w:color w:val="auto"/>
          <w:sz w:val="32"/>
          <w:szCs w:val="32"/>
        </w:rPr>
      </w:pPr>
      <w:r>
        <w:rPr>
          <w:rFonts w:ascii="方正楷体_GBK" w:eastAsia="方正楷体_GBK" w:hAnsi="方正楷体_GBK" w:cs="方正楷体_GBK" w:hint="eastAsia"/>
          <w:color w:val="auto"/>
          <w:sz w:val="32"/>
          <w:szCs w:val="32"/>
        </w:rPr>
        <w:t>（十七）慈善救助帮扶。</w:t>
      </w:r>
      <w:r>
        <w:rPr>
          <w:rFonts w:ascii="方正仿宋_GBK" w:eastAsia="方正仿宋_GBK" w:hAnsi="方正仿宋_GBK" w:cs="方正仿宋_GBK" w:hint="eastAsia"/>
          <w:color w:val="auto"/>
          <w:sz w:val="32"/>
          <w:szCs w:val="32"/>
        </w:rPr>
        <w:t>促进社会力量参与社会救助，引导、支持有能力、有意愿的公民、法人和其他组织，通过捐赠财产，开展慈善信托、慈善项目和公益创投，创办公益慈善服务机构，提供志愿服务等方式，面向低收入人口开展慈善帮扶活动。建立政府救助与慈善帮扶衔接机制，在政策、对象、信息、资源等方面进行救助需求与慈善供给匹配对接，为低收入人口提供多样化救助帮扶。</w:t>
      </w:r>
      <w:r>
        <w:rPr>
          <w:rFonts w:ascii="方正楷体_GBK" w:eastAsia="方正楷体_GBK" w:hAnsi="方正楷体_GBK" w:cs="方正楷体_GBK" w:hint="eastAsia"/>
          <w:color w:val="auto"/>
          <w:sz w:val="32"/>
          <w:szCs w:val="32"/>
        </w:rPr>
        <w:t>（责任单位：市民政局）</w:t>
      </w:r>
    </w:p>
    <w:p w:rsidR="00FF62C9" w:rsidRDefault="006F559A">
      <w:pPr>
        <w:pStyle w:val="Default"/>
        <w:overflowPunct w:val="0"/>
        <w:snapToGrid w:val="0"/>
        <w:spacing w:line="579" w:lineRule="exact"/>
        <w:ind w:firstLineChars="200" w:firstLine="640"/>
        <w:jc w:val="both"/>
      </w:pPr>
      <w:r>
        <w:rPr>
          <w:rFonts w:ascii="方正楷体_GBK" w:eastAsia="方正楷体_GBK" w:hAnsi="方正楷体_GBK" w:cs="方正楷体_GBK" w:hint="eastAsia"/>
          <w:color w:val="auto"/>
          <w:sz w:val="32"/>
          <w:szCs w:val="32"/>
        </w:rPr>
        <w:t>（十八）推进低收入人口常态化帮扶和防止返贫帮扶衔接。</w:t>
      </w:r>
      <w:r>
        <w:rPr>
          <w:rFonts w:ascii="方正仿宋_GBK" w:eastAsia="方正仿宋_GBK" w:hAnsi="方正仿宋_GBK" w:cs="方正仿宋_GBK" w:hint="eastAsia"/>
          <w:color w:val="auto"/>
          <w:sz w:val="32"/>
          <w:szCs w:val="32"/>
        </w:rPr>
        <w:t>统筹防止返贫和低收入人口帮扶政策，加强低收入人口动态监测机制与防止返贫监测机制有效衔接，把符合条件的对象全部纳入常态化救助帮扶。深化脱贫兜底保障成果，持续做好无劳动力的防止返贫</w:t>
      </w:r>
      <w:proofErr w:type="gramStart"/>
      <w:r>
        <w:rPr>
          <w:rFonts w:ascii="方正仿宋_GBK" w:eastAsia="方正仿宋_GBK" w:hAnsi="方正仿宋_GBK" w:cs="方正仿宋_GBK" w:hint="eastAsia"/>
          <w:color w:val="auto"/>
          <w:sz w:val="32"/>
          <w:szCs w:val="32"/>
        </w:rPr>
        <w:t>监测户</w:t>
      </w:r>
      <w:proofErr w:type="gramEnd"/>
      <w:r>
        <w:rPr>
          <w:rFonts w:ascii="方正仿宋_GBK" w:eastAsia="方正仿宋_GBK" w:hAnsi="方正仿宋_GBK" w:cs="方正仿宋_GBK" w:hint="eastAsia"/>
          <w:color w:val="auto"/>
          <w:sz w:val="32"/>
          <w:szCs w:val="32"/>
        </w:rPr>
        <w:t>救助兜底保障。增强制度的包容度和可及性，推动社会救助从“保生存”向“保基本、防风险、促发展”转变。</w:t>
      </w:r>
      <w:r>
        <w:rPr>
          <w:rFonts w:ascii="方正楷体_GBK" w:eastAsia="方正楷体_GBK" w:hAnsi="方正楷体_GBK" w:cs="方正楷体_GBK" w:hint="eastAsia"/>
          <w:color w:val="auto"/>
          <w:sz w:val="32"/>
          <w:szCs w:val="32"/>
        </w:rPr>
        <w:t>（责任单位：有关部门和单位）</w:t>
      </w:r>
    </w:p>
    <w:p w:rsidR="00FF62C9" w:rsidRDefault="006F559A">
      <w:pPr>
        <w:pStyle w:val="Default"/>
        <w:overflowPunct w:val="0"/>
        <w:snapToGrid w:val="0"/>
        <w:spacing w:line="579" w:lineRule="exact"/>
        <w:ind w:firstLineChars="200" w:firstLine="640"/>
        <w:jc w:val="both"/>
        <w:rPr>
          <w:rFonts w:ascii="方正黑体_GBK" w:eastAsia="方正黑体_GBK" w:hAnsi="方正黑体_GBK" w:cs="方正黑体_GBK"/>
          <w:color w:val="auto"/>
          <w:sz w:val="32"/>
          <w:szCs w:val="32"/>
        </w:rPr>
      </w:pPr>
      <w:r>
        <w:rPr>
          <w:rFonts w:ascii="方正黑体_GBK" w:eastAsia="方正黑体_GBK" w:hAnsi="方正黑体_GBK" w:cs="方正黑体_GBK" w:hint="eastAsia"/>
          <w:color w:val="auto"/>
          <w:sz w:val="32"/>
          <w:szCs w:val="32"/>
        </w:rPr>
        <w:t>四、加强工作组织实施</w:t>
      </w:r>
    </w:p>
    <w:p w:rsidR="00FF62C9" w:rsidRDefault="006F559A">
      <w:pPr>
        <w:pStyle w:val="Default"/>
        <w:overflowPunct w:val="0"/>
        <w:snapToGrid w:val="0"/>
        <w:spacing w:line="579" w:lineRule="exact"/>
        <w:ind w:firstLineChars="200" w:firstLine="640"/>
        <w:jc w:val="both"/>
        <w:rPr>
          <w:rFonts w:ascii="方正仿宋_GBK" w:eastAsia="方正仿宋_GBK" w:hAnsi="方正仿宋_GBK" w:cs="方正仿宋_GBK"/>
          <w:color w:val="auto"/>
          <w:sz w:val="32"/>
          <w:szCs w:val="32"/>
        </w:rPr>
      </w:pPr>
      <w:r>
        <w:rPr>
          <w:rFonts w:ascii="方正楷体_GBK" w:eastAsia="方正楷体_GBK" w:hAnsi="方正楷体_GBK" w:cs="方正楷体_GBK" w:hint="eastAsia"/>
          <w:color w:val="auto"/>
          <w:sz w:val="32"/>
          <w:szCs w:val="32"/>
        </w:rPr>
        <w:t>（十九）强化组织领导。</w:t>
      </w:r>
      <w:r>
        <w:rPr>
          <w:rFonts w:ascii="方正仿宋_GBK" w:eastAsia="方正仿宋_GBK" w:hAnsi="方正仿宋_GBK" w:cs="方正仿宋_GBK" w:hint="eastAsia"/>
          <w:color w:val="auto"/>
          <w:sz w:val="32"/>
          <w:szCs w:val="32"/>
        </w:rPr>
        <w:t>强化“党建</w:t>
      </w:r>
      <w:r>
        <w:rPr>
          <w:rFonts w:ascii="方正仿宋_GBK" w:eastAsia="方正仿宋_GBK" w:hAnsi="方正仿宋_GBK" w:cs="方正仿宋_GBK" w:hint="eastAsia"/>
          <w:color w:val="auto"/>
          <w:sz w:val="32"/>
          <w:szCs w:val="32"/>
        </w:rPr>
        <w:t>+</w:t>
      </w:r>
      <w:r>
        <w:rPr>
          <w:rFonts w:ascii="方正仿宋_GBK" w:eastAsia="方正仿宋_GBK" w:hAnsi="方正仿宋_GBK" w:cs="方正仿宋_GBK" w:hint="eastAsia"/>
          <w:color w:val="auto"/>
          <w:sz w:val="32"/>
          <w:szCs w:val="32"/>
        </w:rPr>
        <w:t>社会救助”，健全完善党委领导、政府负责、民政牵头、部门协同、社会参与的工作机制，相关部门（单位）各司其职、主动作为，协同配合、齐抓共管，加强信息共享、加大政策宣传解读，共同做好低收入人口</w:t>
      </w:r>
      <w:r>
        <w:rPr>
          <w:rFonts w:ascii="方正仿宋_GBK" w:eastAsia="方正仿宋_GBK" w:hAnsi="方正仿宋_GBK" w:cs="方正仿宋_GBK" w:hint="eastAsia"/>
          <w:color w:val="auto"/>
          <w:sz w:val="32"/>
          <w:szCs w:val="32"/>
        </w:rPr>
        <w:lastRenderedPageBreak/>
        <w:t>动态监测和分层分类社会救助工作。充分发挥</w:t>
      </w:r>
      <w:r>
        <w:rPr>
          <w:rFonts w:ascii="方正仿宋_GBK" w:eastAsia="方正仿宋_GBK" w:hAnsi="方正仿宋_GBK" w:cs="方正仿宋_GBK"/>
          <w:color w:val="auto"/>
          <w:sz w:val="32"/>
          <w:szCs w:val="32"/>
        </w:rPr>
        <w:t>社会救助部门联席会议制度</w:t>
      </w:r>
      <w:r>
        <w:rPr>
          <w:rFonts w:ascii="方正仿宋_GBK" w:eastAsia="方正仿宋_GBK" w:hAnsi="方正仿宋_GBK" w:cs="方正仿宋_GBK" w:hint="eastAsia"/>
          <w:color w:val="auto"/>
          <w:sz w:val="32"/>
          <w:szCs w:val="32"/>
        </w:rPr>
        <w:t>、</w:t>
      </w:r>
      <w:r>
        <w:rPr>
          <w:rFonts w:ascii="方正仿宋_GBK" w:eastAsia="方正仿宋_GBK" w:hAnsi="方正仿宋_GBK" w:cs="方正仿宋_GBK"/>
          <w:color w:val="auto"/>
          <w:sz w:val="32"/>
          <w:szCs w:val="32"/>
        </w:rPr>
        <w:t>困难群众基本生活保障工作协调机制</w:t>
      </w:r>
      <w:r>
        <w:rPr>
          <w:rFonts w:ascii="方正仿宋_GBK" w:eastAsia="方正仿宋_GBK" w:hAnsi="方正仿宋_GBK" w:cs="方正仿宋_GBK" w:hint="eastAsia"/>
          <w:color w:val="auto"/>
          <w:sz w:val="32"/>
          <w:szCs w:val="32"/>
        </w:rPr>
        <w:t>等作用，进一步加强部门协同，增强工作合力，</w:t>
      </w:r>
      <w:r>
        <w:rPr>
          <w:rFonts w:ascii="方正仿宋_GBK" w:eastAsia="方正仿宋_GBK" w:hAnsi="方正仿宋_GBK" w:cs="方正仿宋_GBK"/>
          <w:color w:val="auto"/>
          <w:sz w:val="32"/>
          <w:szCs w:val="32"/>
        </w:rPr>
        <w:t>及时研究解决工作中的重大问题，协调推进相关工作，确保各项政策措施落到实处。</w:t>
      </w:r>
      <w:r>
        <w:rPr>
          <w:rFonts w:ascii="方正楷体_GBK" w:eastAsia="方正楷体_GBK" w:hAnsi="方正楷体_GBK" w:cs="方正楷体_GBK" w:hint="eastAsia"/>
          <w:color w:val="auto"/>
          <w:sz w:val="32"/>
          <w:szCs w:val="32"/>
        </w:rPr>
        <w:t>（责任单位：有关部门和单位）</w:t>
      </w:r>
    </w:p>
    <w:p w:rsidR="00FF62C9" w:rsidRDefault="006F559A">
      <w:pPr>
        <w:pStyle w:val="Default"/>
        <w:overflowPunct w:val="0"/>
        <w:snapToGrid w:val="0"/>
        <w:spacing w:line="579" w:lineRule="exact"/>
        <w:ind w:firstLineChars="200" w:firstLine="640"/>
        <w:jc w:val="both"/>
        <w:rPr>
          <w:rFonts w:ascii="方正仿宋_GBK" w:eastAsia="方正仿宋_GBK" w:hAnsi="方正仿宋_GBK" w:cs="方正仿宋_GBK"/>
          <w:color w:val="auto"/>
          <w:sz w:val="32"/>
          <w:szCs w:val="32"/>
        </w:rPr>
      </w:pPr>
      <w:r>
        <w:rPr>
          <w:rFonts w:ascii="方正楷体_GBK" w:eastAsia="方正楷体_GBK" w:hAnsi="方正楷体_GBK" w:cs="方正楷体_GBK" w:hint="eastAsia"/>
          <w:color w:val="auto"/>
          <w:sz w:val="32"/>
          <w:szCs w:val="32"/>
        </w:rPr>
        <w:t>（二十）落实部门责任。</w:t>
      </w:r>
      <w:r>
        <w:rPr>
          <w:rFonts w:ascii="方正仿宋_GBK" w:eastAsia="方正仿宋_GBK" w:hAnsi="方正仿宋_GBK" w:cs="方正仿宋_GBK" w:hint="eastAsia"/>
          <w:color w:val="auto"/>
          <w:w w:val="98"/>
          <w:sz w:val="32"/>
          <w:szCs w:val="32"/>
        </w:rPr>
        <w:t>民政部门统筹低收入人口认定、动态监测和常态化救助</w:t>
      </w:r>
      <w:r>
        <w:rPr>
          <w:rFonts w:ascii="方正仿宋_GBK" w:eastAsia="方正仿宋_GBK" w:hAnsi="方正仿宋_GBK" w:cs="方正仿宋_GBK" w:hint="eastAsia"/>
          <w:color w:val="auto"/>
          <w:w w:val="98"/>
          <w:sz w:val="32"/>
          <w:szCs w:val="32"/>
        </w:rPr>
        <w:t>帮扶工作，负责最低生活保障、特困人员救助供养、临时救助等相关工作；</w:t>
      </w:r>
      <w:proofErr w:type="gramStart"/>
      <w:r>
        <w:rPr>
          <w:rFonts w:ascii="方正仿宋_GBK" w:eastAsia="方正仿宋_GBK" w:hAnsi="方正仿宋_GBK" w:cs="方正仿宋_GBK" w:hint="eastAsia"/>
          <w:color w:val="auto"/>
          <w:w w:val="98"/>
          <w:sz w:val="32"/>
          <w:szCs w:val="32"/>
        </w:rPr>
        <w:t>加强低保</w:t>
      </w:r>
      <w:proofErr w:type="gramEnd"/>
      <w:r>
        <w:rPr>
          <w:rFonts w:ascii="方正仿宋_GBK" w:eastAsia="方正仿宋_GBK" w:hAnsi="方正仿宋_GBK" w:cs="方正仿宋_GBK" w:hint="eastAsia"/>
          <w:color w:val="auto"/>
          <w:w w:val="98"/>
          <w:sz w:val="32"/>
          <w:szCs w:val="32"/>
        </w:rPr>
        <w:t>对象、特困人员、</w:t>
      </w:r>
      <w:proofErr w:type="gramStart"/>
      <w:r>
        <w:rPr>
          <w:rFonts w:ascii="方正仿宋_GBK" w:eastAsia="方正仿宋_GBK" w:hAnsi="方正仿宋_GBK" w:cs="方正仿宋_GBK" w:hint="eastAsia"/>
          <w:color w:val="auto"/>
          <w:w w:val="98"/>
          <w:sz w:val="32"/>
          <w:szCs w:val="32"/>
        </w:rPr>
        <w:t>低保边</w:t>
      </w:r>
      <w:proofErr w:type="gramEnd"/>
      <w:r>
        <w:rPr>
          <w:rFonts w:ascii="方正仿宋_GBK" w:eastAsia="方正仿宋_GBK" w:hAnsi="方正仿宋_GBK" w:cs="方正仿宋_GBK" w:hint="eastAsia"/>
          <w:color w:val="auto"/>
          <w:w w:val="98"/>
          <w:sz w:val="32"/>
          <w:szCs w:val="32"/>
        </w:rPr>
        <w:t>缘家庭成员、刚性支出困难家庭成员认定衔接，实行一次申请授权、一次调查核对、一次审核确认；对转退出最低生活保障、特困供养的对象，经本人同意无需重复提交申请资料，可直接转入最低生活保障边缘家庭或刚性支出困难家庭认定程序，符合条件的纳入相应范围。发展改革、教育、人力社保、住房城乡建设、城市管理、卫生健康、应急管理、</w:t>
      </w:r>
      <w:proofErr w:type="gramStart"/>
      <w:r>
        <w:rPr>
          <w:rFonts w:ascii="方正仿宋_GBK" w:eastAsia="方正仿宋_GBK" w:hAnsi="方正仿宋_GBK" w:cs="方正仿宋_GBK" w:hint="eastAsia"/>
          <w:color w:val="auto"/>
          <w:w w:val="98"/>
          <w:sz w:val="32"/>
          <w:szCs w:val="32"/>
        </w:rPr>
        <w:t>医</w:t>
      </w:r>
      <w:proofErr w:type="gramEnd"/>
      <w:r>
        <w:rPr>
          <w:rFonts w:ascii="方正仿宋_GBK" w:eastAsia="方正仿宋_GBK" w:hAnsi="方正仿宋_GBK" w:cs="方正仿宋_GBK" w:hint="eastAsia"/>
          <w:color w:val="auto"/>
          <w:w w:val="98"/>
          <w:sz w:val="32"/>
          <w:szCs w:val="32"/>
        </w:rPr>
        <w:t>保、广电等部门和单位按各自职责，分别负责教育救助、就业救助、住房救助、受灾人员救助、医疗救助等专项救助工</w:t>
      </w:r>
      <w:r>
        <w:rPr>
          <w:rFonts w:ascii="方正仿宋_GBK" w:eastAsia="方正仿宋_GBK" w:hAnsi="方正仿宋_GBK" w:cs="方正仿宋_GBK" w:hint="eastAsia"/>
          <w:color w:val="auto"/>
          <w:w w:val="98"/>
          <w:sz w:val="32"/>
          <w:szCs w:val="32"/>
        </w:rPr>
        <w:t>作，以及电费减免、生活垃圾处置费减免、有线电视基本收视维护费</w:t>
      </w:r>
      <w:r>
        <w:rPr>
          <w:rFonts w:ascii="方正仿宋_GBK" w:eastAsia="方正仿宋_GBK" w:hAnsi="方正仿宋_GBK" w:cs="方正仿宋_GBK" w:hint="eastAsia"/>
          <w:color w:val="auto"/>
          <w:w w:val="98"/>
          <w:sz w:val="32"/>
          <w:szCs w:val="32"/>
        </w:rPr>
        <w:t>减免</w:t>
      </w:r>
      <w:r>
        <w:rPr>
          <w:rFonts w:ascii="方正仿宋_GBK" w:eastAsia="方正仿宋_GBK" w:hAnsi="方正仿宋_GBK" w:cs="方正仿宋_GBK" w:hint="eastAsia"/>
          <w:color w:val="auto"/>
          <w:w w:val="98"/>
          <w:sz w:val="32"/>
          <w:szCs w:val="32"/>
        </w:rPr>
        <w:t>、</w:t>
      </w:r>
      <w:r>
        <w:rPr>
          <w:rFonts w:ascii="方正仿宋_GBK" w:eastAsia="方正仿宋_GBK" w:hAnsi="方正仿宋_GBK" w:cs="方正仿宋_GBK" w:hint="eastAsia"/>
          <w:color w:val="auto"/>
          <w:w w:val="97"/>
          <w:sz w:val="32"/>
          <w:szCs w:val="32"/>
        </w:rPr>
        <w:t>殡葬基本服务费减免等其他救助帮扶。农业农村（乡村振兴）部门负责做好健全防止返贫动态监测和帮扶机制相关工作。残联组织协同做好残疾人救助帮扶相关工作。财政部门负责根据经济社会发展水平、财政状况、救助需求等因素合理安排相应社会救助资金，保障低收入人口救助帮扶工</w:t>
      </w:r>
      <w:r>
        <w:rPr>
          <w:rFonts w:ascii="方正仿宋_GBK" w:eastAsia="方正仿宋_GBK" w:hAnsi="方正仿宋_GBK" w:cs="方正仿宋_GBK" w:hint="eastAsia"/>
          <w:color w:val="auto"/>
          <w:w w:val="97"/>
          <w:sz w:val="32"/>
          <w:szCs w:val="32"/>
        </w:rPr>
        <w:lastRenderedPageBreak/>
        <w:t>作持续开展</w:t>
      </w:r>
      <w:r>
        <w:rPr>
          <w:rFonts w:ascii="方正仿宋_GBK" w:eastAsia="方正仿宋_GBK" w:hAnsi="方正仿宋_GBK" w:cs="方正仿宋_GBK" w:hint="eastAsia"/>
          <w:color w:val="auto"/>
          <w:sz w:val="32"/>
          <w:szCs w:val="32"/>
        </w:rPr>
        <w:t>。</w:t>
      </w:r>
      <w:r>
        <w:rPr>
          <w:rFonts w:ascii="方正楷体_GBK" w:eastAsia="方正楷体_GBK" w:hAnsi="方正楷体_GBK" w:cs="方正楷体_GBK" w:hint="eastAsia"/>
          <w:color w:val="auto"/>
          <w:sz w:val="32"/>
          <w:szCs w:val="32"/>
        </w:rPr>
        <w:t>（责任单位：有关部门和单位）</w:t>
      </w:r>
    </w:p>
    <w:p w:rsidR="00FF62C9" w:rsidRDefault="006F559A">
      <w:pPr>
        <w:pStyle w:val="Default"/>
        <w:overflowPunct w:val="0"/>
        <w:snapToGrid w:val="0"/>
        <w:spacing w:line="579" w:lineRule="exact"/>
        <w:ind w:firstLineChars="200" w:firstLine="640"/>
        <w:jc w:val="both"/>
        <w:rPr>
          <w:rFonts w:ascii="方正仿宋_GBK" w:eastAsia="方正仿宋_GBK" w:hAnsi="方正仿宋_GBK" w:cs="方正仿宋_GBK"/>
          <w:color w:val="auto"/>
          <w:sz w:val="32"/>
          <w:szCs w:val="32"/>
        </w:rPr>
      </w:pPr>
      <w:r>
        <w:rPr>
          <w:rFonts w:ascii="方正楷体_GBK" w:eastAsia="方正楷体_GBK" w:hAnsi="方正楷体_GBK" w:cs="方正楷体_GBK" w:hint="eastAsia"/>
          <w:color w:val="auto"/>
          <w:sz w:val="32"/>
          <w:szCs w:val="32"/>
        </w:rPr>
        <w:t>（二十一）强化能力建设。</w:t>
      </w:r>
      <w:r>
        <w:rPr>
          <w:rFonts w:ascii="方正仿宋_GBK" w:eastAsia="方正仿宋_GBK" w:hAnsi="方正仿宋_GBK" w:cs="方正仿宋_GBK" w:hint="eastAsia"/>
          <w:color w:val="auto"/>
          <w:sz w:val="32"/>
          <w:szCs w:val="32"/>
        </w:rPr>
        <w:t>实施基层社会救助经办服务能力提升工程，探索实行“一次申请、分类审核认定”等做法，推动“高效办成一件事”，进一步提高社会救助可及</w:t>
      </w:r>
      <w:r>
        <w:rPr>
          <w:rFonts w:ascii="方正仿宋_GBK" w:eastAsia="方正仿宋_GBK" w:hAnsi="方正仿宋_GBK" w:cs="方正仿宋_GBK" w:hint="eastAsia"/>
          <w:color w:val="auto"/>
          <w:sz w:val="32"/>
          <w:szCs w:val="32"/>
        </w:rPr>
        <w:t>性、便捷性。推进区县社会救助服务联合体建设，将社会救助主动发现事项纳入网格化管理，完善社会救助综合服务窗口，推行社会救助事项“一件事一次办”。强化社会救助工作力量，关爱基层社会救助工作人员，加强业务培训，打造政治过硬、担当作为、业务熟练、爱民为民的社会救助工作队伍。</w:t>
      </w:r>
      <w:r>
        <w:rPr>
          <w:rFonts w:ascii="方正楷体_GBK" w:eastAsia="方正楷体_GBK" w:hAnsi="方正楷体_GBK" w:cs="方正楷体_GBK" w:hint="eastAsia"/>
          <w:color w:val="auto"/>
          <w:sz w:val="32"/>
          <w:szCs w:val="32"/>
        </w:rPr>
        <w:t>（责任单位：有关部门和单位）</w:t>
      </w:r>
    </w:p>
    <w:p w:rsidR="00FF62C9" w:rsidRDefault="006F559A">
      <w:pPr>
        <w:pStyle w:val="Default"/>
        <w:overflowPunct w:val="0"/>
        <w:snapToGrid w:val="0"/>
        <w:spacing w:line="579" w:lineRule="exact"/>
        <w:ind w:firstLineChars="200" w:firstLine="640"/>
        <w:jc w:val="both"/>
        <w:rPr>
          <w:rFonts w:ascii="方正楷体_GBK" w:eastAsia="方正楷体_GBK" w:hAnsi="方正楷体_GBK" w:cs="方正楷体_GBK"/>
          <w:color w:val="auto"/>
          <w:sz w:val="32"/>
          <w:szCs w:val="32"/>
        </w:rPr>
      </w:pPr>
      <w:r>
        <w:rPr>
          <w:rFonts w:ascii="方正楷体_GBK" w:eastAsia="方正楷体_GBK" w:hAnsi="方正楷体_GBK" w:cs="方正楷体_GBK" w:hint="eastAsia"/>
          <w:color w:val="auto"/>
          <w:sz w:val="32"/>
          <w:szCs w:val="32"/>
        </w:rPr>
        <w:t>（二十二）加强监督检查。</w:t>
      </w:r>
      <w:r>
        <w:rPr>
          <w:rFonts w:ascii="方正仿宋_GBK" w:eastAsia="方正仿宋_GBK" w:hAnsi="方正仿宋_GBK" w:cs="方正仿宋_GBK" w:hint="eastAsia"/>
          <w:color w:val="auto"/>
          <w:sz w:val="32"/>
          <w:szCs w:val="32"/>
        </w:rPr>
        <w:t>加强社会救助资金使用监管，确保救助资金及时足额发放，不得挤占、挪用、截留或者擅自扩大资金使用范围；杜绝“人情保”“关系保”现象，严查优亲厚友、骗取套取救助资金等行为，确保资金真正用到困难群众身上。申请或已获得社会救助的家庭或人员，应当按规定如实申报收入状况、财产状况。规范社会救助公示公开，畅通社会救助服务热线，主动接受社会监督。健全落实</w:t>
      </w:r>
      <w:r>
        <w:rPr>
          <w:rFonts w:ascii="方正仿宋_GBK" w:eastAsia="方正仿宋_GBK" w:hAnsi="方正仿宋_GBK" w:cs="方正仿宋_GBK" w:hint="eastAsia"/>
          <w:color w:val="auto"/>
          <w:sz w:val="32"/>
          <w:szCs w:val="32"/>
        </w:rPr>
        <w:t>容错纠错</w:t>
      </w:r>
      <w:r>
        <w:rPr>
          <w:rFonts w:ascii="方正仿宋_GBK" w:eastAsia="方正仿宋_GBK" w:hAnsi="方正仿宋_GBK" w:cs="方正仿宋_GBK" w:hint="eastAsia"/>
          <w:color w:val="auto"/>
          <w:sz w:val="32"/>
          <w:szCs w:val="32"/>
        </w:rPr>
        <w:t>机制，落实“三个区分开来”要求，对在社会救助工作中秉持公心、履职尽责但因客观原因出现失误偏差且能够及时纠正的工作人员，依法依规</w:t>
      </w:r>
      <w:proofErr w:type="gramStart"/>
      <w:r>
        <w:rPr>
          <w:rFonts w:ascii="方正仿宋_GBK" w:eastAsia="方正仿宋_GBK" w:hAnsi="方正仿宋_GBK" w:cs="方正仿宋_GBK" w:hint="eastAsia"/>
          <w:color w:val="auto"/>
          <w:sz w:val="32"/>
          <w:szCs w:val="32"/>
        </w:rPr>
        <w:t>免于问</w:t>
      </w:r>
      <w:proofErr w:type="gramEnd"/>
      <w:r>
        <w:rPr>
          <w:rFonts w:ascii="方正仿宋_GBK" w:eastAsia="方正仿宋_GBK" w:hAnsi="方正仿宋_GBK" w:cs="方正仿宋_GBK" w:hint="eastAsia"/>
          <w:color w:val="auto"/>
          <w:sz w:val="32"/>
          <w:szCs w:val="32"/>
        </w:rPr>
        <w:t>责，激励基层干部担当作为，切实兜</w:t>
      </w:r>
      <w:proofErr w:type="gramStart"/>
      <w:r>
        <w:rPr>
          <w:rFonts w:ascii="方正仿宋_GBK" w:eastAsia="方正仿宋_GBK" w:hAnsi="方正仿宋_GBK" w:cs="方正仿宋_GBK" w:hint="eastAsia"/>
          <w:color w:val="auto"/>
          <w:sz w:val="32"/>
          <w:szCs w:val="32"/>
        </w:rPr>
        <w:t>牢</w:t>
      </w:r>
      <w:r>
        <w:rPr>
          <w:rFonts w:ascii="方正仿宋_GBK" w:eastAsia="方正仿宋_GBK" w:hAnsi="方正仿宋_GBK" w:cs="方正仿宋_GBK" w:hint="eastAsia"/>
          <w:color w:val="auto"/>
          <w:sz w:val="32"/>
          <w:szCs w:val="32"/>
        </w:rPr>
        <w:t>基</w:t>
      </w:r>
      <w:proofErr w:type="gramEnd"/>
      <w:r>
        <w:rPr>
          <w:rFonts w:ascii="方正仿宋_GBK" w:eastAsia="方正仿宋_GBK" w:hAnsi="方正仿宋_GBK" w:cs="方正仿宋_GBK" w:hint="eastAsia"/>
          <w:color w:val="auto"/>
          <w:sz w:val="32"/>
          <w:szCs w:val="32"/>
        </w:rPr>
        <w:t>本民生底线。</w:t>
      </w:r>
      <w:r>
        <w:rPr>
          <w:rFonts w:ascii="方正楷体_GBK" w:eastAsia="方正楷体_GBK" w:hAnsi="方正楷体_GBK" w:cs="方正楷体_GBK" w:hint="eastAsia"/>
          <w:color w:val="auto"/>
          <w:sz w:val="32"/>
          <w:szCs w:val="32"/>
        </w:rPr>
        <w:t>（责任单位：有关部门和单位）</w:t>
      </w:r>
    </w:p>
    <w:p w:rsidR="00FF62C9" w:rsidRDefault="00FF62C9">
      <w:pPr>
        <w:pStyle w:val="ab"/>
        <w:rPr>
          <w:rFonts w:ascii="Times New Roman" w:eastAsia="方正仿宋_GBK" w:hAnsi="Times New Roman"/>
          <w:szCs w:val="32"/>
        </w:rPr>
      </w:pPr>
    </w:p>
    <w:p w:rsidR="00FF62C9" w:rsidRDefault="00FF62C9">
      <w:pPr>
        <w:pStyle w:val="ab"/>
        <w:ind w:rightChars="200" w:right="420" w:firstLineChars="0" w:firstLine="0"/>
        <w:jc w:val="right"/>
        <w:rPr>
          <w:rFonts w:ascii="Times New Roman" w:eastAsia="方正仿宋_GBK" w:hAnsi="Times New Roman"/>
          <w:spacing w:val="224"/>
          <w:kern w:val="0"/>
          <w:szCs w:val="32"/>
        </w:rPr>
      </w:pPr>
    </w:p>
    <w:p w:rsidR="00FF62C9" w:rsidRDefault="00FF62C9">
      <w:pPr>
        <w:pStyle w:val="ab"/>
        <w:ind w:rightChars="200" w:right="420" w:firstLineChars="0" w:firstLine="0"/>
        <w:jc w:val="right"/>
        <w:rPr>
          <w:rFonts w:ascii="Times New Roman" w:eastAsia="方正仿宋_GBK" w:hAnsi="Times New Roman"/>
          <w:kern w:val="0"/>
          <w:szCs w:val="32"/>
        </w:rPr>
      </w:pPr>
    </w:p>
    <w:p w:rsidR="00FF62C9" w:rsidRDefault="006F559A">
      <w:pPr>
        <w:pStyle w:val="ab"/>
        <w:ind w:rightChars="200" w:right="420" w:firstLineChars="0" w:firstLine="0"/>
        <w:jc w:val="right"/>
        <w:rPr>
          <w:rFonts w:ascii="Times New Roman" w:eastAsia="方正仿宋_GBK" w:hAnsi="Times New Roman"/>
          <w:kern w:val="0"/>
          <w:szCs w:val="32"/>
        </w:rPr>
      </w:pPr>
      <w:r>
        <w:rPr>
          <w:rFonts w:ascii="Times New Roman" w:eastAsia="方正仿宋_GBK" w:hAnsi="Times New Roman" w:hint="eastAsia"/>
          <w:spacing w:val="224"/>
          <w:kern w:val="0"/>
          <w:szCs w:val="32"/>
          <w:fitText w:val="4160" w:id="2072321778"/>
        </w:rPr>
        <w:t>重庆市民政</w:t>
      </w:r>
      <w:r>
        <w:rPr>
          <w:rFonts w:ascii="Times New Roman" w:eastAsia="方正仿宋_GBK" w:hAnsi="Times New Roman" w:hint="eastAsia"/>
          <w:kern w:val="0"/>
          <w:szCs w:val="32"/>
          <w:fitText w:val="4160" w:id="2072321778"/>
        </w:rPr>
        <w:t>局</w:t>
      </w:r>
    </w:p>
    <w:p w:rsidR="00FF62C9" w:rsidRDefault="006F559A">
      <w:pPr>
        <w:pStyle w:val="ab"/>
        <w:ind w:rightChars="200" w:right="420" w:firstLineChars="0" w:firstLine="0"/>
        <w:jc w:val="right"/>
        <w:rPr>
          <w:rFonts w:ascii="Times New Roman" w:eastAsia="方正仿宋_GBK" w:hAnsi="Times New Roman"/>
          <w:szCs w:val="32"/>
        </w:rPr>
      </w:pPr>
      <w:r>
        <w:rPr>
          <w:rFonts w:ascii="Times New Roman" w:eastAsia="方正仿宋_GBK" w:hAnsi="Times New Roman" w:hint="eastAsia"/>
          <w:spacing w:val="114"/>
          <w:kern w:val="0"/>
          <w:szCs w:val="32"/>
          <w:fitText w:val="4160" w:id="69479938"/>
        </w:rPr>
        <w:t>重庆市</w:t>
      </w:r>
      <w:r>
        <w:rPr>
          <w:rFonts w:ascii="Times New Roman" w:eastAsia="方正仿宋_GBK" w:hAnsi="Times New Roman" w:hint="eastAsia"/>
          <w:spacing w:val="114"/>
          <w:kern w:val="0"/>
          <w:szCs w:val="32"/>
          <w:fitText w:val="4160" w:id="69479938"/>
        </w:rPr>
        <w:t>教育</w:t>
      </w:r>
      <w:r>
        <w:rPr>
          <w:rFonts w:ascii="Times New Roman" w:eastAsia="方正仿宋_GBK" w:hAnsi="Times New Roman" w:hint="eastAsia"/>
          <w:spacing w:val="114"/>
          <w:kern w:val="0"/>
          <w:szCs w:val="32"/>
          <w:fitText w:val="4160" w:id="69479938"/>
        </w:rPr>
        <w:t>委员</w:t>
      </w:r>
      <w:r>
        <w:rPr>
          <w:rFonts w:ascii="Times New Roman" w:eastAsia="方正仿宋_GBK" w:hAnsi="Times New Roman" w:hint="eastAsia"/>
          <w:spacing w:val="2"/>
          <w:kern w:val="0"/>
          <w:szCs w:val="32"/>
          <w:fitText w:val="4160" w:id="69479938"/>
        </w:rPr>
        <w:t>会</w:t>
      </w:r>
    </w:p>
    <w:p w:rsidR="00FF62C9" w:rsidRDefault="006F559A">
      <w:pPr>
        <w:pStyle w:val="ab"/>
        <w:ind w:rightChars="200" w:right="420" w:firstLineChars="0" w:firstLine="0"/>
        <w:jc w:val="right"/>
        <w:rPr>
          <w:rFonts w:ascii="Times New Roman" w:eastAsia="方正仿宋_GBK" w:hAnsi="Times New Roman"/>
          <w:szCs w:val="32"/>
        </w:rPr>
      </w:pPr>
      <w:r>
        <w:rPr>
          <w:rFonts w:ascii="Times New Roman" w:eastAsia="方正仿宋_GBK" w:hAnsi="Times New Roman" w:hint="eastAsia"/>
          <w:spacing w:val="224"/>
          <w:kern w:val="0"/>
          <w:szCs w:val="32"/>
          <w:fitText w:val="4160" w:id="2086234442"/>
        </w:rPr>
        <w:t>重庆市财政</w:t>
      </w:r>
      <w:r>
        <w:rPr>
          <w:rFonts w:ascii="Times New Roman" w:eastAsia="方正仿宋_GBK" w:hAnsi="Times New Roman" w:hint="eastAsia"/>
          <w:kern w:val="0"/>
          <w:szCs w:val="32"/>
          <w:fitText w:val="4160" w:id="2086234442"/>
        </w:rPr>
        <w:t>局</w:t>
      </w:r>
    </w:p>
    <w:p w:rsidR="00FF62C9" w:rsidRDefault="006F559A">
      <w:pPr>
        <w:pStyle w:val="ab"/>
        <w:ind w:rightChars="200" w:right="420" w:firstLineChars="0" w:firstLine="0"/>
        <w:jc w:val="right"/>
        <w:rPr>
          <w:rFonts w:ascii="Times New Roman" w:eastAsia="方正仿宋_GBK" w:hAnsi="Times New Roman"/>
          <w:szCs w:val="32"/>
        </w:rPr>
      </w:pPr>
      <w:r>
        <w:rPr>
          <w:rFonts w:ascii="Times New Roman" w:eastAsia="方正仿宋_GBK" w:hAnsi="Times New Roman" w:hint="eastAsia"/>
          <w:kern w:val="0"/>
          <w:szCs w:val="32"/>
          <w:fitText w:val="4160" w:id="1740725339"/>
        </w:rPr>
        <w:t>重庆市人力资源和社会保障局</w:t>
      </w:r>
    </w:p>
    <w:p w:rsidR="00FF62C9" w:rsidRDefault="006F559A">
      <w:pPr>
        <w:pStyle w:val="ab"/>
        <w:ind w:rightChars="200" w:right="420" w:firstLineChars="0" w:firstLine="0"/>
        <w:jc w:val="right"/>
        <w:rPr>
          <w:rFonts w:ascii="Times New Roman" w:eastAsia="方正仿宋_GBK" w:hAnsi="Times New Roman"/>
          <w:szCs w:val="32"/>
        </w:rPr>
      </w:pPr>
      <w:r>
        <w:rPr>
          <w:rFonts w:ascii="Times New Roman" w:eastAsia="方正仿宋_GBK" w:hAnsi="Times New Roman" w:hint="eastAsia"/>
          <w:kern w:val="0"/>
          <w:szCs w:val="32"/>
          <w:fitText w:val="4160" w:id="742339256"/>
        </w:rPr>
        <w:t>重庆市</w:t>
      </w:r>
      <w:r>
        <w:rPr>
          <w:rFonts w:ascii="Times New Roman" w:eastAsia="方正仿宋_GBK" w:hAnsi="Times New Roman" w:hint="eastAsia"/>
          <w:kern w:val="0"/>
          <w:szCs w:val="32"/>
          <w:fitText w:val="4160" w:id="742339256"/>
        </w:rPr>
        <w:t>住房和城乡建设委员会</w:t>
      </w:r>
    </w:p>
    <w:p w:rsidR="00FF62C9" w:rsidRDefault="006F559A">
      <w:pPr>
        <w:pStyle w:val="ab"/>
        <w:ind w:rightChars="200" w:right="420" w:firstLineChars="0" w:firstLine="0"/>
        <w:jc w:val="right"/>
        <w:rPr>
          <w:rFonts w:ascii="Times New Roman" w:eastAsia="方正仿宋_GBK" w:hAnsi="Times New Roman"/>
          <w:szCs w:val="32"/>
        </w:rPr>
      </w:pPr>
      <w:r>
        <w:rPr>
          <w:rFonts w:ascii="Times New Roman" w:eastAsia="方正仿宋_GBK" w:hAnsi="Times New Roman" w:hint="eastAsia"/>
          <w:spacing w:val="114"/>
          <w:kern w:val="0"/>
          <w:szCs w:val="32"/>
          <w:fitText w:val="4160" w:id="716328636"/>
        </w:rPr>
        <w:t>重庆市</w:t>
      </w:r>
      <w:r>
        <w:rPr>
          <w:rFonts w:ascii="Times New Roman" w:eastAsia="方正仿宋_GBK" w:hAnsi="Times New Roman" w:hint="eastAsia"/>
          <w:spacing w:val="114"/>
          <w:kern w:val="0"/>
          <w:szCs w:val="32"/>
          <w:fitText w:val="4160" w:id="716328636"/>
        </w:rPr>
        <w:t>城市管理</w:t>
      </w:r>
      <w:r>
        <w:rPr>
          <w:rFonts w:ascii="Times New Roman" w:eastAsia="方正仿宋_GBK" w:hAnsi="Times New Roman" w:hint="eastAsia"/>
          <w:spacing w:val="2"/>
          <w:kern w:val="0"/>
          <w:szCs w:val="32"/>
          <w:fitText w:val="4160" w:id="716328636"/>
        </w:rPr>
        <w:t>局</w:t>
      </w:r>
    </w:p>
    <w:p w:rsidR="00FF62C9" w:rsidRDefault="006F559A">
      <w:pPr>
        <w:pStyle w:val="ab"/>
        <w:ind w:rightChars="200" w:right="420" w:firstLineChars="0" w:firstLine="0"/>
        <w:jc w:val="right"/>
        <w:rPr>
          <w:rFonts w:ascii="Times New Roman" w:eastAsia="方正仿宋_GBK" w:hAnsi="Times New Roman"/>
          <w:szCs w:val="32"/>
        </w:rPr>
      </w:pPr>
      <w:r>
        <w:rPr>
          <w:rFonts w:ascii="Times New Roman" w:eastAsia="方正仿宋_GBK" w:hAnsi="Times New Roman" w:hint="eastAsia"/>
          <w:spacing w:val="53"/>
          <w:kern w:val="0"/>
          <w:szCs w:val="32"/>
          <w:fitText w:val="4160" w:id="1402237089"/>
        </w:rPr>
        <w:t>重庆市农业农村委员</w:t>
      </w:r>
      <w:r>
        <w:rPr>
          <w:rFonts w:ascii="Times New Roman" w:eastAsia="方正仿宋_GBK" w:hAnsi="Times New Roman" w:hint="eastAsia"/>
          <w:spacing w:val="3"/>
          <w:kern w:val="0"/>
          <w:szCs w:val="32"/>
          <w:fitText w:val="4160" w:id="1402237089"/>
        </w:rPr>
        <w:t>会</w:t>
      </w:r>
    </w:p>
    <w:p w:rsidR="00FF62C9" w:rsidRDefault="006F559A">
      <w:pPr>
        <w:pStyle w:val="ab"/>
        <w:ind w:rightChars="200" w:right="420" w:firstLineChars="0" w:firstLine="0"/>
        <w:jc w:val="right"/>
        <w:rPr>
          <w:rFonts w:ascii="Times New Roman" w:eastAsia="方正仿宋_GBK" w:hAnsi="Times New Roman"/>
          <w:szCs w:val="32"/>
        </w:rPr>
      </w:pPr>
      <w:r>
        <w:rPr>
          <w:rFonts w:ascii="Times New Roman" w:eastAsia="方正仿宋_GBK" w:hAnsi="Times New Roman" w:hint="eastAsia"/>
          <w:spacing w:val="53"/>
          <w:kern w:val="0"/>
          <w:szCs w:val="32"/>
          <w:fitText w:val="4160" w:id="1552810229"/>
        </w:rPr>
        <w:t>重庆市</w:t>
      </w:r>
      <w:r>
        <w:rPr>
          <w:rFonts w:ascii="Times New Roman" w:eastAsia="方正仿宋_GBK" w:hAnsi="Times New Roman" w:hint="eastAsia"/>
          <w:spacing w:val="53"/>
          <w:kern w:val="0"/>
          <w:szCs w:val="32"/>
          <w:fitText w:val="4160" w:id="1552810229"/>
        </w:rPr>
        <w:t>卫生健康</w:t>
      </w:r>
      <w:r>
        <w:rPr>
          <w:rFonts w:ascii="Times New Roman" w:eastAsia="方正仿宋_GBK" w:hAnsi="Times New Roman" w:hint="eastAsia"/>
          <w:spacing w:val="53"/>
          <w:kern w:val="0"/>
          <w:szCs w:val="32"/>
          <w:fitText w:val="4160" w:id="1552810229"/>
        </w:rPr>
        <w:t>委员</w:t>
      </w:r>
      <w:r>
        <w:rPr>
          <w:rFonts w:ascii="Times New Roman" w:eastAsia="方正仿宋_GBK" w:hAnsi="Times New Roman" w:hint="eastAsia"/>
          <w:spacing w:val="3"/>
          <w:kern w:val="0"/>
          <w:szCs w:val="32"/>
          <w:fitText w:val="4160" w:id="1552810229"/>
        </w:rPr>
        <w:t>会</w:t>
      </w:r>
    </w:p>
    <w:p w:rsidR="00FF62C9" w:rsidRDefault="006F559A">
      <w:pPr>
        <w:pStyle w:val="ab"/>
        <w:ind w:rightChars="200" w:right="420" w:firstLineChars="0" w:firstLine="0"/>
        <w:jc w:val="right"/>
        <w:rPr>
          <w:rFonts w:ascii="Times New Roman" w:eastAsia="方正仿宋_GBK" w:hAnsi="Times New Roman"/>
          <w:szCs w:val="32"/>
        </w:rPr>
      </w:pPr>
      <w:r>
        <w:rPr>
          <w:rFonts w:ascii="Times New Roman" w:eastAsia="方正仿宋_GBK" w:hAnsi="Times New Roman" w:hint="eastAsia"/>
          <w:spacing w:val="114"/>
          <w:kern w:val="0"/>
          <w:szCs w:val="32"/>
          <w:fitText w:val="4160" w:id="1614678630"/>
        </w:rPr>
        <w:t>重庆市应急管理</w:t>
      </w:r>
      <w:r>
        <w:rPr>
          <w:rFonts w:ascii="Times New Roman" w:eastAsia="方正仿宋_GBK" w:hAnsi="Times New Roman" w:hint="eastAsia"/>
          <w:spacing w:val="2"/>
          <w:kern w:val="0"/>
          <w:szCs w:val="32"/>
          <w:fitText w:val="4160" w:id="1614678630"/>
        </w:rPr>
        <w:t>局</w:t>
      </w:r>
    </w:p>
    <w:p w:rsidR="00FF62C9" w:rsidRDefault="006F559A">
      <w:pPr>
        <w:pStyle w:val="ab"/>
        <w:ind w:rightChars="200" w:right="420" w:firstLineChars="0" w:firstLine="0"/>
        <w:jc w:val="right"/>
        <w:rPr>
          <w:rFonts w:ascii="Times New Roman" w:eastAsia="方正仿宋_GBK" w:hAnsi="Times New Roman"/>
          <w:szCs w:val="32"/>
        </w:rPr>
      </w:pPr>
      <w:r>
        <w:rPr>
          <w:rFonts w:ascii="Times New Roman" w:eastAsia="方正仿宋_GBK" w:hAnsi="Times New Roman" w:hint="eastAsia"/>
          <w:spacing w:val="114"/>
          <w:kern w:val="0"/>
          <w:szCs w:val="32"/>
          <w:fitText w:val="4160" w:id="1492877261"/>
        </w:rPr>
        <w:t>重庆市</w:t>
      </w:r>
      <w:r>
        <w:rPr>
          <w:rFonts w:ascii="Times New Roman" w:eastAsia="方正仿宋_GBK" w:hAnsi="Times New Roman" w:hint="eastAsia"/>
          <w:spacing w:val="114"/>
          <w:kern w:val="0"/>
          <w:szCs w:val="32"/>
          <w:fitText w:val="4160" w:id="1492877261"/>
        </w:rPr>
        <w:t>医疗保障</w:t>
      </w:r>
      <w:r>
        <w:rPr>
          <w:rFonts w:ascii="Times New Roman" w:eastAsia="方正仿宋_GBK" w:hAnsi="Times New Roman" w:hint="eastAsia"/>
          <w:spacing w:val="2"/>
          <w:kern w:val="0"/>
          <w:szCs w:val="32"/>
          <w:fitText w:val="4160" w:id="1492877261"/>
        </w:rPr>
        <w:t>局</w:t>
      </w:r>
    </w:p>
    <w:p w:rsidR="00FF62C9" w:rsidRDefault="006F559A">
      <w:pPr>
        <w:pStyle w:val="ab"/>
        <w:ind w:rightChars="200" w:right="420" w:firstLineChars="0" w:firstLine="0"/>
        <w:jc w:val="right"/>
        <w:rPr>
          <w:rFonts w:ascii="Times New Roman" w:eastAsia="方正仿宋_GBK" w:hAnsi="Times New Roman"/>
          <w:szCs w:val="32"/>
        </w:rPr>
      </w:pPr>
      <w:r>
        <w:rPr>
          <w:rFonts w:ascii="Times New Roman" w:eastAsia="方正仿宋_GBK" w:hAnsi="Times New Roman" w:hint="eastAsia"/>
          <w:spacing w:val="114"/>
          <w:kern w:val="0"/>
          <w:szCs w:val="32"/>
          <w:fitText w:val="4160" w:id="1957975016"/>
        </w:rPr>
        <w:t>重庆市</w:t>
      </w:r>
      <w:r>
        <w:rPr>
          <w:rFonts w:ascii="Times New Roman" w:eastAsia="方正仿宋_GBK" w:hAnsi="Times New Roman" w:hint="eastAsia"/>
          <w:spacing w:val="114"/>
          <w:kern w:val="0"/>
          <w:szCs w:val="32"/>
          <w:fitText w:val="4160" w:id="1957975016"/>
        </w:rPr>
        <w:t>广播电视</w:t>
      </w:r>
      <w:r>
        <w:rPr>
          <w:rFonts w:ascii="Times New Roman" w:eastAsia="方正仿宋_GBK" w:hAnsi="Times New Roman" w:hint="eastAsia"/>
          <w:spacing w:val="2"/>
          <w:kern w:val="0"/>
          <w:szCs w:val="32"/>
          <w:fitText w:val="4160" w:id="1957975016"/>
        </w:rPr>
        <w:t>局</w:t>
      </w:r>
    </w:p>
    <w:p w:rsidR="00FF62C9" w:rsidRDefault="006F559A">
      <w:pPr>
        <w:pStyle w:val="ab"/>
        <w:ind w:rightChars="200" w:right="420" w:firstLineChars="0" w:firstLine="0"/>
        <w:jc w:val="right"/>
        <w:rPr>
          <w:rFonts w:ascii="Times New Roman" w:eastAsia="方正仿宋_GBK" w:hAnsi="Times New Roman"/>
          <w:szCs w:val="32"/>
        </w:rPr>
      </w:pPr>
      <w:r>
        <w:rPr>
          <w:rFonts w:ascii="Times New Roman" w:eastAsia="方正仿宋_GBK" w:hAnsi="Times New Roman" w:hint="eastAsia"/>
          <w:spacing w:val="80"/>
          <w:kern w:val="0"/>
          <w:szCs w:val="32"/>
          <w:fitText w:val="4160" w:id="899825876"/>
        </w:rPr>
        <w:t>重庆</w:t>
      </w:r>
      <w:r>
        <w:rPr>
          <w:rFonts w:ascii="Times New Roman" w:eastAsia="方正仿宋_GBK" w:hAnsi="Times New Roman" w:hint="eastAsia"/>
          <w:spacing w:val="80"/>
          <w:kern w:val="0"/>
          <w:szCs w:val="32"/>
          <w:fitText w:val="4160" w:id="899825876"/>
        </w:rPr>
        <w:t>市残疾人联合</w:t>
      </w:r>
      <w:r>
        <w:rPr>
          <w:rFonts w:ascii="Times New Roman" w:eastAsia="方正仿宋_GBK" w:hAnsi="Times New Roman" w:hint="eastAsia"/>
          <w:kern w:val="0"/>
          <w:szCs w:val="32"/>
          <w:fitText w:val="4160" w:id="899825876"/>
        </w:rPr>
        <w:t>会</w:t>
      </w:r>
    </w:p>
    <w:p w:rsidR="00FF62C9" w:rsidRDefault="00FF62C9">
      <w:pPr>
        <w:pStyle w:val="ab"/>
        <w:ind w:rightChars="200" w:right="420" w:firstLineChars="0" w:firstLine="0"/>
        <w:rPr>
          <w:rFonts w:ascii="Times New Roman" w:eastAsia="方正仿宋_GBK" w:hAnsi="Times New Roman"/>
          <w:kern w:val="0"/>
          <w:szCs w:val="32"/>
        </w:rPr>
      </w:pPr>
    </w:p>
    <w:p w:rsidR="00FF62C9" w:rsidRDefault="006F559A">
      <w:pPr>
        <w:pStyle w:val="ab"/>
        <w:ind w:rightChars="600" w:right="1260"/>
        <w:jc w:val="right"/>
        <w:rPr>
          <w:rFonts w:ascii="Times New Roman" w:eastAsia="方正仿宋_GBK" w:hAnsi="Times New Roman"/>
          <w:szCs w:val="32"/>
        </w:rPr>
      </w:pPr>
      <w:r>
        <w:rPr>
          <w:rFonts w:ascii="Times New Roman" w:eastAsia="方正仿宋_GBK" w:hAnsi="Times New Roman" w:hint="eastAsia"/>
          <w:szCs w:val="32"/>
        </w:rPr>
        <w:t>2024</w:t>
      </w:r>
      <w:r>
        <w:rPr>
          <w:rFonts w:ascii="Times New Roman" w:eastAsia="方正仿宋_GBK" w:hAnsi="Times New Roman" w:hint="eastAsia"/>
          <w:szCs w:val="32"/>
        </w:rPr>
        <w:t>年</w:t>
      </w:r>
      <w:r>
        <w:rPr>
          <w:rFonts w:ascii="Times New Roman" w:eastAsia="方正仿宋_GBK" w:hAnsi="Times New Roman" w:hint="eastAsia"/>
          <w:szCs w:val="32"/>
        </w:rPr>
        <w:t>10</w:t>
      </w:r>
      <w:r>
        <w:rPr>
          <w:rFonts w:ascii="Times New Roman" w:eastAsia="方正仿宋_GBK" w:hAnsi="Times New Roman" w:hint="eastAsia"/>
          <w:szCs w:val="32"/>
        </w:rPr>
        <w:t>月</w:t>
      </w:r>
      <w:r>
        <w:rPr>
          <w:rFonts w:ascii="Times New Roman" w:eastAsia="方正仿宋_GBK" w:hAnsi="Times New Roman" w:hint="eastAsia"/>
          <w:szCs w:val="32"/>
        </w:rPr>
        <w:t>21</w:t>
      </w:r>
      <w:r>
        <w:rPr>
          <w:rFonts w:ascii="Times New Roman" w:eastAsia="方正仿宋_GBK" w:hAnsi="Times New Roman" w:hint="eastAsia"/>
          <w:szCs w:val="32"/>
        </w:rPr>
        <w:t>日</w:t>
      </w:r>
    </w:p>
    <w:p w:rsidR="00FF62C9" w:rsidRDefault="006F559A">
      <w:pPr>
        <w:pStyle w:val="ab"/>
        <w:rPr>
          <w:rFonts w:ascii="Times New Roman" w:eastAsia="方正仿宋_GBK" w:hAnsi="Times New Roman"/>
          <w:szCs w:val="32"/>
        </w:rPr>
      </w:pPr>
      <w:r>
        <w:rPr>
          <w:rFonts w:ascii="Times New Roman" w:eastAsia="方正仿宋_GBK" w:hAnsi="Times New Roman" w:hint="eastAsia"/>
          <w:szCs w:val="32"/>
        </w:rPr>
        <w:t>（此件公开发布）</w:t>
      </w:r>
    </w:p>
    <w:p w:rsidR="00FF62C9" w:rsidRDefault="00FF62C9">
      <w:pPr>
        <w:pStyle w:val="ab"/>
        <w:rPr>
          <w:rFonts w:eastAsia="方正仿宋_GBK"/>
        </w:rPr>
      </w:pPr>
    </w:p>
    <w:p w:rsidR="00FF62C9" w:rsidRDefault="00FF62C9">
      <w:pPr>
        <w:pStyle w:val="ab"/>
        <w:ind w:firstLineChars="0" w:firstLine="0"/>
      </w:pPr>
    </w:p>
    <w:p w:rsidR="00FF62C9" w:rsidRDefault="00FF62C9">
      <w:pPr>
        <w:rPr>
          <w:rFonts w:ascii="Times New Roman" w:eastAsia="方正黑体_GBK" w:hAnsi="Times New Roman" w:cs="Times New Roman"/>
          <w:color w:val="000000"/>
          <w:sz w:val="32"/>
          <w:szCs w:val="32"/>
        </w:rPr>
      </w:pPr>
    </w:p>
    <w:sectPr w:rsidR="00FF62C9">
      <w:headerReference w:type="default" r:id="rId8"/>
      <w:footerReference w:type="default" r:id="rId9"/>
      <w:pgSz w:w="11906" w:h="16838"/>
      <w:pgMar w:top="1962" w:right="1474" w:bottom="1848" w:left="1587" w:header="851" w:footer="992" w:gutter="0"/>
      <w:pgNumType w:fmt="numberInDash"/>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559A" w:rsidRDefault="006F559A">
      <w:r>
        <w:separator/>
      </w:r>
    </w:p>
  </w:endnote>
  <w:endnote w:type="continuationSeparator" w:id="0">
    <w:p w:rsidR="006F559A" w:rsidRDefault="006F55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_GB2312">
    <w:altName w:val="微软雅黑"/>
    <w:charset w:val="86"/>
    <w:family w:val="modern"/>
    <w:pitch w:val="default"/>
    <w:sig w:usb0="00000001" w:usb1="080E0000" w:usb2="00000000" w:usb3="00000000" w:csb0="00040000" w:csb1="00000000"/>
  </w:font>
  <w:font w:name="Helvetica">
    <w:panose1 w:val="020B0604020202020204"/>
    <w:charset w:val="00"/>
    <w:family w:val="swiss"/>
    <w:pitch w:val="default"/>
    <w:sig w:usb0="00000000" w:usb1="00000000" w:usb2="00000009" w:usb3="00000000" w:csb0="000001FF" w:csb1="00000000"/>
  </w:font>
  <w:font w:name="楷体_GB2312">
    <w:altName w:val="楷体"/>
    <w:charset w:val="86"/>
    <w:family w:val="modern"/>
    <w:pitch w:val="default"/>
    <w:sig w:usb0="00000000" w:usb1="00000000" w:usb2="00000000" w:usb3="00000000" w:csb0="00040000" w:csb1="00000000"/>
  </w:font>
  <w:font w:name="方正仿宋简体">
    <w:altName w:val="微软雅黑"/>
    <w:charset w:val="86"/>
    <w:family w:val="auto"/>
    <w:pitch w:val="default"/>
    <w:sig w:usb0="00000001" w:usb1="080E0000" w:usb2="00000000" w:usb3="00000000" w:csb0="00040000" w:csb1="00000000"/>
  </w:font>
  <w:font w:name="汉仪仿宋简">
    <w:altName w:val="仿宋"/>
    <w:charset w:val="86"/>
    <w:family w:val="auto"/>
    <w:pitch w:val="default"/>
    <w:sig w:usb0="00000000" w:usb1="00000000" w:usb2="00000002" w:usb3="00000000" w:csb0="00040000" w:csb1="00000000"/>
  </w:font>
  <w:font w:name="方正小标宋_GBK">
    <w:altName w:val="宋体"/>
    <w:charset w:val="86"/>
    <w:family w:val="auto"/>
    <w:pitch w:val="default"/>
    <w:sig w:usb0="00000001" w:usb1="080E0000" w:usb2="00000000" w:usb3="00000000" w:csb0="00040000" w:csb1="00000000"/>
  </w:font>
  <w:font w:name="方正仿宋_GBK">
    <w:altName w:val="宋体"/>
    <w:charset w:val="86"/>
    <w:family w:val="auto"/>
    <w:pitch w:val="default"/>
    <w:sig w:usb0="00000001" w:usb1="080E0000" w:usb2="00000000" w:usb3="00000000" w:csb0="00040000" w:csb1="00000000"/>
  </w:font>
  <w:font w:name="方正黑体_GBK">
    <w:altName w:val="宋体"/>
    <w:charset w:val="86"/>
    <w:family w:val="script"/>
    <w:pitch w:val="default"/>
    <w:sig w:usb0="00000001" w:usb1="080E0000" w:usb2="00000000" w:usb3="00000000" w:csb0="00040000" w:csb1="00000000"/>
  </w:font>
  <w:font w:name="方正楷体_GBK">
    <w:altName w:val="宋体"/>
    <w:charset w:val="86"/>
    <w:family w:val="script"/>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62C9" w:rsidRDefault="006F559A">
    <w:pPr>
      <w:pStyle w:val="a8"/>
      <w:ind w:leftChars="2280" w:left="4788" w:firstLineChars="2000" w:firstLine="6400"/>
      <w:rPr>
        <w:rFonts w:eastAsia="仿宋"/>
        <w:sz w:val="32"/>
        <w:szCs w:val="48"/>
      </w:rPr>
    </w:pPr>
    <w:r>
      <w:rPr>
        <w:noProof/>
        <w:sz w:val="32"/>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F62C9" w:rsidRDefault="006F559A">
                          <w:pPr>
                            <w:pStyle w:val="a7"/>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8" o:spid="_x0000_s1026" type="#_x0000_t202" style="position:absolute;left:0;text-align:left;margin-left:92.8pt;margin-top:0;width:2in;height:2in;z-index:251661312;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gYdD+GACAAAKBQAADgAAAAAAAAAAAAAAAAAuAgAAZHJzL2Uyb0RvYy54bWxQ&#10;SwECLQAUAAYACAAAACEAcarRudcAAAAFAQAADwAAAAAAAAAAAAAAAAC6BAAAZHJzL2Rvd25yZXYu&#10;eG1sUEsFBgAAAAAEAAQA8wAAAL4FAAAAAA==&#10;" filled="f" stroked="f" strokeweight=".5pt">
              <v:textbox style="mso-fit-shape-to-text:t" inset="0,0,0,0">
                <w:txbxContent>
                  <w:p w:rsidR="00FF62C9" w:rsidRDefault="006F559A">
                    <w:pPr>
                      <w:pStyle w:val="a7"/>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p>
                </w:txbxContent>
              </v:textbox>
              <w10:wrap anchorx="margin"/>
            </v:shape>
          </w:pict>
        </mc:Fallback>
      </mc:AlternateContent>
    </w:r>
    <w:r>
      <w:rPr>
        <w:rFonts w:eastAsia="仿宋" w:hint="eastAsia"/>
        <w:sz w:val="32"/>
        <w:szCs w:val="48"/>
      </w:rPr>
      <w:t xml:space="preserve">  </w:t>
    </w:r>
  </w:p>
  <w:p w:rsidR="00FF62C9" w:rsidRDefault="006F559A">
    <w:pPr>
      <w:pStyle w:val="a8"/>
      <w:tabs>
        <w:tab w:val="clear" w:pos="4153"/>
        <w:tab w:val="center" w:pos="1480"/>
      </w:tabs>
      <w:wordWrap w:val="0"/>
      <w:ind w:leftChars="897" w:left="1884" w:firstLineChars="2905" w:firstLine="9296"/>
      <w:jc w:val="right"/>
      <w:rPr>
        <w:rFonts w:ascii="宋体" w:eastAsia="宋体" w:hAnsi="宋体" w:cs="宋体"/>
        <w:b/>
        <w:bCs/>
        <w:color w:val="005192"/>
        <w:sz w:val="28"/>
        <w:szCs w:val="44"/>
      </w:rPr>
    </w:pPr>
    <w:r>
      <w:rPr>
        <w:noProof/>
        <w:color w:val="FAFAFA"/>
        <w:sz w:val="32"/>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74295</wp:posOffset>
              </wp:positionV>
              <wp:extent cx="5616575" cy="1905"/>
              <wp:effectExtent l="0" t="10795" r="3175" b="15875"/>
              <wp:wrapNone/>
              <wp:docPr id="5" name="直接连接符 5"/>
              <wp:cNvGraphicFramePr/>
              <a:graphic xmlns:a="http://schemas.openxmlformats.org/drawingml/2006/main">
                <a:graphicData uri="http://schemas.microsoft.com/office/word/2010/wordprocessingShape">
                  <wps:wsp>
                    <wps:cNvCnPr/>
                    <wps:spPr>
                      <a:xfrm>
                        <a:off x="0" y="0"/>
                        <a:ext cx="5616575" cy="1905"/>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53851D" id="直接连接符 5"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0,5.85pt" to="442.2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" strokecolor="#005192" strokeweight="1.75pt">
              <v:stroke joinstyle="miter"/>
            </v:line>
          </w:pict>
        </mc:Fallback>
      </mc:AlternateContent>
    </w:r>
    <w:r>
      <w:rPr>
        <w:rFonts w:hint="eastAsia"/>
        <w:color w:val="FAFAFA"/>
        <w:sz w:val="32"/>
      </w:rPr>
      <w:t xml:space="preserve"> </w:t>
    </w:r>
    <w:r>
      <w:rPr>
        <w:rFonts w:ascii="宋体" w:eastAsia="宋体" w:hAnsi="宋体" w:cs="宋体" w:hint="eastAsia"/>
        <w:b/>
        <w:bCs/>
        <w:color w:val="005192"/>
        <w:sz w:val="28"/>
        <w:szCs w:val="44"/>
      </w:rPr>
      <w:t>重庆市民政局发布</w:t>
    </w:r>
    <w:r>
      <w:rPr>
        <w:rFonts w:ascii="宋体" w:eastAsia="宋体" w:hAnsi="宋体" w:cs="宋体" w:hint="eastAsia"/>
        <w:b/>
        <w:bCs/>
        <w:color w:val="005192"/>
        <w:sz w:val="28"/>
        <w:szCs w:val="44"/>
      </w:rPr>
      <w:t xml:space="preserve">     </w:t>
    </w:r>
  </w:p>
  <w:p w:rsidR="00FF62C9" w:rsidRDefault="00FF62C9">
    <w:pPr>
      <w:pStyle w:val="a8"/>
      <w:wordWrap w:val="0"/>
      <w:ind w:leftChars="2280" w:left="4788" w:firstLineChars="2000" w:firstLine="5622"/>
      <w:jc w:val="right"/>
      <w:rPr>
        <w:rFonts w:ascii="宋体" w:eastAsia="宋体" w:hAnsi="宋体" w:cs="宋体"/>
        <w:b/>
        <w:bCs/>
        <w:color w:val="005192"/>
        <w:sz w:val="28"/>
        <w:szCs w:val="4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559A" w:rsidRDefault="006F559A">
      <w:r>
        <w:separator/>
      </w:r>
    </w:p>
  </w:footnote>
  <w:footnote w:type="continuationSeparator" w:id="0">
    <w:p w:rsidR="006F559A" w:rsidRDefault="006F55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62C9" w:rsidRDefault="006F559A">
    <w:pPr>
      <w:pStyle w:val="a8"/>
      <w:textAlignment w:val="center"/>
      <w:rPr>
        <w:rFonts w:ascii="方正仿宋_GBK" w:eastAsia="方正仿宋_GBK" w:hAnsi="方正仿宋_GBK" w:cs="方正仿宋_GBK"/>
        <w:b/>
        <w:bCs/>
        <w:color w:val="000000" w:themeColor="text1"/>
        <w:sz w:val="32"/>
      </w:rPr>
    </w:pPr>
    <w:r>
      <w:rPr>
        <w:rFonts w:ascii="方正仿宋_GBK" w:eastAsia="方正仿宋_GBK" w:hAnsi="方正仿宋_GBK" w:cs="方正仿宋_GBK" w:hint="eastAsia"/>
        <w:b/>
        <w:bCs/>
        <w:noProof/>
        <w:color w:val="000000" w:themeColor="text1"/>
        <w:sz w:val="32"/>
      </w:rPr>
      <mc:AlternateContent>
        <mc:Choice Requires="wps">
          <w:drawing>
            <wp:anchor distT="0" distB="0" distL="114300" distR="114300" simplePos="0" relativeHeight="251659264" behindDoc="0" locked="0" layoutInCell="1" allowOverlap="1">
              <wp:simplePos x="0" y="0"/>
              <wp:positionH relativeFrom="column">
                <wp:posOffset>-1270</wp:posOffset>
              </wp:positionH>
              <wp:positionV relativeFrom="paragraph">
                <wp:posOffset>690245</wp:posOffset>
              </wp:positionV>
              <wp:extent cx="5620385" cy="0"/>
              <wp:effectExtent l="0" t="12700" r="18415" b="15875"/>
              <wp:wrapNone/>
              <wp:docPr id="4" name="直接连接符 4"/>
              <wp:cNvGraphicFramePr/>
              <a:graphic xmlns:a="http://schemas.openxmlformats.org/drawingml/2006/main">
                <a:graphicData uri="http://schemas.microsoft.com/office/word/2010/wordprocessingShape">
                  <wps:wsp>
                    <wps:cNvCnPr/>
                    <wps:spPr>
                      <a:xfrm>
                        <a:off x="4133850" y="864870"/>
                        <a:ext cx="5620385" cy="0"/>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A8602B" id="直接连接符 4"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pt,54.35pt" to="442.45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" strokecolor="#005192" strokeweight="1.75pt">
              <v:stroke joinstyle="miter"/>
            </v:line>
          </w:pict>
        </mc:Fallback>
      </mc:AlternateContent>
    </w:r>
  </w:p>
  <w:p w:rsidR="00FF62C9" w:rsidRDefault="006F559A">
    <w:pPr>
      <w:pStyle w:val="a8"/>
      <w:textAlignment w:val="center"/>
      <w:rPr>
        <w:rFonts w:ascii="宋体" w:eastAsia="宋体" w:hAnsi="宋体" w:cs="宋体"/>
        <w:b/>
        <w:bCs/>
        <w:color w:val="005192"/>
        <w:sz w:val="32"/>
        <w:szCs w:val="32"/>
      </w:rPr>
    </w:pPr>
    <w:r>
      <w:rPr>
        <w:rFonts w:ascii="宋体" w:eastAsia="宋体" w:hAnsi="宋体" w:cs="宋体" w:hint="eastAsia"/>
        <w:b/>
        <w:bCs/>
        <w:noProof/>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ascii="宋体" w:eastAsia="宋体" w:hAnsi="宋体" w:cs="宋体" w:hint="eastAsia"/>
        <w:b/>
        <w:bCs/>
        <w:color w:val="005192"/>
        <w:sz w:val="32"/>
        <w:szCs w:val="32"/>
        <w:lang w:eastAsia="zh-Hans"/>
      </w:rPr>
      <w:t>重庆市</w:t>
    </w:r>
    <w:r>
      <w:rPr>
        <w:rFonts w:ascii="宋体" w:eastAsia="宋体" w:hAnsi="宋体" w:cs="宋体" w:hint="eastAsia"/>
        <w:b/>
        <w:bCs/>
        <w:color w:val="005192"/>
        <w:sz w:val="32"/>
        <w:szCs w:val="32"/>
      </w:rPr>
      <w:t>民政局</w:t>
    </w:r>
    <w:r>
      <w:rPr>
        <w:rFonts w:ascii="宋体" w:eastAsia="宋体" w:hAnsi="宋体" w:cs="宋体" w:hint="eastAsia"/>
        <w:b/>
        <w:bCs/>
        <w:color w:val="005192"/>
        <w:sz w:val="32"/>
        <w:szCs w:val="32"/>
        <w:lang w:eastAsia="zh-Hans"/>
      </w:rPr>
      <w:t>规范性文件</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7D3FBC"/>
    <w:multiLevelType w:val="multilevel"/>
    <w:tmpl w:val="657D3FBC"/>
    <w:lvl w:ilvl="0">
      <w:start w:val="1"/>
      <w:numFmt w:val="upperLetter"/>
      <w:pStyle w:val="a"/>
      <w:suff w:val="nothing"/>
      <w:lvlText w:val="附　录　%1"/>
      <w:lvlJc w:val="left"/>
      <w:pPr>
        <w:ind w:left="0" w:firstLine="0"/>
      </w:pPr>
      <w:rPr>
        <w:rFonts w:ascii="黑体" w:eastAsia="黑体" w:hAnsi="Times New Roman" w:hint="eastAsia"/>
        <w:b w:val="0"/>
        <w:i w:val="0"/>
        <w:spacing w:val="0"/>
        <w:w w:val="100"/>
        <w:sz w:val="21"/>
      </w:rPr>
    </w:lvl>
    <w:lvl w:ilvl="1">
      <w:start w:val="1"/>
      <w:numFmt w:val="decimal"/>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OTc3M2Y5NzIzMDFlZjAyY2Q4Njk5ODkyYjFjNzBiNTQifQ=="/>
  </w:docVars>
  <w:rsids>
    <w:rsidRoot w:val="00172A27"/>
    <w:rsid w:val="F05B4F69"/>
    <w:rsid w:val="F97D9566"/>
    <w:rsid w:val="FDFF411C"/>
    <w:rsid w:val="00172A27"/>
    <w:rsid w:val="006F559A"/>
    <w:rsid w:val="00D800CB"/>
    <w:rsid w:val="00FF62C9"/>
    <w:rsid w:val="019E71BD"/>
    <w:rsid w:val="04B679C3"/>
    <w:rsid w:val="05F07036"/>
    <w:rsid w:val="06E00104"/>
    <w:rsid w:val="080F63D8"/>
    <w:rsid w:val="09341458"/>
    <w:rsid w:val="098254C2"/>
    <w:rsid w:val="0A766EDE"/>
    <w:rsid w:val="0AD64BE8"/>
    <w:rsid w:val="0B0912D7"/>
    <w:rsid w:val="0E025194"/>
    <w:rsid w:val="13123E97"/>
    <w:rsid w:val="14486637"/>
    <w:rsid w:val="152D2DCA"/>
    <w:rsid w:val="17A36CCC"/>
    <w:rsid w:val="18276302"/>
    <w:rsid w:val="187168EA"/>
    <w:rsid w:val="196237E5"/>
    <w:rsid w:val="196673CA"/>
    <w:rsid w:val="1B4B1EFA"/>
    <w:rsid w:val="1B5B35E8"/>
    <w:rsid w:val="1BC03F55"/>
    <w:rsid w:val="1C496A9A"/>
    <w:rsid w:val="1CF734C9"/>
    <w:rsid w:val="1D225329"/>
    <w:rsid w:val="1DEC284C"/>
    <w:rsid w:val="1E4E59B9"/>
    <w:rsid w:val="1E6523AC"/>
    <w:rsid w:val="218A3AC3"/>
    <w:rsid w:val="22440422"/>
    <w:rsid w:val="22BB4BBB"/>
    <w:rsid w:val="2AA54DE6"/>
    <w:rsid w:val="2AEB3417"/>
    <w:rsid w:val="2C27152B"/>
    <w:rsid w:val="2FF03383"/>
    <w:rsid w:val="31A15F24"/>
    <w:rsid w:val="36FB1DF0"/>
    <w:rsid w:val="39047388"/>
    <w:rsid w:val="395347B5"/>
    <w:rsid w:val="39A232A0"/>
    <w:rsid w:val="39E745AA"/>
    <w:rsid w:val="3B5A6BBB"/>
    <w:rsid w:val="3EDA13A6"/>
    <w:rsid w:val="417B75E9"/>
    <w:rsid w:val="42F058B7"/>
    <w:rsid w:val="436109F6"/>
    <w:rsid w:val="441A38D4"/>
    <w:rsid w:val="4504239D"/>
    <w:rsid w:val="49B118DE"/>
    <w:rsid w:val="4BC77339"/>
    <w:rsid w:val="4BE04E56"/>
    <w:rsid w:val="4C9236C5"/>
    <w:rsid w:val="4D0251B0"/>
    <w:rsid w:val="4E250A85"/>
    <w:rsid w:val="4FFD4925"/>
    <w:rsid w:val="505C172E"/>
    <w:rsid w:val="506405EA"/>
    <w:rsid w:val="52F46F0B"/>
    <w:rsid w:val="532B6A10"/>
    <w:rsid w:val="53D8014D"/>
    <w:rsid w:val="55E064E0"/>
    <w:rsid w:val="572C6D10"/>
    <w:rsid w:val="58A562B9"/>
    <w:rsid w:val="5D4D48D5"/>
    <w:rsid w:val="5DC34279"/>
    <w:rsid w:val="5FCD688E"/>
    <w:rsid w:val="5FF9BDAA"/>
    <w:rsid w:val="608816D1"/>
    <w:rsid w:val="60EF4E7F"/>
    <w:rsid w:val="648B0A32"/>
    <w:rsid w:val="665233C1"/>
    <w:rsid w:val="674B2B97"/>
    <w:rsid w:val="68B60853"/>
    <w:rsid w:val="6941221D"/>
    <w:rsid w:val="69AC0D42"/>
    <w:rsid w:val="69AE7C10"/>
    <w:rsid w:val="6AD9688B"/>
    <w:rsid w:val="6D0E3F22"/>
    <w:rsid w:val="744E4660"/>
    <w:rsid w:val="75143845"/>
    <w:rsid w:val="753355A2"/>
    <w:rsid w:val="759F1C61"/>
    <w:rsid w:val="75A75EC4"/>
    <w:rsid w:val="769F2DE8"/>
    <w:rsid w:val="76D94184"/>
    <w:rsid w:val="76FDEB7C"/>
    <w:rsid w:val="77493F28"/>
    <w:rsid w:val="79116788"/>
    <w:rsid w:val="79C65162"/>
    <w:rsid w:val="7C9011D9"/>
    <w:rsid w:val="7DC651C5"/>
    <w:rsid w:val="7FCC2834"/>
    <w:rsid w:val="92DD1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FA99223-A300-42A6-A1D4-72118FE7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qFormat="1"/>
    <w:lsdException w:name="Body Text" w:uiPriority="99" w:unhideWhenUsed="1" w:qFormat="1"/>
    <w:lsdException w:name="Body Text Indent" w:qFormat="1"/>
    <w:lsdException w:name="Subtitle" w:qFormat="1"/>
    <w:lsdException w:name="Body Text First Indent 2" w:unhideWhenUsed="1" w:qFormat="1"/>
    <w:lsdException w:name="Body Text Indent 3" w:semiHidden="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autoRedefine/>
    <w:qFormat/>
    <w:pPr>
      <w:widowControl w:val="0"/>
      <w:jc w:val="both"/>
    </w:pPr>
    <w:rPr>
      <w:rFonts w:asciiTheme="minorHAnsi" w:eastAsiaTheme="minorEastAsia" w:hAnsiTheme="minorHAnsi" w:cstheme="minorBidi"/>
      <w:kern w:val="2"/>
      <w:sz w:val="21"/>
      <w:szCs w:val="24"/>
    </w:rPr>
  </w:style>
  <w:style w:type="paragraph" w:styleId="3">
    <w:name w:val="heading 3"/>
    <w:basedOn w:val="a0"/>
    <w:next w:val="a0"/>
    <w:unhideWhenUsed/>
    <w:qFormat/>
    <w:pPr>
      <w:jc w:val="left"/>
      <w:outlineLvl w:val="2"/>
    </w:pPr>
    <w:rPr>
      <w:rFonts w:ascii="宋体" w:hAnsi="宋体" w:hint="eastAsia"/>
      <w:b/>
      <w:kern w:val="0"/>
      <w:sz w:val="27"/>
      <w:szCs w:val="27"/>
    </w:rPr>
  </w:style>
  <w:style w:type="paragraph" w:styleId="4">
    <w:name w:val="heading 4"/>
    <w:basedOn w:val="a0"/>
    <w:next w:val="a0"/>
    <w:unhideWhenUsed/>
    <w:qFormat/>
    <w:pPr>
      <w:keepNext/>
      <w:keepLines/>
      <w:spacing w:before="280" w:after="290" w:line="372" w:lineRule="auto"/>
      <w:outlineLvl w:val="3"/>
    </w:pPr>
    <w:rPr>
      <w:rFonts w:ascii="Arial" w:eastAsia="黑体" w:hAnsi="Arial"/>
      <w:b/>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text"/>
    <w:basedOn w:val="a0"/>
    <w:autoRedefine/>
    <w:qFormat/>
    <w:pPr>
      <w:jc w:val="left"/>
    </w:pPr>
  </w:style>
  <w:style w:type="paragraph" w:styleId="a5">
    <w:name w:val="Body Text"/>
    <w:basedOn w:val="a0"/>
    <w:next w:val="a6"/>
    <w:autoRedefine/>
    <w:uiPriority w:val="99"/>
    <w:unhideWhenUsed/>
    <w:qFormat/>
    <w:pPr>
      <w:spacing w:before="60" w:after="60" w:line="360" w:lineRule="auto"/>
      <w:ind w:firstLine="200"/>
    </w:pPr>
    <w:rPr>
      <w:rFonts w:eastAsia="仿宋_GB2312"/>
      <w:sz w:val="32"/>
    </w:rPr>
  </w:style>
  <w:style w:type="paragraph" w:customStyle="1" w:styleId="a6">
    <w:name w:val="默认"/>
    <w:qFormat/>
    <w:rPr>
      <w:rFonts w:ascii="Helvetica" w:hAnsi="Helvetica" w:cs="Helvetica"/>
      <w:color w:val="000000"/>
      <w:sz w:val="22"/>
      <w:szCs w:val="22"/>
    </w:rPr>
  </w:style>
  <w:style w:type="paragraph" w:styleId="a7">
    <w:name w:val="footer"/>
    <w:basedOn w:val="a0"/>
    <w:autoRedefine/>
    <w:qFormat/>
    <w:pPr>
      <w:tabs>
        <w:tab w:val="center" w:pos="4153"/>
        <w:tab w:val="right" w:pos="8306"/>
      </w:tabs>
      <w:snapToGrid w:val="0"/>
      <w:jc w:val="left"/>
    </w:pPr>
    <w:rPr>
      <w:sz w:val="18"/>
    </w:rPr>
  </w:style>
  <w:style w:type="paragraph" w:styleId="a8">
    <w:name w:val="header"/>
    <w:basedOn w:val="a0"/>
    <w:autoRedefine/>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30">
    <w:name w:val="Body Text Indent 3"/>
    <w:basedOn w:val="a0"/>
    <w:semiHidden/>
    <w:qFormat/>
    <w:pPr>
      <w:ind w:firstLine="600"/>
    </w:pPr>
    <w:rPr>
      <w:rFonts w:ascii="楷体_GB2312" w:eastAsia="楷体_GB2312"/>
      <w:sz w:val="30"/>
    </w:rPr>
  </w:style>
  <w:style w:type="paragraph" w:styleId="a9">
    <w:name w:val="Normal (Web)"/>
    <w:basedOn w:val="a0"/>
    <w:autoRedefine/>
    <w:qFormat/>
    <w:pPr>
      <w:spacing w:beforeAutospacing="1" w:afterAutospacing="1"/>
      <w:jc w:val="left"/>
    </w:pPr>
    <w:rPr>
      <w:rFonts w:cs="Times New Roman"/>
      <w:kern w:val="0"/>
      <w:sz w:val="24"/>
    </w:rPr>
  </w:style>
  <w:style w:type="character" w:styleId="aa">
    <w:name w:val="Strong"/>
    <w:basedOn w:val="a1"/>
    <w:autoRedefine/>
    <w:qFormat/>
    <w:rPr>
      <w:b/>
      <w:bCs/>
    </w:rPr>
  </w:style>
  <w:style w:type="paragraph" w:customStyle="1" w:styleId="ab">
    <w:name w:val="常用样式（方正仿宋简）"/>
    <w:basedOn w:val="a0"/>
    <w:qFormat/>
    <w:pPr>
      <w:spacing w:line="560" w:lineRule="exact"/>
      <w:ind w:firstLineChars="200" w:firstLine="640"/>
    </w:pPr>
    <w:rPr>
      <w:rFonts w:eastAsia="方正仿宋简体"/>
      <w:sz w:val="32"/>
    </w:rPr>
  </w:style>
  <w:style w:type="paragraph" w:customStyle="1" w:styleId="p0">
    <w:name w:val="p0"/>
    <w:basedOn w:val="a0"/>
    <w:autoRedefine/>
    <w:qFormat/>
    <w:pPr>
      <w:widowControl/>
    </w:pPr>
    <w:rPr>
      <w:rFonts w:ascii="Calibri" w:eastAsia="宋体" w:hAnsi="Calibri" w:cs="宋体"/>
      <w:kern w:val="0"/>
      <w:szCs w:val="32"/>
    </w:rPr>
  </w:style>
  <w:style w:type="paragraph" w:customStyle="1" w:styleId="ac">
    <w:name w:val="段"/>
    <w:autoRedefine/>
    <w:qFormat/>
    <w:pPr>
      <w:tabs>
        <w:tab w:val="center" w:pos="4201"/>
        <w:tab w:val="right" w:leader="dot" w:pos="9298"/>
      </w:tabs>
      <w:autoSpaceDE w:val="0"/>
      <w:autoSpaceDN w:val="0"/>
      <w:ind w:firstLineChars="200" w:firstLine="420"/>
      <w:jc w:val="both"/>
    </w:pPr>
    <w:rPr>
      <w:rFonts w:ascii="宋体"/>
      <w:sz w:val="21"/>
      <w:szCs w:val="22"/>
    </w:rPr>
  </w:style>
  <w:style w:type="paragraph" w:customStyle="1" w:styleId="a">
    <w:name w:val="附录标识"/>
    <w:basedOn w:val="a0"/>
    <w:next w:val="ac"/>
    <w:autoRedefine/>
    <w:qFormat/>
    <w:pPr>
      <w:keepNext/>
      <w:widowControl/>
      <w:numPr>
        <w:numId w:val="1"/>
      </w:numPr>
      <w:shd w:val="clear" w:color="FFFFFF" w:fill="FFFFFF"/>
      <w:tabs>
        <w:tab w:val="left" w:pos="360"/>
        <w:tab w:val="left" w:pos="6405"/>
      </w:tabs>
      <w:spacing w:before="640" w:after="280"/>
      <w:jc w:val="center"/>
      <w:outlineLvl w:val="0"/>
    </w:pPr>
    <w:rPr>
      <w:rFonts w:ascii="黑体" w:eastAsia="黑体"/>
      <w:kern w:val="0"/>
      <w:szCs w:val="20"/>
    </w:rPr>
  </w:style>
  <w:style w:type="paragraph" w:customStyle="1" w:styleId="ad">
    <w:name w:val="文件"/>
    <w:basedOn w:val="a0"/>
    <w:qFormat/>
    <w:pPr>
      <w:adjustRightInd w:val="0"/>
      <w:snapToGrid w:val="0"/>
      <w:spacing w:line="336" w:lineRule="auto"/>
      <w:ind w:firstLine="658"/>
    </w:pPr>
    <w:rPr>
      <w:rFonts w:ascii="汉仪仿宋简" w:eastAsia="汉仪仿宋简"/>
      <w:spacing w:val="-3"/>
      <w:sz w:val="32"/>
    </w:rPr>
  </w:style>
  <w:style w:type="paragraph" w:customStyle="1" w:styleId="UserStyle0">
    <w:name w:val="UserStyle_0"/>
    <w:basedOn w:val="a0"/>
    <w:qFormat/>
    <w:pPr>
      <w:spacing w:line="422" w:lineRule="auto"/>
      <w:ind w:firstLine="400"/>
      <w:textAlignment w:val="baseline"/>
    </w:pPr>
    <w:rPr>
      <w:rFonts w:ascii="宋体" w:eastAsia="宋体" w:hAnsi="宋体" w:cs="Times New Roman"/>
      <w:sz w:val="30"/>
      <w:szCs w:val="30"/>
      <w:lang w:val="zh-TW" w:eastAsia="zh-TW" w:bidi="zh-TW"/>
    </w:rPr>
  </w:style>
  <w:style w:type="paragraph" w:customStyle="1" w:styleId="Default">
    <w:name w:val="Default"/>
    <w:next w:val="a0"/>
    <w:qFormat/>
    <w:pPr>
      <w:widowControl w:val="0"/>
      <w:autoSpaceDE w:val="0"/>
      <w:autoSpaceDN w:val="0"/>
      <w:adjustRightInd w:val="0"/>
    </w:pPr>
    <w:rPr>
      <w:rFonts w:ascii="仿宋_GB2312" w:eastAsia="仿宋_GB2312" w:cs="仿宋_GB2312"/>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911</Words>
  <Characters>5196</Characters>
  <Application>Microsoft Office Word</Application>
  <DocSecurity>0</DocSecurity>
  <Lines>43</Lines>
  <Paragraphs>12</Paragraphs>
  <ScaleCrop>false</ScaleCrop>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admin</cp:lastModifiedBy>
  <cp:revision>2</cp:revision>
  <cp:lastPrinted>2022-05-11T08:46:00Z</cp:lastPrinted>
  <dcterms:created xsi:type="dcterms:W3CDTF">2025-07-14T04:03:00Z</dcterms:created>
  <dcterms:modified xsi:type="dcterms:W3CDTF">2025-07-14T04:03:00Z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37C65AB8A8514BC48FC97866303F1DFC</vt:lpwstr>
  </property>
</Properties>
</file>