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4A2" w:rsidRDefault="00B247D4">
      <w:pPr>
        <w:rPr>
          <w:rFonts w:ascii="方正仿宋_GBK" w:eastAsia="方正仿宋_GBK" w:hAnsi="方正仿宋_GBK" w:cs="方正仿宋_GBK"/>
          <w:sz w:val="32"/>
          <w:szCs w:val="32"/>
        </w:rPr>
      </w:pPr>
      <w:bookmarkStart w:id="0" w:name="_GoBack"/>
      <w:bookmarkEnd w:id="0"/>
      <w:r>
        <w:rPr>
          <w:rFonts w:ascii="方正仿宋_GBK" w:eastAsia="方正仿宋_GBK" w:hAnsi="方正仿宋_GBK" w:cs="方正仿宋_GBK" w:hint="eastAsia"/>
          <w:sz w:val="32"/>
          <w:szCs w:val="32"/>
        </w:rPr>
        <w:t xml:space="preserve"> </w:t>
      </w:r>
    </w:p>
    <w:p w:rsidR="00C604A2" w:rsidRDefault="00C604A2">
      <w:pPr>
        <w:overflowPunct w:val="0"/>
        <w:adjustRightInd w:val="0"/>
        <w:snapToGrid w:val="0"/>
        <w:spacing w:line="579" w:lineRule="exact"/>
        <w:jc w:val="center"/>
        <w:rPr>
          <w:rFonts w:ascii="Times New Roman" w:eastAsia="方正小标宋_GBK" w:hAnsi="Times New Roman"/>
          <w:sz w:val="44"/>
          <w:szCs w:val="44"/>
        </w:rPr>
      </w:pPr>
    </w:p>
    <w:p w:rsidR="00C604A2" w:rsidRDefault="00B247D4">
      <w:pPr>
        <w:overflowPunct w:val="0"/>
        <w:adjustRightInd w:val="0"/>
        <w:spacing w:line="579" w:lineRule="exact"/>
        <w:jc w:val="center"/>
        <w:rPr>
          <w:rFonts w:ascii="Times New Roman" w:eastAsia="方正小标宋_GBK" w:hAnsi="Times New Roman"/>
          <w:sz w:val="42"/>
          <w:szCs w:val="42"/>
        </w:rPr>
      </w:pPr>
      <w:r>
        <w:rPr>
          <w:rFonts w:ascii="Times New Roman" w:eastAsia="方正小标宋_GBK" w:hAnsi="Times New Roman"/>
          <w:sz w:val="42"/>
          <w:szCs w:val="42"/>
        </w:rPr>
        <w:t>重庆市民政局</w:t>
      </w:r>
      <w:r>
        <w:rPr>
          <w:rFonts w:ascii="Times New Roman" w:eastAsia="方正小标宋_GBK" w:hAnsi="Times New Roman"/>
          <w:sz w:val="42"/>
          <w:szCs w:val="42"/>
        </w:rPr>
        <w:t xml:space="preserve">  </w:t>
      </w: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重庆市财政局</w:t>
      </w:r>
    </w:p>
    <w:p w:rsidR="00C604A2" w:rsidRDefault="00B247D4">
      <w:pPr>
        <w:adjustRightInd w:val="0"/>
        <w:snapToGrid w:val="0"/>
        <w:spacing w:line="53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关于提高</w:t>
      </w:r>
      <w:proofErr w:type="gramStart"/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城乡低保等</w:t>
      </w:r>
      <w:proofErr w:type="gramEnd"/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社会救助保障标准的通知</w:t>
      </w:r>
    </w:p>
    <w:p w:rsidR="00C604A2" w:rsidRDefault="00B247D4">
      <w:pPr>
        <w:pStyle w:val="1"/>
        <w:overflowPunct w:val="0"/>
        <w:adjustRightInd w:val="0"/>
        <w:spacing w:beforeAutospacing="0" w:afterAutospacing="0" w:line="579" w:lineRule="exact"/>
        <w:jc w:val="center"/>
        <w:rPr>
          <w:rFonts w:ascii="Times New Roman" w:eastAsia="方正仿宋_GBK" w:hAnsi="Times New Roman" w:hint="default"/>
          <w:b w:val="0"/>
          <w:bCs/>
          <w:sz w:val="32"/>
          <w:szCs w:val="32"/>
        </w:rPr>
      </w:pPr>
      <w:proofErr w:type="gramStart"/>
      <w:r>
        <w:rPr>
          <w:rFonts w:ascii="Times New Roman" w:eastAsia="方正仿宋_GBK" w:hAnsi="Times New Roman" w:hint="default"/>
          <w:b w:val="0"/>
          <w:bCs/>
          <w:sz w:val="32"/>
          <w:szCs w:val="32"/>
        </w:rPr>
        <w:t>渝民</w:t>
      </w:r>
      <w:r>
        <w:rPr>
          <w:rFonts w:ascii="Times New Roman" w:eastAsia="方正仿宋_GBK" w:hAnsi="Times New Roman"/>
          <w:b w:val="0"/>
          <w:bCs/>
          <w:sz w:val="32"/>
          <w:szCs w:val="32"/>
        </w:rPr>
        <w:t>发</w:t>
      </w:r>
      <w:proofErr w:type="gramEnd"/>
      <w:r>
        <w:rPr>
          <w:rFonts w:ascii="Times New Roman" w:eastAsia="方正仿宋_GBK" w:hAnsi="Times New Roman" w:hint="default"/>
          <w:b w:val="0"/>
          <w:bCs/>
          <w:sz w:val="32"/>
          <w:szCs w:val="32"/>
        </w:rPr>
        <w:t>〔</w:t>
      </w:r>
      <w:r>
        <w:rPr>
          <w:rFonts w:ascii="Times New Roman" w:eastAsia="方正仿宋_GBK" w:hAnsi="Times New Roman" w:hint="default"/>
          <w:b w:val="0"/>
          <w:bCs/>
          <w:sz w:val="32"/>
          <w:szCs w:val="32"/>
        </w:rPr>
        <w:t>2023</w:t>
      </w:r>
      <w:r>
        <w:rPr>
          <w:rFonts w:ascii="Times New Roman" w:eastAsia="方正仿宋_GBK" w:hAnsi="Times New Roman" w:hint="default"/>
          <w:b w:val="0"/>
          <w:bCs/>
          <w:sz w:val="32"/>
          <w:szCs w:val="32"/>
        </w:rPr>
        <w:t>〕</w:t>
      </w:r>
      <w:r>
        <w:rPr>
          <w:rFonts w:ascii="Times New Roman" w:eastAsia="方正仿宋_GBK" w:hAnsi="Times New Roman" w:hint="default"/>
          <w:b w:val="0"/>
          <w:bCs/>
          <w:sz w:val="32"/>
          <w:szCs w:val="32"/>
        </w:rPr>
        <w:t>10</w:t>
      </w:r>
      <w:r>
        <w:rPr>
          <w:rFonts w:ascii="Times New Roman" w:eastAsia="方正仿宋_GBK" w:hAnsi="Times New Roman" w:hint="default"/>
          <w:b w:val="0"/>
          <w:bCs/>
          <w:sz w:val="32"/>
          <w:szCs w:val="32"/>
        </w:rPr>
        <w:t>号</w:t>
      </w:r>
    </w:p>
    <w:p w:rsidR="00C604A2" w:rsidRDefault="00C604A2">
      <w:pPr>
        <w:overflowPunct w:val="0"/>
        <w:adjustRightInd w:val="0"/>
        <w:snapToGrid w:val="0"/>
        <w:spacing w:line="579" w:lineRule="exact"/>
        <w:rPr>
          <w:rFonts w:ascii="Times New Roman" w:eastAsia="方正小标宋_GBK" w:hAnsi="Times New Roman"/>
          <w:sz w:val="44"/>
          <w:szCs w:val="44"/>
        </w:rPr>
      </w:pPr>
    </w:p>
    <w:p w:rsidR="00C604A2" w:rsidRDefault="00B247D4">
      <w:pPr>
        <w:adjustRightInd w:val="0"/>
        <w:snapToGrid w:val="0"/>
        <w:spacing w:line="530" w:lineRule="exac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/>
          <w:sz w:val="32"/>
          <w:szCs w:val="32"/>
        </w:rPr>
        <w:t>各区县（自治县）民政局</w:t>
      </w:r>
      <w:r>
        <w:rPr>
          <w:rFonts w:ascii="Times New Roman" w:eastAsia="方正仿宋_GBK" w:hAnsi="Times New Roman" w:hint="eastAsia"/>
          <w:sz w:val="32"/>
          <w:szCs w:val="32"/>
        </w:rPr>
        <w:t>、财政局</w:t>
      </w:r>
      <w:r>
        <w:rPr>
          <w:rFonts w:ascii="Times New Roman" w:eastAsia="方正仿宋_GBK" w:hAnsi="Times New Roman"/>
          <w:sz w:val="32"/>
          <w:szCs w:val="32"/>
        </w:rPr>
        <w:t>，</w:t>
      </w:r>
      <w:proofErr w:type="gramStart"/>
      <w:r>
        <w:rPr>
          <w:rFonts w:ascii="Times New Roman" w:eastAsia="方正仿宋_GBK" w:hAnsi="Times New Roman"/>
          <w:sz w:val="32"/>
          <w:szCs w:val="32"/>
        </w:rPr>
        <w:t>两江新区</w:t>
      </w:r>
      <w:proofErr w:type="gramEnd"/>
      <w:r>
        <w:rPr>
          <w:rFonts w:ascii="Times New Roman" w:eastAsia="方正仿宋_GBK" w:hAnsi="Times New Roman"/>
          <w:sz w:val="32"/>
          <w:szCs w:val="32"/>
        </w:rPr>
        <w:t>社会保障局、</w:t>
      </w:r>
      <w:r>
        <w:rPr>
          <w:rFonts w:ascii="Times New Roman" w:eastAsia="方正仿宋_GBK" w:hAnsi="Times New Roman" w:hint="eastAsia"/>
          <w:sz w:val="32"/>
          <w:szCs w:val="32"/>
        </w:rPr>
        <w:t>财政局，</w:t>
      </w:r>
      <w:r>
        <w:rPr>
          <w:rFonts w:ascii="Times New Roman" w:eastAsia="方正仿宋_GBK" w:hAnsi="Times New Roman"/>
          <w:sz w:val="32"/>
          <w:szCs w:val="32"/>
        </w:rPr>
        <w:t>西部科学城重庆高新区公共服务局、</w:t>
      </w:r>
      <w:r>
        <w:rPr>
          <w:rFonts w:ascii="Times New Roman" w:eastAsia="方正仿宋_GBK" w:hAnsi="Times New Roman" w:hint="eastAsia"/>
          <w:sz w:val="32"/>
          <w:szCs w:val="32"/>
        </w:rPr>
        <w:t>财政局：</w:t>
      </w:r>
    </w:p>
    <w:p w:rsidR="00C604A2" w:rsidRDefault="00B247D4">
      <w:pPr>
        <w:adjustRightInd w:val="0"/>
        <w:snapToGrid w:val="0"/>
        <w:spacing w:line="530" w:lineRule="exact"/>
        <w:rPr>
          <w:rFonts w:ascii="Times New Roman" w:eastAsia="方正仿宋_GBK" w:hAnsi="Times New Roman"/>
          <w:sz w:val="32"/>
          <w:szCs w:val="32"/>
        </w:rPr>
      </w:pPr>
      <w:r>
        <w:rPr>
          <w:rFonts w:ascii="Times New Roman" w:eastAsia="方正仿宋_GBK" w:hAnsi="Times New Roman" w:hint="eastAsia"/>
          <w:sz w:val="32"/>
          <w:szCs w:val="32"/>
        </w:rPr>
        <w:t xml:space="preserve">    </w:t>
      </w:r>
      <w:r>
        <w:rPr>
          <w:rFonts w:ascii="Times New Roman" w:eastAsia="方正仿宋_GBK" w:hAnsi="Times New Roman" w:hint="eastAsia"/>
          <w:sz w:val="32"/>
          <w:szCs w:val="32"/>
        </w:rPr>
        <w:t>经市政府同意，决定提高</w:t>
      </w:r>
      <w:proofErr w:type="gramStart"/>
      <w:r>
        <w:rPr>
          <w:rFonts w:ascii="Times New Roman" w:eastAsia="方正仿宋_GBK" w:hAnsi="Times New Roman" w:hint="eastAsia"/>
          <w:sz w:val="32"/>
          <w:szCs w:val="32"/>
        </w:rPr>
        <w:t>城乡低保等</w:t>
      </w:r>
      <w:proofErr w:type="gramEnd"/>
      <w:r>
        <w:rPr>
          <w:rFonts w:ascii="Times New Roman" w:eastAsia="方正仿宋_GBK" w:hAnsi="Times New Roman" w:hint="eastAsia"/>
          <w:sz w:val="32"/>
          <w:szCs w:val="32"/>
        </w:rPr>
        <w:t>社会救助保障标准，现将有关事宜通知如下：</w:t>
      </w:r>
    </w:p>
    <w:p w:rsidR="00C604A2" w:rsidRDefault="00B247D4">
      <w:pPr>
        <w:adjustRightInd w:val="0"/>
        <w:snapToGrid w:val="0"/>
        <w:spacing w:line="53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一、提高</w:t>
      </w:r>
      <w:proofErr w:type="gramStart"/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城乡低保标准</w:t>
      </w:r>
      <w:proofErr w:type="gramEnd"/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。</w:t>
      </w:r>
      <w:r>
        <w:rPr>
          <w:rFonts w:ascii="Times New Roman" w:eastAsia="方正仿宋_GBK" w:hAnsi="Times New Roman"/>
          <w:sz w:val="32"/>
          <w:szCs w:val="32"/>
        </w:rPr>
        <w:t>城市居民最低生活保障标准由每人每月</w:t>
      </w:r>
      <w:r>
        <w:rPr>
          <w:rFonts w:ascii="Times New Roman" w:eastAsia="方正仿宋_GBK" w:hAnsi="Times New Roman" w:hint="eastAsia"/>
          <w:sz w:val="32"/>
          <w:szCs w:val="32"/>
        </w:rPr>
        <w:t>717</w:t>
      </w:r>
      <w:r>
        <w:rPr>
          <w:rFonts w:ascii="Times New Roman" w:eastAsia="方正仿宋_GBK" w:hAnsi="Times New Roman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sz w:val="32"/>
          <w:szCs w:val="32"/>
        </w:rPr>
        <w:t>735</w:t>
      </w:r>
      <w:r>
        <w:rPr>
          <w:rFonts w:ascii="Times New Roman" w:eastAsia="方正仿宋_GBK" w:hAnsi="Times New Roman"/>
          <w:sz w:val="32"/>
          <w:szCs w:val="32"/>
        </w:rPr>
        <w:t>元，农村居民最低生活保障标准由每人每月</w:t>
      </w:r>
      <w:r>
        <w:rPr>
          <w:rFonts w:ascii="Times New Roman" w:eastAsia="方正仿宋_GBK" w:hAnsi="Times New Roman" w:hint="eastAsia"/>
          <w:sz w:val="32"/>
          <w:szCs w:val="32"/>
        </w:rPr>
        <w:t>581</w:t>
      </w:r>
      <w:r>
        <w:rPr>
          <w:rFonts w:ascii="Times New Roman" w:eastAsia="方正仿宋_GBK" w:hAnsi="Times New Roman"/>
          <w:sz w:val="32"/>
          <w:szCs w:val="32"/>
        </w:rPr>
        <w:t>元提高到</w:t>
      </w:r>
      <w:r>
        <w:rPr>
          <w:rFonts w:ascii="Times New Roman" w:eastAsia="方正仿宋_GBK" w:hAnsi="Times New Roman" w:hint="eastAsia"/>
          <w:sz w:val="32"/>
          <w:szCs w:val="32"/>
        </w:rPr>
        <w:t>600</w:t>
      </w:r>
      <w:r>
        <w:rPr>
          <w:rFonts w:ascii="Times New Roman" w:eastAsia="方正仿宋_GBK" w:hAnsi="Times New Roman"/>
          <w:sz w:val="32"/>
          <w:szCs w:val="32"/>
        </w:rPr>
        <w:t>元。</w:t>
      </w:r>
    </w:p>
    <w:p w:rsidR="00C604A2" w:rsidRDefault="00B247D4">
      <w:pPr>
        <w:adjustRightInd w:val="0"/>
        <w:snapToGrid w:val="0"/>
        <w:spacing w:line="530" w:lineRule="exact"/>
        <w:ind w:firstLineChars="200" w:firstLine="640"/>
        <w:rPr>
          <w:rFonts w:ascii="Times New Roman" w:eastAsia="方正仿宋_GBK" w:hAnsi="Times New Roman"/>
          <w:bCs/>
          <w:kern w:val="0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二、提高特困人员救助供养标准。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特困人员基本生活标准从每人每月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932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元提高到每人每月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955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>元。</w:t>
      </w:r>
    </w:p>
    <w:p w:rsidR="00C604A2" w:rsidRDefault="00B247D4">
      <w:pPr>
        <w:overflowPunct w:val="0"/>
        <w:adjustRightInd w:val="0"/>
        <w:snapToGrid w:val="0"/>
        <w:spacing w:line="530" w:lineRule="exact"/>
        <w:ind w:firstLineChars="200" w:firstLine="640"/>
        <w:rPr>
          <w:rFonts w:ascii="方正仿宋_GBK" w:eastAsia="方正仿宋_GBK" w:hAnsi="方正仿宋_GBK" w:cs="方正仿宋_GBK"/>
          <w:sz w:val="32"/>
          <w:szCs w:val="32"/>
        </w:rPr>
      </w:pPr>
      <w:r>
        <w:rPr>
          <w:rFonts w:ascii="Times New Roman" w:eastAsia="方正黑体_GBK" w:hAnsi="Times New Roman" w:hint="eastAsia"/>
          <w:bCs/>
          <w:kern w:val="0"/>
          <w:sz w:val="32"/>
          <w:szCs w:val="32"/>
        </w:rPr>
        <w:t>三、提高</w:t>
      </w:r>
      <w:r>
        <w:rPr>
          <w:rFonts w:ascii="Times New Roman" w:eastAsia="方正黑体_GBK" w:hAnsi="Times New Roman"/>
          <w:bCs/>
          <w:kern w:val="0"/>
          <w:sz w:val="32"/>
          <w:szCs w:val="32"/>
        </w:rPr>
        <w:t>孤儿（含艾滋病病毒感染儿童）、事实无人抚养儿童基本生活保障与补贴标准</w:t>
      </w:r>
      <w:r>
        <w:rPr>
          <w:rFonts w:ascii="Times New Roman" w:eastAsia="方正黑体_GBK" w:hAnsi="Times New Roman" w:hint="eastAsia"/>
          <w:bCs/>
          <w:kern w:val="0"/>
          <w:sz w:val="32"/>
          <w:szCs w:val="32"/>
        </w:rPr>
        <w:t>。</w:t>
      </w:r>
      <w:r>
        <w:rPr>
          <w:rFonts w:ascii="Times New Roman" w:eastAsia="方正仿宋_GBK" w:hAnsi="Times New Roman" w:hint="eastAsia"/>
          <w:sz w:val="32"/>
          <w:szCs w:val="32"/>
        </w:rPr>
        <w:t>机构集中供养孤儿基本生活标准从每人每月</w:t>
      </w:r>
      <w:r>
        <w:rPr>
          <w:rFonts w:ascii="Times New Roman" w:eastAsia="方正仿宋_GBK" w:hAnsi="Times New Roman" w:hint="eastAsia"/>
          <w:sz w:val="32"/>
          <w:szCs w:val="32"/>
        </w:rPr>
        <w:t>1582</w:t>
      </w:r>
      <w:r>
        <w:rPr>
          <w:rFonts w:ascii="Times New Roman" w:eastAsia="方正仿宋_GBK" w:hAnsi="Times New Roman" w:hint="eastAsia"/>
          <w:sz w:val="32"/>
          <w:szCs w:val="32"/>
        </w:rPr>
        <w:t>元提高到每人每月</w:t>
      </w:r>
      <w:r>
        <w:rPr>
          <w:rFonts w:ascii="Times New Roman" w:eastAsia="方正仿宋_GBK" w:hAnsi="Times New Roman" w:hint="eastAsia"/>
          <w:sz w:val="32"/>
          <w:szCs w:val="32"/>
        </w:rPr>
        <w:t>1605</w:t>
      </w:r>
      <w:r>
        <w:rPr>
          <w:rFonts w:ascii="Times New Roman" w:eastAsia="方正仿宋_GBK" w:hAnsi="Times New Roman" w:hint="eastAsia"/>
          <w:sz w:val="32"/>
          <w:szCs w:val="32"/>
        </w:rPr>
        <w:t>元；社会散居孤儿（含艾滋病病毒感染儿童）基本生活标准从每人每月</w:t>
      </w:r>
      <w:r>
        <w:rPr>
          <w:rFonts w:ascii="Times New Roman" w:eastAsia="方正仿宋_GBK" w:hAnsi="Times New Roman" w:hint="eastAsia"/>
          <w:sz w:val="32"/>
          <w:szCs w:val="32"/>
        </w:rPr>
        <w:t>1382</w:t>
      </w:r>
      <w:r>
        <w:rPr>
          <w:rFonts w:ascii="Times New Roman" w:eastAsia="方正仿宋_GBK" w:hAnsi="Times New Roman" w:hint="eastAsia"/>
          <w:sz w:val="32"/>
          <w:szCs w:val="32"/>
        </w:rPr>
        <w:t>元提高到每人每月</w:t>
      </w:r>
      <w:r>
        <w:rPr>
          <w:rFonts w:ascii="Times New Roman" w:eastAsia="方正仿宋_GBK" w:hAnsi="Times New Roman" w:hint="eastAsia"/>
          <w:sz w:val="32"/>
          <w:szCs w:val="32"/>
        </w:rPr>
        <w:t>1405</w:t>
      </w:r>
      <w:r>
        <w:rPr>
          <w:rFonts w:ascii="Times New Roman" w:eastAsia="方正仿宋_GBK" w:hAnsi="Times New Roman" w:hint="eastAsia"/>
          <w:sz w:val="32"/>
          <w:szCs w:val="32"/>
        </w:rPr>
        <w:t>元。事实无人抚养儿童基本生活标准从每人每月</w:t>
      </w:r>
      <w:r>
        <w:rPr>
          <w:rFonts w:ascii="Times New Roman" w:eastAsia="方正仿宋_GBK" w:hAnsi="Times New Roman" w:hint="eastAsia"/>
          <w:sz w:val="32"/>
          <w:szCs w:val="32"/>
        </w:rPr>
        <w:t>1382</w:t>
      </w:r>
      <w:r>
        <w:rPr>
          <w:rFonts w:ascii="Times New Roman" w:eastAsia="方正仿宋_GBK" w:hAnsi="Times New Roman" w:hint="eastAsia"/>
          <w:sz w:val="32"/>
          <w:szCs w:val="32"/>
        </w:rPr>
        <w:t>元提高到每人每月</w:t>
      </w:r>
      <w:r>
        <w:rPr>
          <w:rFonts w:ascii="Times New Roman" w:eastAsia="方正仿宋_GBK" w:hAnsi="Times New Roman" w:hint="eastAsia"/>
          <w:sz w:val="32"/>
          <w:szCs w:val="32"/>
        </w:rPr>
        <w:t>1405</w:t>
      </w:r>
      <w:r>
        <w:rPr>
          <w:rFonts w:ascii="Times New Roman" w:eastAsia="方正仿宋_GBK" w:hAnsi="Times New Roman" w:hint="eastAsia"/>
          <w:sz w:val="32"/>
          <w:szCs w:val="32"/>
        </w:rPr>
        <w:t>元。</w:t>
      </w:r>
    </w:p>
    <w:p w:rsidR="00C604A2" w:rsidRDefault="00B247D4">
      <w:pPr>
        <w:adjustRightInd w:val="0"/>
        <w:snapToGrid w:val="0"/>
        <w:spacing w:line="530" w:lineRule="exact"/>
        <w:ind w:firstLine="640"/>
        <w:rPr>
          <w:rFonts w:ascii="方正黑体_GBK" w:eastAsia="方正黑体_GBK" w:hAnsi="方正黑体_GBK" w:cs="方正黑体_GBK"/>
          <w:bCs/>
          <w:kern w:val="0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四、提高救助机构流浪乞讨人员基本生活保障标准。</w:t>
      </w:r>
    </w:p>
    <w:p w:rsidR="00C604A2" w:rsidRDefault="00C604A2">
      <w:pPr>
        <w:adjustRightInd w:val="0"/>
        <w:snapToGrid w:val="0"/>
        <w:spacing w:line="530" w:lineRule="exact"/>
        <w:ind w:firstLine="640"/>
        <w:rPr>
          <w:rFonts w:ascii="方正黑体_GBK" w:eastAsia="方正黑体_GBK" w:hAnsi="方正黑体_GBK" w:cs="方正黑体_GBK"/>
          <w:bCs/>
          <w:kern w:val="0"/>
          <w:sz w:val="32"/>
          <w:szCs w:val="32"/>
        </w:rPr>
      </w:pPr>
    </w:p>
    <w:p w:rsidR="00C604A2" w:rsidRDefault="00B247D4">
      <w:pPr>
        <w:adjustRightInd w:val="0"/>
        <w:snapToGrid w:val="0"/>
        <w:spacing w:line="530" w:lineRule="exact"/>
        <w:ind w:firstLine="640"/>
        <w:rPr>
          <w:rFonts w:eastAsia="方正仿宋_GBK"/>
          <w:bCs/>
          <w:sz w:val="32"/>
          <w:szCs w:val="32"/>
        </w:rPr>
      </w:pPr>
      <w:r>
        <w:rPr>
          <w:rFonts w:eastAsia="方正仿宋_GBK" w:hint="eastAsia"/>
          <w:bCs/>
          <w:sz w:val="32"/>
          <w:szCs w:val="32"/>
        </w:rPr>
        <w:t>市</w:t>
      </w:r>
      <w:proofErr w:type="gramStart"/>
      <w:r>
        <w:rPr>
          <w:rFonts w:eastAsia="方正仿宋_GBK" w:hint="eastAsia"/>
          <w:bCs/>
          <w:sz w:val="32"/>
          <w:szCs w:val="32"/>
        </w:rPr>
        <w:t>救助站流浪</w:t>
      </w:r>
      <w:proofErr w:type="gramEnd"/>
      <w:r>
        <w:rPr>
          <w:rFonts w:eastAsia="方正仿宋_GBK" w:hint="eastAsia"/>
          <w:bCs/>
          <w:sz w:val="32"/>
          <w:szCs w:val="32"/>
        </w:rPr>
        <w:t>乞讨人员生活保障标准参照城市</w:t>
      </w:r>
      <w:proofErr w:type="gramStart"/>
      <w:r>
        <w:rPr>
          <w:rFonts w:eastAsia="方正仿宋_GBK" w:hint="eastAsia"/>
          <w:bCs/>
          <w:sz w:val="32"/>
          <w:szCs w:val="32"/>
        </w:rPr>
        <w:t>低保标</w:t>
      </w:r>
      <w:proofErr w:type="gramEnd"/>
      <w:r>
        <w:rPr>
          <w:rFonts w:eastAsia="方正仿宋_GBK" w:hint="eastAsia"/>
          <w:bCs/>
          <w:sz w:val="32"/>
          <w:szCs w:val="32"/>
        </w:rPr>
        <w:t>准执行（各区县参照执行），提高到每人每月</w:t>
      </w:r>
      <w:r>
        <w:rPr>
          <w:rFonts w:ascii="Times New Roman" w:eastAsia="方正仿宋_GBK" w:hAnsi="Times New Roman" w:hint="eastAsia"/>
          <w:sz w:val="32"/>
          <w:szCs w:val="32"/>
        </w:rPr>
        <w:t>735</w:t>
      </w:r>
      <w:r>
        <w:rPr>
          <w:rFonts w:eastAsia="方正仿宋_GBK" w:hint="eastAsia"/>
          <w:bCs/>
          <w:sz w:val="32"/>
          <w:szCs w:val="32"/>
        </w:rPr>
        <w:t>元。</w:t>
      </w:r>
    </w:p>
    <w:p w:rsidR="00C604A2" w:rsidRDefault="00B247D4">
      <w:pPr>
        <w:adjustRightInd w:val="0"/>
        <w:snapToGrid w:val="0"/>
        <w:spacing w:line="530" w:lineRule="exact"/>
        <w:ind w:firstLine="640"/>
        <w:rPr>
          <w:rFonts w:ascii="方正黑体_GBK" w:eastAsia="方正黑体_GBK" w:hAnsi="方正黑体_GBK" w:cs="方正黑体_GBK"/>
          <w:bCs/>
          <w:kern w:val="0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bCs/>
          <w:kern w:val="0"/>
          <w:sz w:val="32"/>
          <w:szCs w:val="32"/>
        </w:rPr>
        <w:t>五、调标执行时间建议</w:t>
      </w:r>
    </w:p>
    <w:p w:rsidR="00C604A2" w:rsidRDefault="00B247D4">
      <w:pPr>
        <w:pStyle w:val="20"/>
        <w:overflowPunct w:val="0"/>
        <w:spacing w:line="579" w:lineRule="exact"/>
        <w:ind w:firstLineChars="200" w:firstLine="640"/>
        <w:rPr>
          <w:rFonts w:eastAsia="方正仿宋_GBK"/>
          <w:bCs/>
          <w:sz w:val="32"/>
          <w:szCs w:val="32"/>
        </w:rPr>
      </w:pPr>
      <w:r>
        <w:rPr>
          <w:rFonts w:eastAsia="方正仿宋_GBK" w:hint="eastAsia"/>
          <w:bCs/>
          <w:sz w:val="32"/>
          <w:szCs w:val="32"/>
        </w:rPr>
        <w:t>调整后的标准从</w:t>
      </w:r>
      <w:r>
        <w:rPr>
          <w:rFonts w:eastAsia="方正仿宋_GBK"/>
          <w:bCs/>
          <w:sz w:val="32"/>
          <w:szCs w:val="32"/>
        </w:rPr>
        <w:t>2023</w:t>
      </w:r>
      <w:r>
        <w:rPr>
          <w:rFonts w:eastAsia="方正仿宋_GBK"/>
          <w:bCs/>
          <w:sz w:val="32"/>
          <w:szCs w:val="32"/>
        </w:rPr>
        <w:t>年</w:t>
      </w:r>
      <w:r>
        <w:rPr>
          <w:rFonts w:eastAsia="方正仿宋_GBK"/>
          <w:bCs/>
          <w:sz w:val="32"/>
          <w:szCs w:val="32"/>
        </w:rPr>
        <w:t>9</w:t>
      </w:r>
      <w:r>
        <w:rPr>
          <w:rFonts w:eastAsia="方正仿宋_GBK"/>
          <w:bCs/>
          <w:sz w:val="32"/>
          <w:szCs w:val="32"/>
        </w:rPr>
        <w:t>月</w:t>
      </w:r>
      <w:r>
        <w:rPr>
          <w:rFonts w:eastAsia="方正仿宋_GBK" w:hint="eastAsia"/>
          <w:bCs/>
          <w:sz w:val="32"/>
          <w:szCs w:val="32"/>
        </w:rPr>
        <w:t>1</w:t>
      </w:r>
      <w:r>
        <w:rPr>
          <w:rFonts w:eastAsia="方正仿宋_GBK" w:hint="eastAsia"/>
          <w:bCs/>
          <w:sz w:val="32"/>
          <w:szCs w:val="32"/>
        </w:rPr>
        <w:t>日</w:t>
      </w:r>
      <w:r>
        <w:rPr>
          <w:rFonts w:eastAsia="方正仿宋_GBK"/>
          <w:bCs/>
          <w:sz w:val="32"/>
          <w:szCs w:val="32"/>
        </w:rPr>
        <w:t>起</w:t>
      </w:r>
      <w:r>
        <w:rPr>
          <w:rFonts w:eastAsia="方正仿宋_GBK" w:hint="eastAsia"/>
          <w:bCs/>
          <w:sz w:val="32"/>
          <w:szCs w:val="32"/>
        </w:rPr>
        <w:t>执行。</w:t>
      </w:r>
      <w:proofErr w:type="gramStart"/>
      <w:r>
        <w:rPr>
          <w:rFonts w:eastAsia="方正仿宋_GBK" w:hint="eastAsia"/>
          <w:bCs/>
          <w:sz w:val="32"/>
          <w:szCs w:val="32"/>
        </w:rPr>
        <w:t>城乡低保分类</w:t>
      </w:r>
      <w:proofErr w:type="gramEnd"/>
      <w:r>
        <w:rPr>
          <w:rFonts w:eastAsia="方正仿宋_GBK" w:hint="eastAsia"/>
          <w:bCs/>
          <w:sz w:val="32"/>
          <w:szCs w:val="32"/>
        </w:rPr>
        <w:t>重点救助标准、特困人员照料护理市级补贴标准保持不变。各区县（自治县）民政、财政部门要切实按照本通知要求，务必落实安排社会救助专项资金，加强规范管理，确保社会救助金及时、准确、足额发放到位。</w:t>
      </w:r>
    </w:p>
    <w:p w:rsidR="00C604A2" w:rsidRDefault="00C604A2">
      <w:pPr>
        <w:pStyle w:val="20"/>
        <w:overflowPunct w:val="0"/>
        <w:spacing w:line="579" w:lineRule="exact"/>
        <w:rPr>
          <w:rFonts w:eastAsia="方正仿宋_GBK"/>
          <w:bCs/>
          <w:sz w:val="32"/>
          <w:szCs w:val="32"/>
        </w:rPr>
      </w:pPr>
    </w:p>
    <w:p w:rsidR="00C604A2" w:rsidRDefault="00C604A2">
      <w:pPr>
        <w:pStyle w:val="20"/>
        <w:overflowPunct w:val="0"/>
        <w:spacing w:line="579" w:lineRule="exact"/>
        <w:rPr>
          <w:rFonts w:eastAsia="方正仿宋_GBK"/>
          <w:bCs/>
          <w:sz w:val="32"/>
          <w:szCs w:val="32"/>
        </w:rPr>
      </w:pPr>
    </w:p>
    <w:p w:rsidR="00C604A2" w:rsidRDefault="00C604A2">
      <w:pPr>
        <w:pStyle w:val="20"/>
        <w:overflowPunct w:val="0"/>
        <w:spacing w:line="579" w:lineRule="exact"/>
        <w:rPr>
          <w:rFonts w:eastAsia="方正仿宋_GBK"/>
          <w:bCs/>
          <w:sz w:val="32"/>
          <w:szCs w:val="32"/>
        </w:rPr>
      </w:pPr>
    </w:p>
    <w:p w:rsidR="00C604A2" w:rsidRDefault="00B247D4">
      <w:pPr>
        <w:adjustRightInd w:val="0"/>
        <w:snapToGrid w:val="0"/>
        <w:spacing w:line="530" w:lineRule="exact"/>
        <w:ind w:firstLineChars="200" w:firstLine="640"/>
        <w:rPr>
          <w:rFonts w:ascii="Times New Roman" w:eastAsia="方正仿宋_GBK" w:hAnsi="Times New Roman"/>
          <w:bCs/>
          <w:kern w:val="0"/>
          <w:sz w:val="32"/>
          <w:szCs w:val="32"/>
        </w:rPr>
      </w:pP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重庆市民政局</w:t>
      </w:r>
      <w:r>
        <w:rPr>
          <w:rFonts w:ascii="Times New Roman" w:eastAsia="方正仿宋_GBK" w:hAnsi="Times New Roman"/>
          <w:bCs/>
          <w:kern w:val="0"/>
          <w:sz w:val="32"/>
          <w:szCs w:val="32"/>
        </w:rPr>
        <w:t xml:space="preserve">                  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重庆市财政局</w:t>
      </w:r>
    </w:p>
    <w:p w:rsidR="00C604A2" w:rsidRDefault="00B247D4">
      <w:pPr>
        <w:adjustRightInd w:val="0"/>
        <w:snapToGrid w:val="0"/>
        <w:spacing w:line="530" w:lineRule="exact"/>
        <w:rPr>
          <w:rFonts w:ascii="Times New Roman" w:eastAsia="方正仿宋_GBK" w:hAnsi="Times New Roman"/>
          <w:bCs/>
          <w:kern w:val="0"/>
          <w:sz w:val="32"/>
          <w:szCs w:val="32"/>
        </w:rPr>
      </w:pP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 xml:space="preserve">                                 2023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年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8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月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22</w:t>
      </w:r>
      <w:r>
        <w:rPr>
          <w:rFonts w:ascii="Times New Roman" w:eastAsia="方正仿宋_GBK" w:hAnsi="Times New Roman" w:hint="eastAsia"/>
          <w:bCs/>
          <w:kern w:val="0"/>
          <w:sz w:val="32"/>
          <w:szCs w:val="32"/>
        </w:rPr>
        <w:t>日</w:t>
      </w:r>
    </w:p>
    <w:p w:rsidR="00C604A2" w:rsidRDefault="00B247D4">
      <w:pPr>
        <w:adjustRightInd w:val="0"/>
        <w:snapToGrid w:val="0"/>
        <w:spacing w:line="579" w:lineRule="exact"/>
        <w:ind w:firstLineChars="200" w:firstLine="640"/>
        <w:rPr>
          <w:rFonts w:ascii="方正楷体_GBK" w:eastAsia="方正楷体_GBK" w:hAnsi="方正楷体_GBK" w:cs="方正楷体_GBK"/>
          <w:b/>
          <w:color w:val="000000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>（此件公开）</w:t>
      </w:r>
    </w:p>
    <w:p w:rsidR="00C604A2" w:rsidRDefault="00C604A2">
      <w:pPr>
        <w:adjustRightInd w:val="0"/>
        <w:snapToGrid w:val="0"/>
        <w:spacing w:line="579" w:lineRule="exact"/>
        <w:jc w:val="center"/>
        <w:sectPr w:rsidR="00C604A2">
          <w:headerReference w:type="default" r:id="rId7"/>
          <w:footerReference w:type="default" r:id="rId8"/>
          <w:pgSz w:w="11906" w:h="16838"/>
          <w:pgMar w:top="1474" w:right="1848" w:bottom="1588" w:left="1962" w:header="851" w:footer="992" w:gutter="0"/>
          <w:pgNumType w:fmt="numberInDash"/>
          <w:cols w:space="0"/>
          <w:docGrid w:type="lines" w:linePitch="316"/>
        </w:sectPr>
      </w:pPr>
    </w:p>
    <w:p w:rsidR="00C604A2" w:rsidRDefault="00C604A2">
      <w:pPr>
        <w:jc w:val="left"/>
      </w:pPr>
    </w:p>
    <w:sectPr w:rsidR="00C604A2">
      <w:headerReference w:type="default" r:id="rId9"/>
      <w:footerReference w:type="default" r:id="rId10"/>
      <w:pgSz w:w="11906" w:h="16838"/>
      <w:pgMar w:top="1871" w:right="1531" w:bottom="1757" w:left="1531" w:header="851" w:footer="992" w:gutter="0"/>
      <w:pgNumType w:fmt="numberInDash"/>
      <w:cols w:space="0"/>
      <w:docGrid w:type="lines" w:linePitch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7D4" w:rsidRDefault="00B247D4">
      <w:r>
        <w:separator/>
      </w:r>
    </w:p>
  </w:endnote>
  <w:endnote w:type="continuationSeparator" w:id="0">
    <w:p w:rsidR="00B247D4" w:rsidRDefault="00B2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仿宋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方正小标宋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方正黑体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方正楷体_GBK">
    <w:altName w:val="宋体"/>
    <w:charset w:val="86"/>
    <w:family w:val="script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4A2" w:rsidRDefault="00B247D4">
    <w:pPr>
      <w:pStyle w:val="ab"/>
      <w:ind w:leftChars="2280" w:left="4788" w:firstLineChars="2000" w:firstLine="6400"/>
      <w:rPr>
        <w:sz w:val="32"/>
      </w:rPr>
    </w:pPr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04A2" w:rsidRDefault="00B247D4">
                          <w:pPr>
                            <w:pStyle w:val="aa"/>
                          </w:pP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 w:cs="宋体"/>
                              <w:sz w:val="28"/>
                              <w:szCs w:val="28"/>
                            </w:rPr>
                            <w:t>- 17 -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C604A2" w:rsidRDefault="00B247D4">
                    <w:pPr>
                      <w:pStyle w:val="aa"/>
                    </w:pP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eastAsia="宋体" w:hAnsi="宋体" w:cs="宋体"/>
                        <w:sz w:val="28"/>
                        <w:szCs w:val="28"/>
                      </w:rPr>
                      <w:t>- 17 -</w:t>
                    </w:r>
                    <w:r>
                      <w:rPr>
                        <w:rFonts w:ascii="宋体" w:eastAsia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604A2" w:rsidRDefault="00B247D4">
    <w:pPr>
      <w:pStyle w:val="ab"/>
      <w:ind w:leftChars="2280" w:left="4788" w:firstLineChars="2000" w:firstLine="6400"/>
      <w:rPr>
        <w:sz w:val="32"/>
      </w:rPr>
    </w:pPr>
    <w:r>
      <w:rPr>
        <w:noProof/>
        <w:color w:val="FAFAFA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140335</wp:posOffset>
              </wp:positionV>
              <wp:extent cx="8757920" cy="0"/>
              <wp:effectExtent l="0" t="0" r="0" b="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57920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233FF3" id="直接连接符 1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05pt" to="68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" strokecolor="#005192" strokeweight="1.75pt">
              <v:stroke joinstyle="miter"/>
            </v:line>
          </w:pict>
        </mc:Fallback>
      </mc:AlternateContent>
    </w:r>
  </w:p>
  <w:p w:rsidR="00C604A2" w:rsidRDefault="00B247D4">
    <w:pPr>
      <w:pStyle w:val="ab"/>
      <w:wordWrap w:val="0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>重庆市民政局发布</w:t>
    </w:r>
    <w:r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4A2" w:rsidRDefault="00B247D4">
    <w:pPr>
      <w:pStyle w:val="aa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 xml:space="preserve">— </w:t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  <w:lang w:val="zh-CN"/>
      </w:rPr>
      <w:t>19</w:t>
    </w:r>
    <w:r>
      <w:rPr>
        <w:rFonts w:ascii="Times New Roman" w:hAnsi="Times New Roman"/>
        <w:sz w:val="28"/>
        <w:szCs w:val="28"/>
      </w:rPr>
      <w:fldChar w:fldCharType="end"/>
    </w:r>
    <w:r>
      <w:rPr>
        <w:rFonts w:ascii="Times New Roman" w:hAnsi="Times New Roman"/>
        <w:sz w:val="28"/>
        <w:szCs w:val="28"/>
      </w:rPr>
      <w:t xml:space="preserve"> 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7D4" w:rsidRDefault="00B247D4">
      <w:r>
        <w:separator/>
      </w:r>
    </w:p>
  </w:footnote>
  <w:footnote w:type="continuationSeparator" w:id="0">
    <w:p w:rsidR="00B247D4" w:rsidRDefault="00B24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4A2" w:rsidRDefault="00B247D4">
    <w:pPr>
      <w:pStyle w:val="ab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方正仿宋_GBK" w:eastAsia="方正仿宋_GBK" w:hAnsi="方正仿宋_GBK" w:cs="方正仿宋_GBK" w:hint="eastAsia"/>
        <w:b/>
        <w:bCs/>
        <w:noProof/>
        <w:color w:val="000000" w:themeColor="text1"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-4041775</wp:posOffset>
              </wp:positionH>
              <wp:positionV relativeFrom="paragraph">
                <wp:posOffset>509270</wp:posOffset>
              </wp:positionV>
              <wp:extent cx="10633075" cy="8255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33075" cy="825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317224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8.25pt,40.1pt" to="51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" strokecolor="#005192" strokeweight="1.75pt">
              <v:stroke joinstyle="miter"/>
            </v:line>
          </w:pict>
        </mc:Fallback>
      </mc:AlternateContent>
    </w: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21590" b="21590"/>
          <wp:docPr id="3" name="图片 3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</w:rPr>
      <w:t>重庆市民政局</w:t>
    </w:r>
    <w:r>
      <w:rPr>
        <w:rFonts w:ascii="宋体" w:eastAsia="宋体" w:hAnsi="宋体" w:cs="宋体" w:hint="eastAsia"/>
        <w:b/>
        <w:bCs/>
        <w:color w:val="005192"/>
        <w:sz w:val="32"/>
        <w:szCs w:val="32"/>
        <w:lang w:eastAsia="zh-Hans"/>
      </w:rPr>
      <w:t>规范性文件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4A2" w:rsidRDefault="00C604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8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BD9D1569"/>
    <w:rsid w:val="BEEE8C0F"/>
    <w:rsid w:val="DADFECEE"/>
    <w:rsid w:val="DBDF1076"/>
    <w:rsid w:val="EBDDA9D0"/>
    <w:rsid w:val="F05B4F69"/>
    <w:rsid w:val="F7F902F6"/>
    <w:rsid w:val="F97D9566"/>
    <w:rsid w:val="FDFABAD9"/>
    <w:rsid w:val="FDFF411C"/>
    <w:rsid w:val="FFB59CE1"/>
    <w:rsid w:val="FFF3C515"/>
    <w:rsid w:val="FFF7A605"/>
    <w:rsid w:val="000648E6"/>
    <w:rsid w:val="00172A27"/>
    <w:rsid w:val="00504F3F"/>
    <w:rsid w:val="005A0368"/>
    <w:rsid w:val="005F7853"/>
    <w:rsid w:val="00854A03"/>
    <w:rsid w:val="00910E4C"/>
    <w:rsid w:val="009237EE"/>
    <w:rsid w:val="00940F10"/>
    <w:rsid w:val="00B247D4"/>
    <w:rsid w:val="00C604A2"/>
    <w:rsid w:val="00CF6C5B"/>
    <w:rsid w:val="00D51872"/>
    <w:rsid w:val="00E03DF0"/>
    <w:rsid w:val="019E71BD"/>
    <w:rsid w:val="01E93D58"/>
    <w:rsid w:val="04B679C3"/>
    <w:rsid w:val="05F07036"/>
    <w:rsid w:val="06E00104"/>
    <w:rsid w:val="080F63D8"/>
    <w:rsid w:val="09341458"/>
    <w:rsid w:val="098254C2"/>
    <w:rsid w:val="0A766EDE"/>
    <w:rsid w:val="0AD64BE8"/>
    <w:rsid w:val="0B0912D7"/>
    <w:rsid w:val="0E025194"/>
    <w:rsid w:val="0EEF0855"/>
    <w:rsid w:val="11DB7C71"/>
    <w:rsid w:val="152D2DCA"/>
    <w:rsid w:val="178AA2E3"/>
    <w:rsid w:val="187168EA"/>
    <w:rsid w:val="196673CA"/>
    <w:rsid w:val="1CF734C9"/>
    <w:rsid w:val="1D7FBDC5"/>
    <w:rsid w:val="1DEC284C"/>
    <w:rsid w:val="1E6523AC"/>
    <w:rsid w:val="22440422"/>
    <w:rsid w:val="22BB4BBB"/>
    <w:rsid w:val="25EB1AF4"/>
    <w:rsid w:val="27890310"/>
    <w:rsid w:val="2DD05FE1"/>
    <w:rsid w:val="2EAE3447"/>
    <w:rsid w:val="2F271C5D"/>
    <w:rsid w:val="31A15F24"/>
    <w:rsid w:val="35EF02E9"/>
    <w:rsid w:val="36FB1DF0"/>
    <w:rsid w:val="395347B5"/>
    <w:rsid w:val="39A232A0"/>
    <w:rsid w:val="39E745AA"/>
    <w:rsid w:val="3B5A6BBB"/>
    <w:rsid w:val="3CA154E3"/>
    <w:rsid w:val="3EDA13A6"/>
    <w:rsid w:val="3FF56C14"/>
    <w:rsid w:val="417B75E9"/>
    <w:rsid w:val="42430A63"/>
    <w:rsid w:val="42F058B7"/>
    <w:rsid w:val="436109F6"/>
    <w:rsid w:val="441A38D4"/>
    <w:rsid w:val="4504239D"/>
    <w:rsid w:val="4BC77339"/>
    <w:rsid w:val="4C9236C5"/>
    <w:rsid w:val="4D331330"/>
    <w:rsid w:val="4E250A85"/>
    <w:rsid w:val="4FFD4925"/>
    <w:rsid w:val="505C172E"/>
    <w:rsid w:val="506405EA"/>
    <w:rsid w:val="52F46F0B"/>
    <w:rsid w:val="532B6A10"/>
    <w:rsid w:val="539E4E99"/>
    <w:rsid w:val="53BA2E0E"/>
    <w:rsid w:val="53D8014D"/>
    <w:rsid w:val="550C209A"/>
    <w:rsid w:val="55E064E0"/>
    <w:rsid w:val="572C6D10"/>
    <w:rsid w:val="5DC34279"/>
    <w:rsid w:val="5FCD688E"/>
    <w:rsid w:val="5FF9BDAA"/>
    <w:rsid w:val="608816D1"/>
    <w:rsid w:val="60EF4E7F"/>
    <w:rsid w:val="648B0A32"/>
    <w:rsid w:val="64FFDA86"/>
    <w:rsid w:val="658F6764"/>
    <w:rsid w:val="665233C1"/>
    <w:rsid w:val="69AC0D42"/>
    <w:rsid w:val="6AD9688B"/>
    <w:rsid w:val="6B68303F"/>
    <w:rsid w:val="6D0E3F22"/>
    <w:rsid w:val="744E4660"/>
    <w:rsid w:val="753355A2"/>
    <w:rsid w:val="759F1C61"/>
    <w:rsid w:val="769F2DE8"/>
    <w:rsid w:val="76FDEB7C"/>
    <w:rsid w:val="79C65162"/>
    <w:rsid w:val="79EE7E31"/>
    <w:rsid w:val="7C9011D9"/>
    <w:rsid w:val="7DC651C5"/>
    <w:rsid w:val="7FCC2834"/>
    <w:rsid w:val="92D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A99223-A300-42A6-A1D4-72118FE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note text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next w:val="a"/>
    <w:qFormat/>
    <w:pPr>
      <w:ind w:firstLineChars="200" w:firstLine="420"/>
    </w:pPr>
  </w:style>
  <w:style w:type="paragraph" w:styleId="a4">
    <w:name w:val="annotation text"/>
    <w:basedOn w:val="a"/>
    <w:qFormat/>
    <w:pPr>
      <w:jc w:val="left"/>
    </w:pPr>
  </w:style>
  <w:style w:type="paragraph" w:styleId="a5">
    <w:name w:val="Body Text"/>
    <w:basedOn w:val="a"/>
    <w:next w:val="a"/>
    <w:link w:val="a6"/>
    <w:qFormat/>
    <w:pPr>
      <w:spacing w:before="60" w:after="60" w:line="360" w:lineRule="auto"/>
      <w:ind w:firstLine="200"/>
    </w:pPr>
    <w:rPr>
      <w:rFonts w:ascii="Times New Roman" w:eastAsia="仿宋_GB2312" w:hAnsi="Times New Roman"/>
      <w:sz w:val="32"/>
    </w:rPr>
  </w:style>
  <w:style w:type="paragraph" w:styleId="a7">
    <w:name w:val="Body Text Indent"/>
    <w:basedOn w:val="a"/>
    <w:qFormat/>
    <w:pPr>
      <w:ind w:leftChars="200" w:left="420"/>
    </w:pPr>
  </w:style>
  <w:style w:type="paragraph" w:styleId="a8">
    <w:name w:val="Balloon Text"/>
    <w:basedOn w:val="a"/>
    <w:link w:val="a9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c">
    <w:name w:val="footnote text"/>
    <w:basedOn w:val="a"/>
    <w:unhideWhenUsed/>
    <w:qFormat/>
    <w:pPr>
      <w:snapToGrid w:val="0"/>
      <w:jc w:val="left"/>
    </w:pPr>
    <w:rPr>
      <w:rFonts w:ascii="Times New Roman" w:hAnsi="Times New Roman"/>
      <w:szCs w:val="22"/>
    </w:rPr>
  </w:style>
  <w:style w:type="paragraph" w:styleId="ad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e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Body Text First Indent 2"/>
    <w:basedOn w:val="a7"/>
    <w:qFormat/>
    <w:pPr>
      <w:ind w:leftChars="0" w:left="0" w:firstLineChars="200" w:firstLine="880"/>
    </w:pPr>
    <w:rPr>
      <w:rFonts w:ascii="Times New Roman" w:hAnsi="Times New Roman"/>
    </w:rPr>
  </w:style>
  <w:style w:type="character" w:styleId="af">
    <w:name w:val="Strong"/>
    <w:basedOn w:val="a1"/>
    <w:qFormat/>
    <w:rPr>
      <w:b/>
      <w:bCs/>
    </w:rPr>
  </w:style>
  <w:style w:type="character" w:styleId="af0">
    <w:name w:val="Hyperlink"/>
    <w:basedOn w:val="a1"/>
    <w:qFormat/>
    <w:rPr>
      <w:color w:val="0000FF"/>
      <w:u w:val="single"/>
    </w:rPr>
  </w:style>
  <w:style w:type="paragraph" w:customStyle="1" w:styleId="af1">
    <w:name w:val="默认"/>
    <w:uiPriority w:val="99"/>
    <w:qFormat/>
    <w:rPr>
      <w:rFonts w:ascii="Helvetica" w:hAnsi="Helvetica" w:cs="Helvetica"/>
      <w:color w:val="000000"/>
      <w:sz w:val="22"/>
      <w:szCs w:val="22"/>
    </w:rPr>
  </w:style>
  <w:style w:type="paragraph" w:customStyle="1" w:styleId="p0">
    <w:name w:val="p0"/>
    <w:basedOn w:val="a"/>
    <w:qFormat/>
    <w:pPr>
      <w:widowControl/>
    </w:pPr>
    <w:rPr>
      <w:rFonts w:ascii="Calibri" w:eastAsia="宋体" w:hAnsi="Calibri" w:cs="宋体"/>
      <w:kern w:val="0"/>
      <w:szCs w:val="32"/>
    </w:rPr>
  </w:style>
  <w:style w:type="character" w:customStyle="1" w:styleId="a9">
    <w:name w:val="批注框文本 字符"/>
    <w:basedOn w:val="a1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正文文本 字符"/>
    <w:basedOn w:val="a1"/>
    <w:link w:val="a5"/>
    <w:qFormat/>
    <w:rPr>
      <w:rFonts w:eastAsia="仿宋_GB2312" w:cstheme="minorBidi"/>
      <w:kern w:val="2"/>
      <w:sz w:val="32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paragraph" w:customStyle="1" w:styleId="20">
    <w:name w:val="正文缩进2"/>
    <w:qFormat/>
    <w:pPr>
      <w:widowControl w:val="0"/>
      <w:jc w:val="both"/>
    </w:pPr>
    <w:rPr>
      <w:sz w:val="24"/>
      <w:szCs w:val="24"/>
    </w:rPr>
  </w:style>
  <w:style w:type="paragraph" w:customStyle="1" w:styleId="UserStyle0">
    <w:name w:val="UserStyle_0"/>
    <w:basedOn w:val="a"/>
    <w:qFormat/>
    <w:pPr>
      <w:spacing w:line="422" w:lineRule="auto"/>
      <w:ind w:firstLine="400"/>
      <w:textAlignment w:val="baseline"/>
    </w:pPr>
    <w:rPr>
      <w:rFonts w:ascii="宋体" w:eastAsia="宋体" w:hAnsi="宋体" w:cs="Times New Roman"/>
      <w:sz w:val="30"/>
      <w:szCs w:val="3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admin</cp:lastModifiedBy>
  <cp:revision>2</cp:revision>
  <cp:lastPrinted>2022-09-13T07:46:00Z</cp:lastPrinted>
  <dcterms:created xsi:type="dcterms:W3CDTF">2025-07-14T04:04:00Z</dcterms:created>
  <dcterms:modified xsi:type="dcterms:W3CDTF">2025-07-14T04:04:00Z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2052-11.8.2.10953</vt:lpwstr>
  </property>
  <property fmtid="{D5CDD505-2E9C-101B-9397-08002B2CF9AE}" pid="3" name="ICV">
    <vt:lpwstr>48C61CB29D3F4D9384F5922CF0F7FFB4</vt:lpwstr>
  </property>
</Properties>
</file>