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52C" w:rsidRDefault="007B252C">
      <w:pPr>
        <w:spacing w:line="540" w:lineRule="exact"/>
        <w:jc w:val="center"/>
        <w:rPr>
          <w:rFonts w:ascii="方正小标宋_GBK" w:eastAsia="方正小标宋_GBK" w:hAnsi="方正小标宋_GBK" w:cs="方正小标宋_GBK"/>
          <w:sz w:val="44"/>
          <w:szCs w:val="44"/>
        </w:rPr>
      </w:pPr>
      <w:bookmarkStart w:id="0" w:name="_GoBack"/>
      <w:bookmarkEnd w:id="0"/>
    </w:p>
    <w:p w:rsidR="007B252C" w:rsidRDefault="007B252C">
      <w:pPr>
        <w:snapToGrid w:val="0"/>
        <w:spacing w:line="540" w:lineRule="exact"/>
        <w:jc w:val="center"/>
        <w:rPr>
          <w:rFonts w:ascii="宋体" w:eastAsia="方正小标宋_GBK" w:hAnsi="宋体" w:cs="方正小标宋_GBK"/>
          <w:sz w:val="44"/>
          <w:szCs w:val="44"/>
          <w:shd w:val="clear" w:color="auto" w:fill="FFFFFF"/>
        </w:rPr>
      </w:pPr>
    </w:p>
    <w:p w:rsidR="007B252C" w:rsidRDefault="00CD366A">
      <w:pPr>
        <w:snapToGrid w:val="0"/>
        <w:spacing w:line="540" w:lineRule="exact"/>
        <w:jc w:val="center"/>
        <w:rPr>
          <w:rFonts w:ascii="宋体" w:eastAsia="方正小标宋_GBK" w:hAnsi="宋体"/>
          <w:sz w:val="44"/>
          <w:szCs w:val="44"/>
        </w:rPr>
      </w:pPr>
      <w:r>
        <w:rPr>
          <w:rFonts w:ascii="宋体" w:eastAsia="方正小标宋_GBK" w:hAnsi="宋体" w:cs="方正小标宋_GBK" w:hint="eastAsia"/>
          <w:sz w:val="44"/>
          <w:szCs w:val="44"/>
          <w:shd w:val="clear" w:color="auto" w:fill="FFFFFF"/>
        </w:rPr>
        <w:t>重庆市荣昌区人民政府办公室</w:t>
      </w:r>
    </w:p>
    <w:p w:rsidR="007B252C" w:rsidRDefault="00CD366A">
      <w:pPr>
        <w:snapToGrid w:val="0"/>
        <w:spacing w:line="540" w:lineRule="exact"/>
        <w:jc w:val="center"/>
        <w:rPr>
          <w:rFonts w:ascii="宋体" w:eastAsia="方正小标宋_GBK" w:hAnsi="宋体"/>
          <w:sz w:val="44"/>
          <w:szCs w:val="44"/>
        </w:rPr>
      </w:pPr>
      <w:r>
        <w:rPr>
          <w:rFonts w:ascii="宋体" w:eastAsia="方正小标宋_GBK" w:hAnsi="宋体" w:hint="eastAsia"/>
          <w:sz w:val="44"/>
          <w:szCs w:val="44"/>
        </w:rPr>
        <w:t>关于印发重庆市荣昌区社会救助家庭</w:t>
      </w:r>
    </w:p>
    <w:p w:rsidR="007B252C" w:rsidRDefault="00CD366A">
      <w:pPr>
        <w:snapToGrid w:val="0"/>
        <w:spacing w:line="540" w:lineRule="exact"/>
        <w:jc w:val="center"/>
        <w:rPr>
          <w:rFonts w:ascii="宋体" w:eastAsia="方正小标宋_GBK" w:hAnsi="宋体"/>
          <w:sz w:val="44"/>
          <w:szCs w:val="44"/>
        </w:rPr>
      </w:pPr>
      <w:r>
        <w:rPr>
          <w:rFonts w:ascii="宋体" w:eastAsia="方正小标宋_GBK" w:hAnsi="宋体" w:hint="eastAsia"/>
          <w:sz w:val="44"/>
          <w:szCs w:val="44"/>
        </w:rPr>
        <w:t>经济状况信息核查认定办法的通知</w:t>
      </w:r>
    </w:p>
    <w:p w:rsidR="007B252C" w:rsidRDefault="00CD366A">
      <w:pPr>
        <w:snapToGrid w:val="0"/>
        <w:spacing w:line="600" w:lineRule="exact"/>
        <w:jc w:val="center"/>
        <w:rPr>
          <w:rFonts w:ascii="宋体" w:hAnsi="宋体"/>
          <w:szCs w:val="32"/>
        </w:rPr>
      </w:pPr>
      <w:r>
        <w:rPr>
          <w:rFonts w:ascii="宋体" w:hAnsi="宋体" w:hint="eastAsia"/>
          <w:bCs/>
          <w:szCs w:val="32"/>
        </w:rPr>
        <w:t>荣昌府办发〔</w:t>
      </w:r>
      <w:r>
        <w:rPr>
          <w:rFonts w:ascii="宋体" w:hAnsi="宋体" w:hint="eastAsia"/>
          <w:bCs/>
          <w:szCs w:val="32"/>
        </w:rPr>
        <w:t>2018</w:t>
      </w:r>
      <w:r>
        <w:rPr>
          <w:rFonts w:ascii="宋体" w:hAnsi="宋体" w:hint="eastAsia"/>
          <w:bCs/>
          <w:szCs w:val="32"/>
        </w:rPr>
        <w:t>〕</w:t>
      </w:r>
      <w:r>
        <w:rPr>
          <w:rFonts w:ascii="宋体" w:hAnsi="宋体" w:hint="eastAsia"/>
          <w:bCs/>
          <w:szCs w:val="32"/>
        </w:rPr>
        <w:t>106</w:t>
      </w:r>
      <w:r>
        <w:rPr>
          <w:rFonts w:ascii="宋体" w:hAnsi="宋体" w:hint="eastAsia"/>
          <w:bCs/>
          <w:szCs w:val="32"/>
        </w:rPr>
        <w:t>号</w:t>
      </w:r>
      <w:r>
        <w:rPr>
          <w:rFonts w:ascii="宋体" w:hAnsi="宋体" w:hint="eastAsia"/>
          <w:szCs w:val="32"/>
        </w:rPr>
        <w:t xml:space="preserve"> </w:t>
      </w:r>
    </w:p>
    <w:p w:rsidR="007B252C" w:rsidRDefault="007B252C">
      <w:pPr>
        <w:spacing w:line="600" w:lineRule="exact"/>
        <w:rPr>
          <w:rFonts w:ascii="宋体" w:hAnsi="宋体" w:cs="宋体"/>
          <w:color w:val="000000"/>
          <w:kern w:val="0"/>
          <w:szCs w:val="32"/>
        </w:rPr>
      </w:pPr>
    </w:p>
    <w:p w:rsidR="007B252C" w:rsidRDefault="00CD366A">
      <w:pPr>
        <w:spacing w:line="600" w:lineRule="exact"/>
        <w:rPr>
          <w:rFonts w:ascii="宋体" w:hAnsi="宋体" w:cs="方正仿宋_GBK"/>
          <w:szCs w:val="32"/>
          <w:shd w:val="clear" w:color="auto" w:fill="FFFFFF"/>
        </w:rPr>
      </w:pPr>
      <w:r>
        <w:rPr>
          <w:rFonts w:ascii="宋体" w:hAnsi="宋体" w:cs="宋体" w:hint="eastAsia"/>
          <w:color w:val="000000"/>
          <w:kern w:val="0"/>
          <w:szCs w:val="32"/>
        </w:rPr>
        <w:t>各镇人民政府，各街道办事处，区级机关部门，有关单位：</w:t>
      </w:r>
    </w:p>
    <w:p w:rsidR="007B252C" w:rsidRDefault="00CD366A">
      <w:pPr>
        <w:widowControl/>
        <w:adjustRightInd w:val="0"/>
        <w:spacing w:line="600" w:lineRule="exact"/>
        <w:rPr>
          <w:rFonts w:ascii="宋体" w:hAnsi="宋体" w:cs="宋体"/>
          <w:color w:val="000000"/>
          <w:kern w:val="0"/>
          <w:szCs w:val="32"/>
        </w:rPr>
      </w:pPr>
      <w:r>
        <w:rPr>
          <w:rFonts w:ascii="宋体" w:hAnsi="宋体" w:cs="宋体" w:hint="eastAsia"/>
          <w:color w:val="000000"/>
          <w:kern w:val="0"/>
          <w:szCs w:val="32"/>
        </w:rPr>
        <w:t xml:space="preserve">　　《重庆市荣昌区社会救助家庭经济状况信息核查认定办法》已经区政府同意，现印发给你们，请认真贯彻执行。</w:t>
      </w:r>
    </w:p>
    <w:p w:rsidR="007B252C" w:rsidRDefault="007B252C">
      <w:pPr>
        <w:widowControl/>
        <w:adjustRightInd w:val="0"/>
        <w:snapToGrid w:val="0"/>
        <w:spacing w:line="600" w:lineRule="exact"/>
        <w:rPr>
          <w:rFonts w:ascii="宋体" w:hAnsi="宋体" w:cs="宋体"/>
          <w:color w:val="000000"/>
          <w:kern w:val="0"/>
          <w:szCs w:val="32"/>
        </w:rPr>
      </w:pPr>
    </w:p>
    <w:p w:rsidR="007B252C" w:rsidRDefault="00CD366A">
      <w:pPr>
        <w:snapToGrid w:val="0"/>
        <w:spacing w:line="600" w:lineRule="exact"/>
        <w:rPr>
          <w:rFonts w:ascii="宋体" w:eastAsia="仿宋" w:hAnsi="宋体" w:cs="仿宋"/>
          <w:szCs w:val="32"/>
        </w:rPr>
      </w:pPr>
      <w:r>
        <w:rPr>
          <w:rFonts w:ascii="宋体" w:hAnsi="宋体" w:hint="eastAsia"/>
          <w:szCs w:val="32"/>
        </w:rPr>
        <w:t xml:space="preserve"> </w:t>
      </w:r>
    </w:p>
    <w:p w:rsidR="007B252C" w:rsidRDefault="00CD366A">
      <w:pPr>
        <w:wordWrap w:val="0"/>
        <w:spacing w:line="600" w:lineRule="exact"/>
        <w:ind w:firstLineChars="300" w:firstLine="960"/>
        <w:jc w:val="right"/>
        <w:rPr>
          <w:rFonts w:ascii="宋体" w:hAnsi="宋体" w:cs="仿宋"/>
          <w:szCs w:val="32"/>
        </w:rPr>
      </w:pPr>
      <w:r>
        <w:rPr>
          <w:rFonts w:ascii="宋体" w:eastAsia="仿宋" w:hAnsi="宋体" w:cs="仿宋" w:hint="eastAsia"/>
          <w:szCs w:val="32"/>
        </w:rPr>
        <w:t xml:space="preserve">   </w:t>
      </w:r>
      <w:r>
        <w:rPr>
          <w:rFonts w:ascii="宋体" w:hAnsi="宋体" w:cs="仿宋" w:hint="eastAsia"/>
          <w:szCs w:val="32"/>
        </w:rPr>
        <w:t xml:space="preserve">             </w:t>
      </w:r>
      <w:r>
        <w:rPr>
          <w:rFonts w:ascii="宋体" w:hAnsi="宋体" w:cs="仿宋" w:hint="eastAsia"/>
          <w:szCs w:val="32"/>
        </w:rPr>
        <w:t>重庆市荣昌区人民政府办公室</w:t>
      </w:r>
      <w:r>
        <w:rPr>
          <w:rFonts w:ascii="宋体" w:hAnsi="宋体" w:cs="仿宋" w:hint="eastAsia"/>
          <w:szCs w:val="32"/>
        </w:rPr>
        <w:t xml:space="preserve">  </w:t>
      </w:r>
    </w:p>
    <w:p w:rsidR="007B252C" w:rsidRDefault="00CD366A">
      <w:pPr>
        <w:wordWrap w:val="0"/>
        <w:spacing w:line="600" w:lineRule="exact"/>
        <w:jc w:val="right"/>
        <w:rPr>
          <w:rFonts w:ascii="宋体" w:hAnsi="宋体" w:cs="仿宋"/>
          <w:szCs w:val="32"/>
        </w:rPr>
      </w:pPr>
      <w:r>
        <w:rPr>
          <w:rFonts w:ascii="宋体" w:hAnsi="宋体" w:hint="eastAsia"/>
          <w:szCs w:val="32"/>
        </w:rPr>
        <w:t xml:space="preserve">  2018</w:t>
      </w:r>
      <w:r>
        <w:rPr>
          <w:rFonts w:ascii="宋体" w:hAnsi="宋体" w:cs="仿宋" w:hint="eastAsia"/>
          <w:szCs w:val="32"/>
        </w:rPr>
        <w:t>年</w:t>
      </w:r>
      <w:r>
        <w:rPr>
          <w:rFonts w:ascii="宋体" w:hAnsi="宋体" w:cs="仿宋" w:hint="eastAsia"/>
          <w:szCs w:val="32"/>
        </w:rPr>
        <w:t>8</w:t>
      </w:r>
      <w:r>
        <w:rPr>
          <w:rFonts w:ascii="宋体" w:hAnsi="宋体" w:cs="仿宋" w:hint="eastAsia"/>
          <w:szCs w:val="32"/>
        </w:rPr>
        <w:t>月</w:t>
      </w:r>
      <w:r>
        <w:rPr>
          <w:rFonts w:ascii="宋体" w:hAnsi="宋体" w:cs="仿宋" w:hint="eastAsia"/>
          <w:szCs w:val="32"/>
        </w:rPr>
        <w:t>10</w:t>
      </w:r>
      <w:r>
        <w:rPr>
          <w:rFonts w:ascii="宋体" w:hAnsi="宋体" w:cs="仿宋" w:hint="eastAsia"/>
          <w:szCs w:val="32"/>
        </w:rPr>
        <w:t>日</w:t>
      </w:r>
      <w:r>
        <w:rPr>
          <w:rFonts w:ascii="宋体" w:hAnsi="宋体" w:cs="仿宋" w:hint="eastAsia"/>
          <w:szCs w:val="32"/>
        </w:rPr>
        <w:t xml:space="preserve">        </w:t>
      </w:r>
    </w:p>
    <w:p w:rsidR="007B252C" w:rsidRDefault="00CD366A">
      <w:pPr>
        <w:widowControl/>
        <w:spacing w:line="600" w:lineRule="exact"/>
        <w:ind w:firstLineChars="200" w:firstLine="640"/>
        <w:jc w:val="left"/>
        <w:rPr>
          <w:rFonts w:ascii="宋体" w:hAnsi="宋体" w:cs="方正仿宋_GBK"/>
          <w:color w:val="000000"/>
          <w:kern w:val="0"/>
          <w:szCs w:val="32"/>
          <w:shd w:val="clear" w:color="auto" w:fill="FFFFFF"/>
          <w:lang w:bidi="ar"/>
        </w:rPr>
      </w:pPr>
      <w:r>
        <w:rPr>
          <w:rFonts w:ascii="宋体" w:hAnsi="宋体" w:cs="方正仿宋_GBK" w:hint="eastAsia"/>
          <w:color w:val="000000"/>
          <w:kern w:val="0"/>
          <w:szCs w:val="32"/>
          <w:shd w:val="clear" w:color="auto" w:fill="FFFFFF"/>
          <w:lang w:bidi="ar"/>
        </w:rPr>
        <w:t>（此件公开发布）</w:t>
      </w:r>
    </w:p>
    <w:p w:rsidR="007B252C" w:rsidRDefault="007B252C">
      <w:pPr>
        <w:snapToGrid w:val="0"/>
        <w:spacing w:line="600" w:lineRule="exact"/>
        <w:jc w:val="right"/>
        <w:rPr>
          <w:rFonts w:ascii="宋体" w:hAnsi="宋体" w:cs="仿宋"/>
          <w:szCs w:val="32"/>
        </w:rPr>
      </w:pPr>
    </w:p>
    <w:p w:rsidR="007B252C" w:rsidRDefault="007B252C">
      <w:pPr>
        <w:snapToGrid w:val="0"/>
        <w:jc w:val="right"/>
        <w:rPr>
          <w:rFonts w:ascii="宋体" w:hAnsi="宋体" w:cs="仿宋"/>
          <w:szCs w:val="32"/>
        </w:rPr>
      </w:pPr>
    </w:p>
    <w:p w:rsidR="007B252C" w:rsidRDefault="007B252C">
      <w:pPr>
        <w:snapToGrid w:val="0"/>
        <w:jc w:val="right"/>
        <w:rPr>
          <w:rFonts w:ascii="宋体" w:hAnsi="宋体" w:cs="仿宋"/>
          <w:szCs w:val="32"/>
        </w:rPr>
      </w:pPr>
    </w:p>
    <w:p w:rsidR="007B252C" w:rsidRDefault="007B252C">
      <w:pPr>
        <w:snapToGrid w:val="0"/>
        <w:jc w:val="right"/>
        <w:rPr>
          <w:rFonts w:ascii="宋体" w:hAnsi="宋体" w:cs="仿宋"/>
          <w:szCs w:val="32"/>
        </w:rPr>
      </w:pPr>
    </w:p>
    <w:p w:rsidR="007B252C" w:rsidRDefault="007B252C">
      <w:pPr>
        <w:snapToGrid w:val="0"/>
        <w:jc w:val="right"/>
        <w:rPr>
          <w:rFonts w:ascii="宋体" w:hAnsi="宋体" w:cs="仿宋"/>
          <w:szCs w:val="32"/>
        </w:rPr>
      </w:pPr>
    </w:p>
    <w:p w:rsidR="007B252C" w:rsidRDefault="007B252C">
      <w:pPr>
        <w:snapToGrid w:val="0"/>
        <w:jc w:val="right"/>
        <w:rPr>
          <w:rFonts w:ascii="宋体" w:hAnsi="宋体" w:cs="仿宋"/>
          <w:szCs w:val="32"/>
        </w:rPr>
      </w:pPr>
    </w:p>
    <w:p w:rsidR="007B252C" w:rsidRDefault="007B252C">
      <w:pPr>
        <w:snapToGrid w:val="0"/>
        <w:jc w:val="right"/>
        <w:rPr>
          <w:rFonts w:ascii="宋体" w:hAnsi="宋体" w:cs="仿宋"/>
          <w:szCs w:val="32"/>
        </w:rPr>
      </w:pPr>
    </w:p>
    <w:p w:rsidR="007B252C" w:rsidRDefault="007B252C">
      <w:pPr>
        <w:snapToGrid w:val="0"/>
        <w:jc w:val="right"/>
        <w:rPr>
          <w:rFonts w:ascii="宋体" w:hAnsi="宋体" w:cs="仿宋"/>
          <w:szCs w:val="32"/>
        </w:rPr>
      </w:pPr>
    </w:p>
    <w:p w:rsidR="007B252C" w:rsidRDefault="007B252C">
      <w:pPr>
        <w:snapToGrid w:val="0"/>
        <w:jc w:val="right"/>
        <w:rPr>
          <w:rFonts w:ascii="宋体" w:hAnsi="宋体" w:cs="仿宋"/>
          <w:szCs w:val="32"/>
        </w:rPr>
      </w:pPr>
    </w:p>
    <w:p w:rsidR="007B252C" w:rsidRDefault="00CD366A">
      <w:pPr>
        <w:jc w:val="center"/>
        <w:rPr>
          <w:rFonts w:ascii="宋体" w:eastAsia="方正小标宋_GBK" w:hAnsi="宋体" w:cs="方正小标宋_GBK"/>
          <w:szCs w:val="32"/>
        </w:rPr>
      </w:pPr>
      <w:r>
        <w:rPr>
          <w:rFonts w:ascii="宋体" w:eastAsia="方正小标宋_GBK" w:hAnsi="宋体" w:cs="方正小标宋_GBK"/>
          <w:szCs w:val="32"/>
        </w:rPr>
        <w:lastRenderedPageBreak/>
        <w:br w:type="page"/>
      </w:r>
    </w:p>
    <w:p w:rsidR="007B252C" w:rsidRDefault="007B252C">
      <w:pPr>
        <w:jc w:val="center"/>
        <w:rPr>
          <w:rFonts w:ascii="宋体" w:eastAsia="方正小标宋_GBK" w:hAnsi="宋体" w:cs="方正小标宋_GBK"/>
          <w:szCs w:val="32"/>
        </w:rPr>
      </w:pPr>
    </w:p>
    <w:p w:rsidR="007B252C" w:rsidRDefault="00CD366A">
      <w:pPr>
        <w:snapToGrid w:val="0"/>
        <w:spacing w:line="540" w:lineRule="exact"/>
        <w:jc w:val="center"/>
        <w:rPr>
          <w:rFonts w:ascii="宋体" w:eastAsia="方正小标宋_GBK" w:hAnsi="宋体" w:cs="方正小标宋_GBK"/>
          <w:sz w:val="44"/>
          <w:szCs w:val="44"/>
        </w:rPr>
      </w:pPr>
      <w:r>
        <w:rPr>
          <w:rFonts w:ascii="宋体" w:eastAsia="方正小标宋_GBK" w:hAnsi="宋体" w:cs="方正小标宋_GBK" w:hint="eastAsia"/>
          <w:sz w:val="44"/>
          <w:szCs w:val="44"/>
        </w:rPr>
        <w:t>重庆市荣昌区社会救助家庭经济状况</w:t>
      </w:r>
    </w:p>
    <w:p w:rsidR="007B252C" w:rsidRDefault="00CD366A">
      <w:pPr>
        <w:snapToGrid w:val="0"/>
        <w:spacing w:line="540" w:lineRule="exact"/>
        <w:jc w:val="center"/>
        <w:rPr>
          <w:rFonts w:ascii="宋体" w:eastAsia="方正小标宋_GBK" w:hAnsi="宋体" w:cs="方正小标宋_GBK"/>
          <w:sz w:val="44"/>
          <w:szCs w:val="44"/>
        </w:rPr>
      </w:pPr>
      <w:r>
        <w:rPr>
          <w:rFonts w:ascii="宋体" w:eastAsia="方正小标宋_GBK" w:hAnsi="宋体" w:cs="方正小标宋_GBK" w:hint="eastAsia"/>
          <w:sz w:val="44"/>
          <w:szCs w:val="44"/>
        </w:rPr>
        <w:t>信息核查认定办法</w:t>
      </w:r>
    </w:p>
    <w:p w:rsidR="007B252C" w:rsidRDefault="007B252C">
      <w:pPr>
        <w:rPr>
          <w:rFonts w:ascii="宋体" w:hAnsi="宋体"/>
        </w:rPr>
      </w:pPr>
    </w:p>
    <w:p w:rsidR="007B252C" w:rsidRDefault="00CD366A">
      <w:pPr>
        <w:spacing w:line="600" w:lineRule="exact"/>
        <w:rPr>
          <w:rFonts w:ascii="宋体" w:hAnsi="宋体" w:cs="方正仿宋_GBK"/>
          <w:szCs w:val="32"/>
        </w:rPr>
      </w:pPr>
      <w:r>
        <w:rPr>
          <w:rFonts w:ascii="宋体" w:eastAsia="方正黑体_GBK" w:hAnsi="宋体" w:hint="eastAsia"/>
        </w:rPr>
        <w:t xml:space="preserve">  </w:t>
      </w:r>
      <w:r>
        <w:rPr>
          <w:rFonts w:ascii="宋体" w:eastAsia="方正黑体_GBK" w:hAnsi="宋体" w:cs="方正仿宋_GBK" w:hint="eastAsia"/>
          <w:szCs w:val="32"/>
        </w:rPr>
        <w:t xml:space="preserve">  </w:t>
      </w:r>
      <w:r>
        <w:rPr>
          <w:rFonts w:ascii="宋体" w:eastAsia="方正黑体_GBK" w:hAnsi="宋体" w:cs="方正仿宋_GBK" w:hint="eastAsia"/>
          <w:bCs/>
          <w:szCs w:val="32"/>
        </w:rPr>
        <w:t xml:space="preserve">第一条　</w:t>
      </w:r>
      <w:r>
        <w:rPr>
          <w:rFonts w:ascii="宋体" w:hAnsi="宋体" w:cs="方正仿宋_GBK" w:hint="eastAsia"/>
          <w:szCs w:val="32"/>
        </w:rPr>
        <w:t>为提高社会救助对象认定的准确性，让困难群众及时得到救助，确保我区社会救助事业健康发展，依据《社会救助暂行办法》（国务院令第</w:t>
      </w:r>
      <w:r>
        <w:rPr>
          <w:rFonts w:ascii="宋体" w:hAnsi="宋体" w:cs="方正仿宋_GBK" w:hint="eastAsia"/>
          <w:szCs w:val="32"/>
        </w:rPr>
        <w:t>649</w:t>
      </w:r>
      <w:r>
        <w:rPr>
          <w:rFonts w:ascii="宋体" w:hAnsi="宋体" w:cs="方正仿宋_GBK" w:hint="eastAsia"/>
          <w:szCs w:val="32"/>
        </w:rPr>
        <w:t>号）、《国务院关于进一步加强和改进城乡居民最低生活保障工作的意见》（国发〔</w:t>
      </w:r>
      <w:r>
        <w:rPr>
          <w:rFonts w:ascii="宋体" w:hAnsi="宋体" w:cs="方正仿宋_GBK" w:hint="eastAsia"/>
          <w:szCs w:val="32"/>
        </w:rPr>
        <w:t>2012</w:t>
      </w:r>
      <w:r>
        <w:rPr>
          <w:rFonts w:ascii="宋体" w:hAnsi="宋体" w:cs="方正仿宋_GBK" w:hint="eastAsia"/>
          <w:szCs w:val="32"/>
        </w:rPr>
        <w:t>〕</w:t>
      </w:r>
      <w:r>
        <w:rPr>
          <w:rFonts w:ascii="宋体" w:hAnsi="宋体" w:cs="方正仿宋_GBK" w:hint="eastAsia"/>
          <w:szCs w:val="32"/>
        </w:rPr>
        <w:t>45</w:t>
      </w:r>
      <w:r>
        <w:rPr>
          <w:rFonts w:ascii="宋体" w:hAnsi="宋体" w:cs="方正仿宋_GBK" w:hint="eastAsia"/>
          <w:szCs w:val="32"/>
        </w:rPr>
        <w:t>号）、《重庆市人民政府关于贯彻落实国务院〈社会救助暂行办法〉的实施意见》（</w:t>
      </w:r>
      <w:proofErr w:type="gramStart"/>
      <w:r>
        <w:rPr>
          <w:rFonts w:ascii="宋体" w:hAnsi="宋体" w:cs="方正仿宋_GBK" w:hint="eastAsia"/>
          <w:szCs w:val="32"/>
        </w:rPr>
        <w:t>渝府发</w:t>
      </w:r>
      <w:proofErr w:type="gramEnd"/>
      <w:r>
        <w:rPr>
          <w:rFonts w:ascii="宋体" w:hAnsi="宋体" w:cs="方正仿宋_GBK" w:hint="eastAsia"/>
          <w:szCs w:val="32"/>
        </w:rPr>
        <w:t>〔</w:t>
      </w:r>
      <w:r>
        <w:rPr>
          <w:rFonts w:ascii="宋体" w:hAnsi="宋体" w:cs="方正仿宋_GBK" w:hint="eastAsia"/>
          <w:szCs w:val="32"/>
        </w:rPr>
        <w:t>2014</w:t>
      </w:r>
      <w:r>
        <w:rPr>
          <w:rFonts w:ascii="宋体" w:hAnsi="宋体" w:cs="方正仿宋_GBK" w:hint="eastAsia"/>
          <w:szCs w:val="32"/>
        </w:rPr>
        <w:t>〕</w:t>
      </w:r>
      <w:r>
        <w:rPr>
          <w:rFonts w:ascii="宋体" w:hAnsi="宋体" w:cs="方正仿宋_GBK" w:hint="eastAsia"/>
          <w:szCs w:val="32"/>
        </w:rPr>
        <w:t>55</w:t>
      </w:r>
      <w:r>
        <w:rPr>
          <w:rFonts w:ascii="宋体" w:hAnsi="宋体" w:cs="方正仿宋_GBK" w:hint="eastAsia"/>
          <w:szCs w:val="32"/>
        </w:rPr>
        <w:t>号）、《重庆市人民政府办公厅关于印发重庆市社会救助家庭经济状况信息核查认定办法的通知》（</w:t>
      </w:r>
      <w:proofErr w:type="gramStart"/>
      <w:r>
        <w:rPr>
          <w:rFonts w:ascii="宋体" w:hAnsi="宋体" w:cs="方正仿宋_GBK" w:hint="eastAsia"/>
          <w:szCs w:val="32"/>
        </w:rPr>
        <w:t>渝府</w:t>
      </w:r>
      <w:proofErr w:type="gramEnd"/>
      <w:r>
        <w:rPr>
          <w:rFonts w:ascii="宋体" w:hAnsi="宋体" w:cs="方正仿宋_GBK" w:hint="eastAsia"/>
          <w:szCs w:val="32"/>
        </w:rPr>
        <w:t>办发〔</w:t>
      </w:r>
      <w:r>
        <w:rPr>
          <w:rFonts w:ascii="宋体" w:hAnsi="宋体" w:cs="方正仿宋_GBK" w:hint="eastAsia"/>
          <w:szCs w:val="32"/>
        </w:rPr>
        <w:t>2014</w:t>
      </w:r>
      <w:r>
        <w:rPr>
          <w:rFonts w:ascii="宋体" w:hAnsi="宋体" w:cs="方正仿宋_GBK" w:hint="eastAsia"/>
          <w:szCs w:val="32"/>
        </w:rPr>
        <w:t>〕</w:t>
      </w:r>
      <w:r>
        <w:rPr>
          <w:rFonts w:ascii="宋体" w:hAnsi="宋体" w:cs="方正仿宋_GBK" w:hint="eastAsia"/>
          <w:szCs w:val="32"/>
        </w:rPr>
        <w:t>138</w:t>
      </w:r>
      <w:r>
        <w:rPr>
          <w:rFonts w:ascii="宋体" w:hAnsi="宋体" w:cs="方正仿宋_GBK" w:hint="eastAsia"/>
          <w:szCs w:val="32"/>
        </w:rPr>
        <w:t>号）有关规定，结合工作实际，制定本办法。</w:t>
      </w:r>
    </w:p>
    <w:p w:rsidR="007B252C" w:rsidRDefault="00CD366A">
      <w:pPr>
        <w:spacing w:line="600" w:lineRule="exact"/>
        <w:ind w:firstLineChars="200" w:firstLine="640"/>
        <w:rPr>
          <w:rFonts w:ascii="宋体" w:hAnsi="宋体" w:cs="方正仿宋_GBK"/>
          <w:szCs w:val="32"/>
        </w:rPr>
      </w:pPr>
      <w:r>
        <w:rPr>
          <w:rFonts w:ascii="宋体" w:eastAsia="方正黑体_GBK" w:hAnsi="宋体" w:cs="方正仿宋_GBK" w:hint="eastAsia"/>
          <w:bCs/>
          <w:szCs w:val="32"/>
        </w:rPr>
        <w:t xml:space="preserve">第二条　</w:t>
      </w:r>
      <w:r>
        <w:rPr>
          <w:rFonts w:ascii="宋体" w:hAnsi="宋体" w:cs="方正仿宋_GBK" w:hint="eastAsia"/>
          <w:szCs w:val="32"/>
        </w:rPr>
        <w:t>本办法适用于社会救助家庭经济状况信息核查认定机构根据申请或获得社会救助家庭的授权，对其家庭成员、家庭收入、家庭财产和家庭消费支出方面的信息进行核查认定。核查认定结果作为社会救助管理部门审核审批社会救助对象的重要依据。</w:t>
      </w:r>
    </w:p>
    <w:p w:rsidR="007B252C" w:rsidRDefault="00CD366A">
      <w:pPr>
        <w:spacing w:line="600" w:lineRule="exact"/>
        <w:ind w:firstLineChars="200" w:firstLine="640"/>
        <w:rPr>
          <w:rFonts w:ascii="宋体" w:hAnsi="宋体" w:cs="方正仿宋_GBK"/>
          <w:szCs w:val="32"/>
        </w:rPr>
      </w:pPr>
      <w:r>
        <w:rPr>
          <w:rFonts w:ascii="宋体" w:hAnsi="宋体" w:cs="方正仿宋_GBK" w:hint="eastAsia"/>
          <w:szCs w:val="32"/>
        </w:rPr>
        <w:t>接受家庭经济状况信息核查认定的社会救助家庭简称核查认定对象。</w:t>
      </w:r>
    </w:p>
    <w:p w:rsidR="007B252C" w:rsidRDefault="00CD366A">
      <w:pPr>
        <w:spacing w:line="600" w:lineRule="exact"/>
        <w:ind w:firstLineChars="200" w:firstLine="640"/>
        <w:rPr>
          <w:rFonts w:ascii="宋体" w:hAnsi="宋体" w:cs="方正仿宋_GBK"/>
          <w:szCs w:val="32"/>
        </w:rPr>
      </w:pPr>
      <w:r>
        <w:rPr>
          <w:rFonts w:ascii="宋体" w:hAnsi="宋体" w:cs="方正仿宋_GBK" w:hint="eastAsia"/>
          <w:szCs w:val="32"/>
        </w:rPr>
        <w:t>社会救助家庭包含申请社会救助家庭和已享受社会救助家</w:t>
      </w:r>
      <w:r>
        <w:rPr>
          <w:rFonts w:ascii="宋体" w:hAnsi="宋体" w:cs="方正仿宋_GBK" w:hint="eastAsia"/>
          <w:szCs w:val="32"/>
        </w:rPr>
        <w:lastRenderedPageBreak/>
        <w:t>庭。</w:t>
      </w:r>
    </w:p>
    <w:p w:rsidR="007B252C" w:rsidRDefault="00CD366A">
      <w:pPr>
        <w:spacing w:line="600" w:lineRule="exact"/>
        <w:rPr>
          <w:rFonts w:ascii="宋体" w:hAnsi="宋体" w:cs="方正仿宋_GBK"/>
          <w:szCs w:val="32"/>
        </w:rPr>
      </w:pPr>
      <w:r>
        <w:rPr>
          <w:rFonts w:ascii="宋体" w:eastAsia="方正黑体_GBK" w:hAnsi="宋体" w:cs="方正仿宋_GBK" w:hint="eastAsia"/>
          <w:szCs w:val="32"/>
        </w:rPr>
        <w:t xml:space="preserve">   </w:t>
      </w:r>
      <w:r>
        <w:rPr>
          <w:rFonts w:ascii="宋体" w:eastAsia="方正黑体_GBK" w:hAnsi="宋体" w:cs="方正仿宋_GBK" w:hint="eastAsia"/>
          <w:bCs/>
          <w:szCs w:val="32"/>
        </w:rPr>
        <w:t xml:space="preserve"> </w:t>
      </w:r>
      <w:r>
        <w:rPr>
          <w:rFonts w:ascii="宋体" w:eastAsia="方正黑体_GBK" w:hAnsi="宋体" w:cs="方正仿宋_GBK" w:hint="eastAsia"/>
          <w:bCs/>
          <w:szCs w:val="32"/>
        </w:rPr>
        <w:t xml:space="preserve">第三条　</w:t>
      </w:r>
      <w:r>
        <w:rPr>
          <w:rFonts w:ascii="宋体" w:hAnsi="宋体" w:cs="方正仿宋_GBK" w:hint="eastAsia"/>
          <w:szCs w:val="32"/>
        </w:rPr>
        <w:t>社会救助家庭经济状况核对认定坚持以下原则：</w:t>
      </w:r>
    </w:p>
    <w:p w:rsidR="007B252C" w:rsidRDefault="00CD366A">
      <w:pPr>
        <w:spacing w:line="600" w:lineRule="exact"/>
        <w:rPr>
          <w:rFonts w:ascii="宋体" w:hAnsi="宋体" w:cs="方正仿宋_GBK"/>
          <w:szCs w:val="32"/>
        </w:rPr>
      </w:pPr>
      <w:r>
        <w:rPr>
          <w:rFonts w:ascii="宋体" w:hAnsi="宋体" w:cs="方正仿宋_GBK" w:hint="eastAsia"/>
          <w:szCs w:val="32"/>
        </w:rPr>
        <w:t xml:space="preserve">    </w:t>
      </w:r>
      <w:r>
        <w:rPr>
          <w:rFonts w:ascii="宋体" w:hAnsi="宋体" w:cs="方正仿宋_GBK" w:hint="eastAsia"/>
          <w:szCs w:val="32"/>
        </w:rPr>
        <w:t>（一）坚持“政府主导、民政牵头、部门配合、社会参与”的原则；</w:t>
      </w:r>
    </w:p>
    <w:p w:rsidR="007B252C" w:rsidRDefault="00CD366A">
      <w:pPr>
        <w:spacing w:line="600" w:lineRule="exact"/>
        <w:rPr>
          <w:rFonts w:ascii="宋体" w:hAnsi="宋体" w:cs="方正仿宋_GBK"/>
          <w:szCs w:val="32"/>
        </w:rPr>
      </w:pPr>
      <w:r>
        <w:rPr>
          <w:rFonts w:ascii="宋体" w:hAnsi="宋体" w:cs="方正仿宋_GBK" w:hint="eastAsia"/>
          <w:szCs w:val="32"/>
        </w:rPr>
        <w:t xml:space="preserve">    </w:t>
      </w:r>
      <w:r>
        <w:rPr>
          <w:rFonts w:ascii="宋体" w:hAnsi="宋体" w:cs="方正仿宋_GBK" w:hint="eastAsia"/>
          <w:szCs w:val="32"/>
        </w:rPr>
        <w:t>（二）坚持“实事求是、诚信申报、逐项核</w:t>
      </w:r>
      <w:r>
        <w:rPr>
          <w:rFonts w:ascii="宋体" w:hAnsi="宋体" w:cs="方正仿宋_GBK" w:hint="eastAsia"/>
          <w:szCs w:val="32"/>
        </w:rPr>
        <w:t>对、如实反馈、促进公平”的原则。</w:t>
      </w:r>
    </w:p>
    <w:p w:rsidR="007B252C" w:rsidRDefault="00CD366A">
      <w:pPr>
        <w:spacing w:line="600" w:lineRule="exact"/>
        <w:rPr>
          <w:rFonts w:ascii="宋体" w:hAnsi="宋体" w:cs="方正仿宋_GBK"/>
          <w:szCs w:val="32"/>
        </w:rPr>
      </w:pPr>
      <w:r>
        <w:rPr>
          <w:rFonts w:ascii="宋体" w:eastAsia="方正黑体_GBK" w:hAnsi="宋体" w:cs="方正仿宋_GBK" w:hint="eastAsia"/>
          <w:szCs w:val="32"/>
        </w:rPr>
        <w:t xml:space="preserve">    </w:t>
      </w:r>
      <w:r>
        <w:rPr>
          <w:rFonts w:ascii="宋体" w:eastAsia="方正黑体_GBK" w:hAnsi="宋体" w:cs="方正仿宋_GBK" w:hint="eastAsia"/>
          <w:bCs/>
          <w:szCs w:val="32"/>
        </w:rPr>
        <w:t xml:space="preserve">第四条　</w:t>
      </w:r>
      <w:r>
        <w:rPr>
          <w:rFonts w:ascii="宋体" w:hAnsi="宋体" w:cs="方正仿宋_GBK" w:hint="eastAsia"/>
          <w:szCs w:val="32"/>
        </w:rPr>
        <w:t>区政府建立由相关单位组成的困难群众基本生活保障工作联席会议制度，协调跨部门信息共享工作。</w:t>
      </w:r>
      <w:r>
        <w:rPr>
          <w:rFonts w:ascii="宋体" w:hAnsi="宋体" w:cs="方正仿宋_GBK" w:hint="eastAsia"/>
          <w:szCs w:val="32"/>
        </w:rPr>
        <w:t xml:space="preserve"> </w:t>
      </w:r>
      <w:r>
        <w:rPr>
          <w:rFonts w:ascii="宋体" w:hAnsi="宋体" w:cs="方正仿宋_GBK" w:hint="eastAsia"/>
          <w:szCs w:val="32"/>
        </w:rPr>
        <w:t>区民政局是社会救助家庭经济状况信息核查认定工作的主管部门。公安、财政、人力社保、国土房管、税务、工商、通信、金融等部门应当在职责范围内，配合民政部门做好核查认定工作。</w:t>
      </w:r>
    </w:p>
    <w:p w:rsidR="007B252C" w:rsidRDefault="00CD366A">
      <w:pPr>
        <w:spacing w:line="600" w:lineRule="exact"/>
        <w:rPr>
          <w:rFonts w:ascii="宋体" w:hAnsi="宋体" w:cs="方正仿宋_GBK"/>
          <w:szCs w:val="32"/>
        </w:rPr>
      </w:pPr>
      <w:r>
        <w:rPr>
          <w:rFonts w:ascii="宋体" w:eastAsia="方正黑体_GBK" w:hAnsi="宋体" w:cs="方正仿宋_GBK" w:hint="eastAsia"/>
          <w:szCs w:val="32"/>
        </w:rPr>
        <w:t xml:space="preserve">   </w:t>
      </w:r>
      <w:r>
        <w:rPr>
          <w:rFonts w:ascii="宋体" w:eastAsia="方正黑体_GBK" w:hAnsi="宋体" w:cs="方正仿宋_GBK" w:hint="eastAsia"/>
          <w:bCs/>
          <w:szCs w:val="32"/>
        </w:rPr>
        <w:t xml:space="preserve"> </w:t>
      </w:r>
      <w:r>
        <w:rPr>
          <w:rFonts w:ascii="宋体" w:eastAsia="方正黑体_GBK" w:hAnsi="宋体" w:cs="方正仿宋_GBK" w:hint="eastAsia"/>
          <w:bCs/>
          <w:szCs w:val="32"/>
        </w:rPr>
        <w:t xml:space="preserve">第五条　</w:t>
      </w:r>
      <w:r>
        <w:rPr>
          <w:rFonts w:ascii="宋体" w:hAnsi="宋体" w:cs="方正仿宋_GBK" w:hint="eastAsia"/>
          <w:szCs w:val="32"/>
        </w:rPr>
        <w:t>区民政局下设社会救助家庭经济状况核查认定中心（以下简称核查认定中心）、镇（街道）成立社会救助家庭经济状况核查工作站（以下简称核查工作站），作为社会救助家庭经济状况</w:t>
      </w:r>
      <w:r>
        <w:rPr>
          <w:rFonts w:ascii="宋体" w:hAnsi="宋体" w:cs="方正仿宋_GBK" w:hint="eastAsia"/>
          <w:szCs w:val="32"/>
        </w:rPr>
        <w:t>信</w:t>
      </w:r>
      <w:r>
        <w:rPr>
          <w:rFonts w:ascii="宋体" w:hAnsi="宋体" w:cs="方正仿宋_GBK" w:hint="eastAsia"/>
          <w:szCs w:val="32"/>
        </w:rPr>
        <w:t>息核查认定工作机构（以下</w:t>
      </w:r>
      <w:r>
        <w:rPr>
          <w:rFonts w:ascii="宋体" w:hAnsi="宋体" w:cs="方正仿宋_GBK" w:hint="eastAsia"/>
          <w:szCs w:val="32"/>
        </w:rPr>
        <w:t>简称核查认定机构），具体负责核查认定工作。</w:t>
      </w:r>
    </w:p>
    <w:p w:rsidR="007B252C" w:rsidRDefault="00CD366A">
      <w:pPr>
        <w:spacing w:line="600" w:lineRule="exact"/>
        <w:ind w:firstLineChars="200" w:firstLine="640"/>
        <w:rPr>
          <w:rFonts w:ascii="宋体" w:hAnsi="宋体" w:cs="方正仿宋_GBK"/>
          <w:szCs w:val="32"/>
        </w:rPr>
      </w:pPr>
      <w:r>
        <w:rPr>
          <w:rFonts w:ascii="宋体" w:eastAsia="方正黑体_GBK" w:hAnsi="宋体" w:cs="方正仿宋_GBK" w:hint="eastAsia"/>
          <w:bCs/>
          <w:szCs w:val="32"/>
        </w:rPr>
        <w:t xml:space="preserve">第六条　</w:t>
      </w:r>
      <w:r>
        <w:rPr>
          <w:rFonts w:ascii="宋体" w:hAnsi="宋体" w:cs="方正仿宋_GBK" w:hint="eastAsia"/>
          <w:szCs w:val="32"/>
        </w:rPr>
        <w:t>区核查认定中心受区社会救助管理部门和镇人民政府（街道办事处）的委托，对核查认定对象的家庭经济状况进行信息比对并组织核查。</w:t>
      </w:r>
    </w:p>
    <w:p w:rsidR="007B252C" w:rsidRDefault="00CD366A">
      <w:pPr>
        <w:spacing w:line="600" w:lineRule="exact"/>
        <w:ind w:firstLineChars="200" w:firstLine="640"/>
        <w:rPr>
          <w:rFonts w:ascii="宋体" w:hAnsi="宋体" w:cs="方正仿宋_GBK"/>
          <w:szCs w:val="32"/>
        </w:rPr>
      </w:pPr>
      <w:r>
        <w:rPr>
          <w:rFonts w:ascii="宋体" w:hAnsi="宋体" w:cs="方正仿宋_GBK" w:hint="eastAsia"/>
          <w:szCs w:val="32"/>
        </w:rPr>
        <w:t>镇（街道）核查工作站在区核查认定中心指导下，对核查认定对象的家庭实际经济状况进行调查核实。</w:t>
      </w:r>
    </w:p>
    <w:p w:rsidR="007B252C" w:rsidRDefault="00CD366A">
      <w:pPr>
        <w:spacing w:line="600" w:lineRule="exact"/>
        <w:rPr>
          <w:rFonts w:ascii="宋体" w:hAnsi="宋体" w:cs="方正仿宋_GBK"/>
          <w:szCs w:val="32"/>
        </w:rPr>
      </w:pPr>
      <w:r>
        <w:rPr>
          <w:rFonts w:ascii="宋体" w:eastAsia="方正黑体_GBK" w:hAnsi="宋体" w:cs="方正仿宋_GBK" w:hint="eastAsia"/>
          <w:szCs w:val="32"/>
        </w:rPr>
        <w:lastRenderedPageBreak/>
        <w:t xml:space="preserve">    </w:t>
      </w:r>
      <w:r>
        <w:rPr>
          <w:rFonts w:ascii="宋体" w:eastAsia="方正黑体_GBK" w:hAnsi="宋体" w:cs="方正仿宋_GBK" w:hint="eastAsia"/>
          <w:bCs/>
          <w:szCs w:val="32"/>
        </w:rPr>
        <w:t xml:space="preserve">第七条　</w:t>
      </w:r>
      <w:r>
        <w:rPr>
          <w:rFonts w:ascii="宋体" w:hAnsi="宋体" w:cs="方正仿宋_GBK" w:hint="eastAsia"/>
          <w:szCs w:val="32"/>
        </w:rPr>
        <w:t>核查认定机构应当按照核查认定对象所申请或获得社会救助的类别及相关规定，对其家庭经济状况信息进行核查认定。</w:t>
      </w:r>
    </w:p>
    <w:p w:rsidR="007B252C" w:rsidRDefault="00CD366A">
      <w:pPr>
        <w:spacing w:line="600" w:lineRule="exact"/>
        <w:rPr>
          <w:rFonts w:ascii="宋体" w:hAnsi="宋体" w:cs="方正仿宋_GBK"/>
          <w:szCs w:val="32"/>
        </w:rPr>
      </w:pPr>
      <w:r>
        <w:rPr>
          <w:rFonts w:ascii="宋体" w:eastAsia="方正黑体_GBK" w:hAnsi="宋体" w:cs="方正仿宋_GBK" w:hint="eastAsia"/>
          <w:szCs w:val="32"/>
        </w:rPr>
        <w:t xml:space="preserve">   </w:t>
      </w:r>
      <w:r>
        <w:rPr>
          <w:rFonts w:ascii="宋体" w:eastAsia="方正黑体_GBK" w:hAnsi="宋体" w:cs="方正仿宋_GBK" w:hint="eastAsia"/>
          <w:bCs/>
          <w:szCs w:val="32"/>
        </w:rPr>
        <w:t xml:space="preserve"> </w:t>
      </w:r>
      <w:r>
        <w:rPr>
          <w:rFonts w:ascii="宋体" w:eastAsia="方正黑体_GBK" w:hAnsi="宋体" w:cs="方正仿宋_GBK" w:hint="eastAsia"/>
          <w:bCs/>
          <w:szCs w:val="32"/>
        </w:rPr>
        <w:t xml:space="preserve">第八条　</w:t>
      </w:r>
      <w:r>
        <w:rPr>
          <w:rFonts w:ascii="宋体" w:hAnsi="宋体" w:cs="方正仿宋_GBK" w:hint="eastAsia"/>
          <w:szCs w:val="32"/>
        </w:rPr>
        <w:t>核查认定工作主要通过社会救助家庭经济状况核查认定信息管理系统与有关部门和单位进行信息比对，以及运用入户调查、</w:t>
      </w:r>
      <w:r>
        <w:rPr>
          <w:rFonts w:ascii="宋体" w:hAnsi="宋体" w:cs="方正仿宋_GBK" w:hint="eastAsia"/>
          <w:szCs w:val="32"/>
        </w:rPr>
        <w:t>邻里访问、信</w:t>
      </w:r>
      <w:proofErr w:type="gramStart"/>
      <w:r>
        <w:rPr>
          <w:rFonts w:ascii="宋体" w:hAnsi="宋体" w:cs="方正仿宋_GBK" w:hint="eastAsia"/>
          <w:szCs w:val="32"/>
        </w:rPr>
        <w:t>函索证</w:t>
      </w:r>
      <w:proofErr w:type="gramEnd"/>
      <w:r>
        <w:rPr>
          <w:rFonts w:ascii="宋体" w:hAnsi="宋体" w:cs="方正仿宋_GBK" w:hint="eastAsia"/>
          <w:szCs w:val="32"/>
        </w:rPr>
        <w:t>等方式进行。</w:t>
      </w:r>
    </w:p>
    <w:p w:rsidR="007B252C" w:rsidRDefault="00CD366A">
      <w:pPr>
        <w:spacing w:line="600" w:lineRule="exact"/>
        <w:rPr>
          <w:rFonts w:ascii="宋体" w:hAnsi="宋体" w:cs="方正仿宋_GBK"/>
          <w:szCs w:val="32"/>
        </w:rPr>
      </w:pPr>
      <w:r>
        <w:rPr>
          <w:rFonts w:ascii="宋体" w:eastAsia="方正黑体_GBK" w:hAnsi="宋体" w:cs="方正仿宋_GBK" w:hint="eastAsia"/>
          <w:szCs w:val="32"/>
        </w:rPr>
        <w:t xml:space="preserve">    </w:t>
      </w:r>
      <w:r>
        <w:rPr>
          <w:rFonts w:ascii="宋体" w:eastAsia="方正黑体_GBK" w:hAnsi="宋体" w:cs="方正仿宋_GBK" w:hint="eastAsia"/>
          <w:bCs/>
          <w:szCs w:val="32"/>
        </w:rPr>
        <w:t>第九条</w:t>
      </w:r>
      <w:r>
        <w:rPr>
          <w:rFonts w:ascii="宋体" w:hAnsi="宋体" w:cs="方正仿宋_GBK" w:hint="eastAsia"/>
          <w:bCs/>
          <w:szCs w:val="32"/>
        </w:rPr>
        <w:t xml:space="preserve">　</w:t>
      </w:r>
      <w:r>
        <w:rPr>
          <w:rFonts w:ascii="宋体" w:hAnsi="宋体" w:cs="方正仿宋_GBK" w:hint="eastAsia"/>
          <w:szCs w:val="32"/>
        </w:rPr>
        <w:t>申请人在申请社会救助时，应按照区民政部门规定如实填写</w:t>
      </w:r>
      <w:r>
        <w:rPr>
          <w:rFonts w:ascii="宋体" w:hAnsi="宋体"/>
          <w:szCs w:val="32"/>
        </w:rPr>
        <w:t>《重庆市社会救助家庭经济状况信息核查认定授权书》</w:t>
      </w:r>
      <w:r>
        <w:rPr>
          <w:rFonts w:ascii="宋体" w:hAnsi="宋体" w:cs="方正仿宋_GBK" w:hint="eastAsia"/>
          <w:szCs w:val="32"/>
        </w:rPr>
        <w:t>，授权书一式两份，一份由核查认定中心建档保存，另一份归档到社会救助家庭档案。</w:t>
      </w:r>
    </w:p>
    <w:p w:rsidR="007B252C" w:rsidRDefault="00CD366A">
      <w:pPr>
        <w:spacing w:line="600" w:lineRule="exact"/>
        <w:ind w:firstLineChars="200" w:firstLine="640"/>
        <w:rPr>
          <w:rFonts w:ascii="宋体" w:hAnsi="宋体" w:cs="方正仿宋_GBK"/>
          <w:szCs w:val="32"/>
        </w:rPr>
      </w:pPr>
      <w:r>
        <w:rPr>
          <w:rFonts w:ascii="宋体" w:eastAsia="方正黑体_GBK" w:hAnsi="宋体" w:cs="方正仿宋_GBK" w:hint="eastAsia"/>
          <w:bCs/>
          <w:szCs w:val="32"/>
        </w:rPr>
        <w:t xml:space="preserve">第十条　</w:t>
      </w:r>
      <w:r>
        <w:rPr>
          <w:rFonts w:ascii="宋体" w:hAnsi="宋体" w:cs="方正仿宋_GBK" w:hint="eastAsia"/>
          <w:szCs w:val="32"/>
        </w:rPr>
        <w:t>核查认定机构开展核查认定工作，应按下列程序办理，并在接受核查认定委托之日起</w:t>
      </w:r>
      <w:r>
        <w:rPr>
          <w:rFonts w:ascii="宋体" w:hAnsi="宋体" w:cs="方正仿宋_GBK" w:hint="eastAsia"/>
          <w:szCs w:val="32"/>
        </w:rPr>
        <w:t>15</w:t>
      </w:r>
      <w:r>
        <w:rPr>
          <w:rFonts w:ascii="宋体" w:hAnsi="宋体" w:cs="方正仿宋_GBK" w:hint="eastAsia"/>
          <w:szCs w:val="32"/>
        </w:rPr>
        <w:t>个工作日内完成。</w:t>
      </w:r>
    </w:p>
    <w:p w:rsidR="007B252C" w:rsidRDefault="00CD366A">
      <w:pPr>
        <w:spacing w:line="600" w:lineRule="exact"/>
        <w:ind w:firstLineChars="200" w:firstLine="640"/>
        <w:rPr>
          <w:rFonts w:ascii="宋体" w:hAnsi="宋体" w:cs="方正仿宋_GBK"/>
          <w:szCs w:val="32"/>
        </w:rPr>
      </w:pPr>
      <w:r>
        <w:rPr>
          <w:rFonts w:ascii="宋体" w:hAnsi="宋体" w:cs="方正仿宋_GBK" w:hint="eastAsia"/>
          <w:szCs w:val="32"/>
        </w:rPr>
        <w:t>（一）受理委托。社会救助管理部门和镇人民政府（街道办事处）向核查认定中心提交委托，核查认定中心对符合规定的委托应及时受理。</w:t>
      </w:r>
    </w:p>
    <w:p w:rsidR="007B252C" w:rsidRDefault="00CD366A">
      <w:pPr>
        <w:spacing w:line="600" w:lineRule="exact"/>
        <w:ind w:firstLineChars="200" w:firstLine="640"/>
        <w:rPr>
          <w:rFonts w:ascii="宋体" w:hAnsi="宋体" w:cs="方正仿宋_GBK"/>
          <w:szCs w:val="32"/>
        </w:rPr>
      </w:pPr>
      <w:r>
        <w:rPr>
          <w:rFonts w:ascii="宋体" w:hAnsi="宋体" w:cs="方正仿宋_GBK" w:hint="eastAsia"/>
          <w:szCs w:val="32"/>
        </w:rPr>
        <w:t>（二）信息比对。核查认定中心接受委托后，通过社会救助家庭经济状况核查认定信息管理系统或直接交由相关部门进行信息比对，获取核查认定对象家庭经济状况相关信息。</w:t>
      </w:r>
    </w:p>
    <w:p w:rsidR="007B252C" w:rsidRDefault="00CD366A">
      <w:pPr>
        <w:spacing w:line="600" w:lineRule="exact"/>
        <w:ind w:firstLineChars="200" w:firstLine="640"/>
        <w:rPr>
          <w:rFonts w:ascii="宋体" w:hAnsi="宋体" w:cs="方正仿宋_GBK"/>
          <w:szCs w:val="32"/>
        </w:rPr>
      </w:pPr>
      <w:r>
        <w:rPr>
          <w:rFonts w:ascii="宋体" w:hAnsi="宋体" w:cs="方正仿宋_GBK" w:hint="eastAsia"/>
          <w:szCs w:val="32"/>
        </w:rPr>
        <w:t>（三）调查核实。核查认定中心可根据核查认定需要，会同或委托镇（街道）核查工作站对信息比对获得的相关信息采取入户调查、邻里访问、信</w:t>
      </w:r>
      <w:proofErr w:type="gramStart"/>
      <w:r>
        <w:rPr>
          <w:rFonts w:ascii="宋体" w:hAnsi="宋体" w:cs="方正仿宋_GBK" w:hint="eastAsia"/>
          <w:szCs w:val="32"/>
        </w:rPr>
        <w:t>函索证</w:t>
      </w:r>
      <w:proofErr w:type="gramEnd"/>
      <w:r>
        <w:rPr>
          <w:rFonts w:ascii="宋体" w:hAnsi="宋体" w:cs="方正仿宋_GBK" w:hint="eastAsia"/>
          <w:szCs w:val="32"/>
        </w:rPr>
        <w:t>等方式进行调查核实。</w:t>
      </w:r>
    </w:p>
    <w:p w:rsidR="007B252C" w:rsidRDefault="00CD366A">
      <w:pPr>
        <w:spacing w:line="600" w:lineRule="exact"/>
        <w:ind w:firstLineChars="200" w:firstLine="640"/>
        <w:rPr>
          <w:rFonts w:ascii="宋体" w:hAnsi="宋体" w:cs="方正仿宋_GBK"/>
          <w:szCs w:val="32"/>
        </w:rPr>
      </w:pPr>
      <w:r>
        <w:rPr>
          <w:rFonts w:ascii="宋体" w:hAnsi="宋体" w:cs="方正仿宋_GBK" w:hint="eastAsia"/>
          <w:szCs w:val="32"/>
        </w:rPr>
        <w:lastRenderedPageBreak/>
        <w:t>（四）出具报告。核查认定中心根据信息比对结果与调查核实情况，出具社会救助家庭经济状况信息核查认定报告。</w:t>
      </w:r>
    </w:p>
    <w:p w:rsidR="007B252C" w:rsidRDefault="00CD366A">
      <w:pPr>
        <w:spacing w:line="600" w:lineRule="exact"/>
        <w:ind w:firstLineChars="200" w:firstLine="640"/>
        <w:rPr>
          <w:rFonts w:ascii="宋体" w:hAnsi="宋体" w:cs="方正仿宋_GBK"/>
          <w:szCs w:val="32"/>
        </w:rPr>
      </w:pPr>
      <w:r>
        <w:rPr>
          <w:rFonts w:ascii="宋体" w:eastAsia="方正黑体_GBK" w:hAnsi="宋体" w:cs="方正仿宋_GBK" w:hint="eastAsia"/>
          <w:bCs/>
          <w:szCs w:val="32"/>
        </w:rPr>
        <w:t xml:space="preserve">第十一条　</w:t>
      </w:r>
      <w:r>
        <w:rPr>
          <w:rFonts w:ascii="宋体" w:hAnsi="宋体" w:cs="方正仿宋_GBK" w:hint="eastAsia"/>
          <w:szCs w:val="32"/>
        </w:rPr>
        <w:t>核查认定对象对核查认定结果有异议的，可向社会救助管理部门或镇人民政府（街道办事处）提出</w:t>
      </w:r>
      <w:r>
        <w:rPr>
          <w:rFonts w:ascii="宋体" w:hAnsi="宋体" w:cs="方正仿宋_GBK" w:hint="eastAsia"/>
          <w:szCs w:val="32"/>
        </w:rPr>
        <w:t>复核申请并提供相关证明材料。社会救助管理部门或镇人民政府（街道办事处）可自行组织或通过核查认定中心进行复核。核查认定中心应在接受复核委托申请之日起</w:t>
      </w:r>
      <w:r>
        <w:rPr>
          <w:rFonts w:ascii="宋体" w:hAnsi="宋体" w:cs="方正仿宋_GBK" w:hint="eastAsia"/>
          <w:szCs w:val="32"/>
        </w:rPr>
        <w:t>10</w:t>
      </w:r>
      <w:r>
        <w:rPr>
          <w:rFonts w:ascii="宋体" w:hAnsi="宋体" w:cs="方正仿宋_GBK" w:hint="eastAsia"/>
          <w:szCs w:val="32"/>
        </w:rPr>
        <w:t>个工作日内完成复核。</w:t>
      </w:r>
    </w:p>
    <w:p w:rsidR="007B252C" w:rsidRDefault="00CD366A">
      <w:pPr>
        <w:spacing w:line="600" w:lineRule="exact"/>
        <w:ind w:firstLineChars="200" w:firstLine="640"/>
        <w:rPr>
          <w:rFonts w:ascii="宋体" w:hAnsi="宋体" w:cs="方正仿宋_GBK"/>
          <w:szCs w:val="32"/>
        </w:rPr>
      </w:pPr>
      <w:r>
        <w:rPr>
          <w:rFonts w:ascii="宋体" w:eastAsia="方正黑体_GBK" w:hAnsi="宋体" w:cs="方正仿宋_GBK" w:hint="eastAsia"/>
          <w:bCs/>
          <w:szCs w:val="32"/>
        </w:rPr>
        <w:t xml:space="preserve">第十二条　</w:t>
      </w:r>
      <w:r>
        <w:rPr>
          <w:rFonts w:ascii="宋体" w:hAnsi="宋体" w:cs="方正仿宋_GBK" w:hint="eastAsia"/>
          <w:szCs w:val="32"/>
        </w:rPr>
        <w:t>各部门应向核查认定中心免费提供与核查认定对象家庭经济状况有关的最新信息。</w:t>
      </w:r>
    </w:p>
    <w:p w:rsidR="007B252C" w:rsidRDefault="00CD366A">
      <w:pPr>
        <w:spacing w:line="600" w:lineRule="exact"/>
        <w:ind w:firstLineChars="200" w:firstLine="640"/>
        <w:rPr>
          <w:rFonts w:ascii="宋体" w:hAnsi="宋体" w:cs="方正仿宋_GBK"/>
          <w:szCs w:val="32"/>
        </w:rPr>
      </w:pPr>
      <w:r>
        <w:rPr>
          <w:rFonts w:ascii="宋体" w:hAnsi="宋体" w:cs="方正仿宋_GBK" w:hint="eastAsia"/>
          <w:szCs w:val="32"/>
        </w:rPr>
        <w:t>（一）公安部门负责提供车辆、户籍人口登记、注销等信息。</w:t>
      </w:r>
    </w:p>
    <w:p w:rsidR="007B252C" w:rsidRDefault="00CD366A">
      <w:pPr>
        <w:spacing w:line="600" w:lineRule="exact"/>
        <w:ind w:firstLineChars="200" w:firstLine="640"/>
        <w:rPr>
          <w:rFonts w:ascii="宋体" w:hAnsi="宋体" w:cs="方正仿宋_GBK"/>
          <w:szCs w:val="32"/>
        </w:rPr>
      </w:pPr>
      <w:r>
        <w:rPr>
          <w:rFonts w:ascii="宋体" w:hAnsi="宋体" w:cs="方正仿宋_GBK" w:hint="eastAsia"/>
          <w:szCs w:val="32"/>
        </w:rPr>
        <w:t>（二）财政部门负责提供财政供养人员信息。</w:t>
      </w:r>
    </w:p>
    <w:p w:rsidR="007B252C" w:rsidRDefault="00CD366A">
      <w:pPr>
        <w:spacing w:line="600" w:lineRule="exact"/>
        <w:ind w:firstLineChars="200" w:firstLine="640"/>
        <w:rPr>
          <w:rFonts w:ascii="宋体" w:hAnsi="宋体" w:cs="方正仿宋_GBK"/>
          <w:szCs w:val="32"/>
        </w:rPr>
      </w:pPr>
      <w:r>
        <w:rPr>
          <w:rFonts w:ascii="宋体" w:hAnsi="宋体" w:cs="方正仿宋_GBK" w:hint="eastAsia"/>
          <w:szCs w:val="32"/>
        </w:rPr>
        <w:t>（三）民政部门负责提供社会救助、抚恤优待，婚姻状况、殡葬情况，社会团体、民办非企业单位、基金会登记，残疾人在福利企业就业等信息。</w:t>
      </w:r>
    </w:p>
    <w:p w:rsidR="007B252C" w:rsidRDefault="00CD366A">
      <w:pPr>
        <w:spacing w:line="600" w:lineRule="exact"/>
        <w:ind w:firstLineChars="200" w:firstLine="640"/>
        <w:rPr>
          <w:rFonts w:ascii="宋体" w:hAnsi="宋体" w:cs="方正仿宋_GBK"/>
          <w:szCs w:val="32"/>
        </w:rPr>
      </w:pPr>
      <w:r>
        <w:rPr>
          <w:rFonts w:ascii="宋体" w:hAnsi="宋体" w:cs="方正仿宋_GBK" w:hint="eastAsia"/>
          <w:szCs w:val="32"/>
        </w:rPr>
        <w:t>（四）人力社保部门负责提供就业、缴纳社会保险费、领取社会保险金等信息。</w:t>
      </w:r>
    </w:p>
    <w:p w:rsidR="007B252C" w:rsidRDefault="00CD366A">
      <w:pPr>
        <w:spacing w:line="600" w:lineRule="exact"/>
        <w:ind w:firstLineChars="200" w:firstLine="640"/>
        <w:rPr>
          <w:rFonts w:ascii="宋体" w:hAnsi="宋体" w:cs="方正仿宋_GBK"/>
          <w:szCs w:val="32"/>
        </w:rPr>
      </w:pPr>
      <w:r>
        <w:rPr>
          <w:rFonts w:ascii="宋体" w:hAnsi="宋体" w:cs="方正仿宋_GBK" w:hint="eastAsia"/>
          <w:szCs w:val="32"/>
        </w:rPr>
        <w:t>（五）国土房管部门负责提供房屋产权拥有、房产交易等信息。</w:t>
      </w:r>
    </w:p>
    <w:p w:rsidR="007B252C" w:rsidRDefault="00CD366A">
      <w:pPr>
        <w:spacing w:line="600" w:lineRule="exact"/>
        <w:ind w:firstLineChars="200" w:firstLine="640"/>
        <w:rPr>
          <w:rFonts w:ascii="宋体" w:hAnsi="宋体" w:cs="方正仿宋_GBK"/>
          <w:szCs w:val="32"/>
        </w:rPr>
      </w:pPr>
      <w:r>
        <w:rPr>
          <w:rFonts w:ascii="宋体" w:hAnsi="宋体" w:cs="方正仿宋_GBK" w:hint="eastAsia"/>
          <w:szCs w:val="32"/>
        </w:rPr>
        <w:t>（六）税务部门负责提供个人、个体工商户及企业纳税等信息。</w:t>
      </w:r>
    </w:p>
    <w:p w:rsidR="007B252C" w:rsidRDefault="00CD366A">
      <w:pPr>
        <w:spacing w:line="600" w:lineRule="exact"/>
        <w:ind w:firstLineChars="200" w:firstLine="640"/>
        <w:rPr>
          <w:rFonts w:ascii="宋体" w:hAnsi="宋体" w:cs="方正仿宋_GBK"/>
          <w:szCs w:val="32"/>
        </w:rPr>
      </w:pPr>
      <w:r>
        <w:rPr>
          <w:rFonts w:ascii="宋体" w:hAnsi="宋体" w:cs="方正仿宋_GBK" w:hint="eastAsia"/>
          <w:szCs w:val="32"/>
        </w:rPr>
        <w:t>（七）工商部门负责提供企业和个体工商户注册登记等信息。</w:t>
      </w:r>
    </w:p>
    <w:p w:rsidR="007B252C" w:rsidRDefault="00CD366A">
      <w:pPr>
        <w:spacing w:line="600" w:lineRule="exact"/>
        <w:ind w:firstLineChars="200" w:firstLine="640"/>
        <w:rPr>
          <w:rFonts w:ascii="宋体" w:hAnsi="宋体" w:cs="方正仿宋_GBK"/>
          <w:szCs w:val="32"/>
        </w:rPr>
      </w:pPr>
      <w:r>
        <w:rPr>
          <w:rFonts w:ascii="宋体" w:hAnsi="宋体" w:cs="方正仿宋_GBK" w:hint="eastAsia"/>
          <w:szCs w:val="32"/>
        </w:rPr>
        <w:lastRenderedPageBreak/>
        <w:t>（八）通信管理部门负责协调移动、联通、电信等通信公司提供通讯费用等信息。</w:t>
      </w:r>
    </w:p>
    <w:p w:rsidR="007B252C" w:rsidRDefault="00CD366A">
      <w:pPr>
        <w:spacing w:line="600" w:lineRule="exact"/>
        <w:ind w:firstLineChars="200" w:firstLine="640"/>
        <w:rPr>
          <w:rFonts w:ascii="宋体" w:hAnsi="宋体" w:cs="方正仿宋_GBK"/>
          <w:szCs w:val="32"/>
        </w:rPr>
      </w:pPr>
      <w:r>
        <w:rPr>
          <w:rFonts w:ascii="宋体" w:hAnsi="宋体" w:cs="方正仿宋_GBK" w:hint="eastAsia"/>
          <w:szCs w:val="32"/>
        </w:rPr>
        <w:t>（九）银行、证券、保险等金融部门和单位依法提供金融资产信息。</w:t>
      </w:r>
    </w:p>
    <w:p w:rsidR="007B252C" w:rsidRDefault="00CD366A">
      <w:pPr>
        <w:spacing w:line="600" w:lineRule="exact"/>
        <w:ind w:firstLineChars="200" w:firstLine="640"/>
        <w:rPr>
          <w:rFonts w:ascii="宋体" w:hAnsi="宋体" w:cs="方正仿宋_GBK"/>
          <w:szCs w:val="32"/>
        </w:rPr>
      </w:pPr>
      <w:r>
        <w:rPr>
          <w:rFonts w:ascii="宋体" w:hAnsi="宋体" w:cs="方正仿宋_GBK" w:hint="eastAsia"/>
          <w:szCs w:val="32"/>
        </w:rPr>
        <w:t>（十）住房公积金管理部门负责提供住房公积金缴存和提取等信息。</w:t>
      </w:r>
    </w:p>
    <w:p w:rsidR="007B252C" w:rsidRDefault="00CD366A">
      <w:pPr>
        <w:spacing w:line="600" w:lineRule="exact"/>
        <w:ind w:firstLineChars="200" w:firstLine="640"/>
        <w:rPr>
          <w:rFonts w:ascii="宋体" w:hAnsi="宋体" w:cs="方正仿宋_GBK"/>
          <w:szCs w:val="32"/>
        </w:rPr>
      </w:pPr>
      <w:r>
        <w:rPr>
          <w:rFonts w:ascii="宋体" w:hAnsi="宋体" w:cs="方正仿宋_GBK" w:hint="eastAsia"/>
          <w:szCs w:val="32"/>
        </w:rPr>
        <w:t>（十一）根据核查认定工作需要，其他部门和单位应依法向核查认定中心提供核</w:t>
      </w:r>
      <w:r>
        <w:rPr>
          <w:rFonts w:ascii="宋体" w:hAnsi="宋体" w:cs="方正仿宋_GBK" w:hint="eastAsia"/>
          <w:szCs w:val="32"/>
        </w:rPr>
        <w:t>查认定所需信息。</w:t>
      </w:r>
    </w:p>
    <w:p w:rsidR="007B252C" w:rsidRDefault="00CD366A">
      <w:pPr>
        <w:spacing w:line="600" w:lineRule="exact"/>
        <w:ind w:firstLineChars="200" w:firstLine="640"/>
        <w:rPr>
          <w:rFonts w:ascii="宋体" w:hAnsi="宋体" w:cs="方正仿宋_GBK"/>
          <w:szCs w:val="32"/>
        </w:rPr>
      </w:pPr>
      <w:r>
        <w:rPr>
          <w:rFonts w:ascii="宋体" w:eastAsia="方正黑体_GBK" w:hAnsi="宋体" w:cs="方正仿宋_GBK" w:hint="eastAsia"/>
          <w:bCs/>
          <w:szCs w:val="32"/>
        </w:rPr>
        <w:t>第十三条</w:t>
      </w:r>
      <w:r>
        <w:rPr>
          <w:rFonts w:ascii="宋体" w:hAnsi="宋体" w:cs="方正仿宋_GBK" w:hint="eastAsia"/>
          <w:bCs/>
          <w:szCs w:val="32"/>
        </w:rPr>
        <w:t xml:space="preserve">　</w:t>
      </w:r>
      <w:r>
        <w:rPr>
          <w:rFonts w:ascii="宋体" w:hAnsi="宋体" w:cs="方正仿宋_GBK" w:hint="eastAsia"/>
          <w:szCs w:val="32"/>
        </w:rPr>
        <w:t>区核查认定中心与各部门的信息数据交换可根据各部门数据信息管理的要求，采取直接或间接联通形式。采取直接联通形式的，数据实时交换；采取间接联通形式的，应定期采用</w:t>
      </w:r>
      <w:r>
        <w:rPr>
          <w:rFonts w:ascii="宋体" w:hAnsi="宋体" w:cs="方正仿宋_GBK" w:hint="eastAsia"/>
          <w:szCs w:val="32"/>
        </w:rPr>
        <w:t>U</w:t>
      </w:r>
      <w:r>
        <w:rPr>
          <w:rFonts w:ascii="宋体" w:hAnsi="宋体" w:cs="方正仿宋_GBK" w:hint="eastAsia"/>
          <w:szCs w:val="32"/>
        </w:rPr>
        <w:t>盘加密等形式进行部门</w:t>
      </w:r>
      <w:proofErr w:type="gramStart"/>
      <w:r>
        <w:rPr>
          <w:rFonts w:ascii="宋体" w:hAnsi="宋体" w:cs="方正仿宋_GBK" w:hint="eastAsia"/>
          <w:szCs w:val="32"/>
        </w:rPr>
        <w:t>间数据</w:t>
      </w:r>
      <w:proofErr w:type="gramEnd"/>
      <w:r>
        <w:rPr>
          <w:rFonts w:ascii="宋体" w:hAnsi="宋体" w:cs="方正仿宋_GBK" w:hint="eastAsia"/>
          <w:szCs w:val="32"/>
        </w:rPr>
        <w:t>信息交换，相关职能部门在收到区核查认定中心提供的社会救助家庭核对名单后，及时进行信息核对工作，于</w:t>
      </w:r>
      <w:r>
        <w:rPr>
          <w:rFonts w:ascii="宋体" w:hAnsi="宋体" w:cs="方正仿宋_GBK" w:hint="eastAsia"/>
          <w:szCs w:val="32"/>
        </w:rPr>
        <w:t>5</w:t>
      </w:r>
      <w:r>
        <w:rPr>
          <w:rFonts w:ascii="宋体" w:hAnsi="宋体" w:cs="方正仿宋_GBK" w:hint="eastAsia"/>
          <w:szCs w:val="32"/>
        </w:rPr>
        <w:t>个工作日内反馈核对结果，建立信息共享长效机制。</w:t>
      </w:r>
    </w:p>
    <w:p w:rsidR="007B252C" w:rsidRDefault="00CD366A">
      <w:pPr>
        <w:spacing w:line="600" w:lineRule="exact"/>
        <w:ind w:firstLineChars="200" w:firstLine="640"/>
        <w:rPr>
          <w:rFonts w:ascii="宋体" w:hAnsi="宋体" w:cs="方正仿宋_GBK"/>
          <w:szCs w:val="32"/>
        </w:rPr>
      </w:pPr>
      <w:r>
        <w:rPr>
          <w:rFonts w:ascii="宋体" w:eastAsia="方正黑体_GBK" w:hAnsi="宋体" w:cs="方正仿宋_GBK" w:hint="eastAsia"/>
          <w:bCs/>
          <w:szCs w:val="32"/>
        </w:rPr>
        <w:t xml:space="preserve">第十四条　</w:t>
      </w:r>
      <w:r>
        <w:rPr>
          <w:rFonts w:ascii="宋体" w:hAnsi="宋体" w:cs="方正仿宋_GBK" w:hint="eastAsia"/>
          <w:szCs w:val="32"/>
        </w:rPr>
        <w:t>对新申请社会救助的家庭，自申请之日起，在社会救助审批过程中任一时点核对出的家庭成员名下的现金、存款以及有价证券等，均认定为其家庭财产。对已享受社</w:t>
      </w:r>
      <w:r>
        <w:rPr>
          <w:rFonts w:ascii="宋体" w:hAnsi="宋体" w:cs="方正仿宋_GBK" w:hint="eastAsia"/>
          <w:szCs w:val="32"/>
        </w:rPr>
        <w:t>会救助的家庭，在任一时点核对出的家庭成员名下的现金、存款及有价证券等，均认定为其家庭财产。</w:t>
      </w:r>
    </w:p>
    <w:p w:rsidR="007B252C" w:rsidRDefault="00CD366A">
      <w:pPr>
        <w:spacing w:line="600" w:lineRule="exact"/>
        <w:ind w:firstLineChars="200" w:firstLine="640"/>
        <w:rPr>
          <w:rFonts w:ascii="宋体" w:hAnsi="宋体" w:cs="方正仿宋_GBK"/>
          <w:szCs w:val="32"/>
        </w:rPr>
      </w:pPr>
      <w:r>
        <w:rPr>
          <w:rFonts w:ascii="宋体" w:eastAsia="方正黑体_GBK" w:hAnsi="宋体" w:cs="方正仿宋_GBK" w:hint="eastAsia"/>
          <w:bCs/>
          <w:szCs w:val="32"/>
        </w:rPr>
        <w:t xml:space="preserve">第十五条　</w:t>
      </w:r>
      <w:r>
        <w:rPr>
          <w:rFonts w:ascii="宋体" w:hAnsi="宋体" w:cs="方正仿宋_GBK" w:hint="eastAsia"/>
          <w:szCs w:val="32"/>
        </w:rPr>
        <w:t>核查认定机构应建立严格统一的数据信息管理</w:t>
      </w:r>
      <w:r>
        <w:rPr>
          <w:rFonts w:ascii="宋体" w:hAnsi="宋体" w:cs="方正仿宋_GBK" w:hint="eastAsia"/>
          <w:szCs w:val="32"/>
        </w:rPr>
        <w:lastRenderedPageBreak/>
        <w:t>制度。核查认定机构及其工作人员应对在核查认定过程中获得的核查认定对象信息保密，不得向与核查认定工作无关的组织或个人泄露。核对工作人员滥用职权、玩忽职守、徇私舞弊的，由其主管部门或监察机关视其情节依法给予行政处分；构成犯罪的，依法追究刑事责任。</w:t>
      </w:r>
    </w:p>
    <w:p w:rsidR="007B252C" w:rsidRDefault="00CD366A">
      <w:pPr>
        <w:spacing w:line="600" w:lineRule="exact"/>
        <w:ind w:firstLineChars="200" w:firstLine="640"/>
        <w:rPr>
          <w:rFonts w:ascii="宋体" w:hAnsi="宋体" w:cs="方正仿宋_GBK"/>
          <w:szCs w:val="32"/>
        </w:rPr>
      </w:pPr>
      <w:r>
        <w:rPr>
          <w:rFonts w:ascii="宋体" w:eastAsia="方正黑体_GBK" w:hAnsi="宋体" w:cs="方正仿宋_GBK" w:hint="eastAsia"/>
          <w:bCs/>
          <w:szCs w:val="32"/>
        </w:rPr>
        <w:t xml:space="preserve">第十六条　</w:t>
      </w:r>
      <w:r>
        <w:rPr>
          <w:rFonts w:ascii="宋体" w:hAnsi="宋体" w:cs="方正仿宋_GBK" w:hint="eastAsia"/>
          <w:szCs w:val="32"/>
        </w:rPr>
        <w:t>核查认定对象和国家机关、企事业单位、社会团体、村（居）民委员会以及其他社会组织，应积极配合核查认定机构依法开展核查认</w:t>
      </w:r>
      <w:r>
        <w:rPr>
          <w:rFonts w:ascii="宋体" w:hAnsi="宋体" w:cs="方正仿宋_GBK" w:hint="eastAsia"/>
          <w:szCs w:val="32"/>
        </w:rPr>
        <w:t>定工作，如实提供核查认定对象有关情况，不得隐瞒和虚报。</w:t>
      </w:r>
      <w:proofErr w:type="gramStart"/>
      <w:r>
        <w:rPr>
          <w:rFonts w:ascii="宋体" w:hAnsi="宋体" w:cs="方正仿宋_GBK" w:hint="eastAsia"/>
          <w:szCs w:val="32"/>
        </w:rPr>
        <w:t>不</w:t>
      </w:r>
      <w:proofErr w:type="gramEnd"/>
      <w:r>
        <w:rPr>
          <w:rFonts w:ascii="宋体" w:hAnsi="宋体" w:cs="方正仿宋_GBK" w:hint="eastAsia"/>
          <w:szCs w:val="32"/>
        </w:rPr>
        <w:t>如实提供核对对象及家庭成员的有关情况，或者出具虚假证明的，由区民政部门提交其上级主管机关或者有关部门依照法律、法规和有关规定处理。相关责任人员构成犯罪的，依法追究刑事责任。</w:t>
      </w:r>
    </w:p>
    <w:p w:rsidR="007B252C" w:rsidRDefault="00CD366A">
      <w:pPr>
        <w:spacing w:line="600" w:lineRule="exact"/>
        <w:rPr>
          <w:rFonts w:ascii="宋体" w:hAnsi="宋体" w:cs="方正仿宋_GBK"/>
          <w:szCs w:val="32"/>
        </w:rPr>
      </w:pPr>
      <w:r>
        <w:rPr>
          <w:rFonts w:ascii="宋体" w:eastAsia="方正黑体_GBK" w:hAnsi="宋体" w:cs="方正仿宋_GBK" w:hint="eastAsia"/>
          <w:bCs/>
          <w:szCs w:val="32"/>
        </w:rPr>
        <w:t xml:space="preserve">  </w:t>
      </w:r>
      <w:r>
        <w:rPr>
          <w:rFonts w:ascii="宋体" w:eastAsia="方正黑体_GBK" w:hAnsi="宋体" w:cs="方正仿宋_GBK" w:hint="eastAsia"/>
          <w:bCs/>
          <w:szCs w:val="32"/>
        </w:rPr>
        <w:t xml:space="preserve">　第十七条　</w:t>
      </w:r>
      <w:r>
        <w:rPr>
          <w:rFonts w:ascii="宋体" w:hAnsi="宋体" w:cs="方正仿宋_GBK" w:hint="eastAsia"/>
          <w:szCs w:val="32"/>
        </w:rPr>
        <w:t>本办法自印发之日起施行。原荣昌县人民政府办公室关于印发荣昌县社会救助家庭经济状况信息核查认定办法的通知（荣昌府办发〔</w:t>
      </w:r>
      <w:r>
        <w:rPr>
          <w:rFonts w:ascii="宋体" w:hAnsi="宋体" w:cs="方正仿宋_GBK" w:hint="eastAsia"/>
          <w:szCs w:val="32"/>
        </w:rPr>
        <w:t>2015</w:t>
      </w:r>
      <w:r>
        <w:rPr>
          <w:rFonts w:ascii="宋体" w:hAnsi="宋体" w:cs="方正仿宋_GBK" w:hint="eastAsia"/>
          <w:szCs w:val="32"/>
        </w:rPr>
        <w:t>〕</w:t>
      </w:r>
      <w:r>
        <w:rPr>
          <w:rFonts w:ascii="宋体" w:hAnsi="宋体" w:cs="方正仿宋_GBK" w:hint="eastAsia"/>
          <w:szCs w:val="32"/>
        </w:rPr>
        <w:t>8</w:t>
      </w:r>
      <w:r>
        <w:rPr>
          <w:rFonts w:ascii="宋体" w:hAnsi="宋体" w:cs="方正仿宋_GBK" w:hint="eastAsia"/>
          <w:szCs w:val="32"/>
        </w:rPr>
        <w:t>号）同时废止。</w:t>
      </w:r>
    </w:p>
    <w:p w:rsidR="007B252C" w:rsidRDefault="007B252C">
      <w:pPr>
        <w:ind w:firstLineChars="200" w:firstLine="640"/>
        <w:rPr>
          <w:rFonts w:ascii="宋体" w:hAnsi="宋体" w:cs="方正仿宋_GBK"/>
          <w:szCs w:val="32"/>
        </w:rPr>
      </w:pPr>
    </w:p>
    <w:p w:rsidR="007B252C" w:rsidRDefault="007B252C">
      <w:pPr>
        <w:spacing w:line="600" w:lineRule="exact"/>
        <w:rPr>
          <w:rFonts w:ascii="方正仿宋_GBK" w:hAnsi="方正仿宋_GBK" w:cs="方正仿宋_GBK"/>
          <w:kern w:val="0"/>
          <w:szCs w:val="32"/>
          <w:shd w:val="clear" w:color="auto" w:fill="FFFFFF"/>
        </w:rPr>
      </w:pPr>
    </w:p>
    <w:sectPr w:rsidR="007B252C">
      <w:headerReference w:type="default" r:id="rId7"/>
      <w:footerReference w:type="default" r:id="rId8"/>
      <w:pgSz w:w="11906" w:h="16838"/>
      <w:pgMar w:top="1962" w:right="1474" w:bottom="1848" w:left="1588" w:header="851" w:footer="992" w:gutter="0"/>
      <w:pgNumType w:fmt="numberInDash"/>
      <w:cols w:space="0"/>
      <w:docGrid w:type="lines" w:linePitch="31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366A" w:rsidRDefault="00CD366A">
      <w:r>
        <w:separator/>
      </w:r>
    </w:p>
  </w:endnote>
  <w:endnote w:type="continuationSeparator" w:id="0">
    <w:p w:rsidR="00CD366A" w:rsidRDefault="00CD3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方正仿宋_GBK">
    <w:altName w:val="宋体"/>
    <w:charset w:val="86"/>
    <w:family w:val="script"/>
    <w:pitch w:val="default"/>
    <w:sig w:usb0="00000001" w:usb1="080E0000" w:usb2="00000000" w:usb3="00000000" w:csb0="00040000" w:csb1="00000000"/>
  </w:font>
  <w:font w:name="方正小标宋_GBK">
    <w:altName w:val="宋体"/>
    <w:charset w:val="86"/>
    <w:family w:val="script"/>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小标宋">
    <w:altName w:val="方正小标宋_GBK"/>
    <w:charset w:val="00"/>
    <w:family w:val="script"/>
    <w:pitch w:val="default"/>
    <w:sig w:usb0="00000000" w:usb1="00000000" w:usb2="00000010" w:usb3="00000000" w:csb0="00040000" w:csb1="00000000"/>
  </w:font>
  <w:font w:name="方正仿宋简体">
    <w:altName w:val="微软雅黑"/>
    <w:charset w:val="86"/>
    <w:family w:val="script"/>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方正黑体_GBK">
    <w:altName w:val="宋体"/>
    <w:charset w:val="86"/>
    <w:family w:val="script"/>
    <w:pitch w:val="default"/>
    <w:sig w:usb0="00000001" w:usb1="080E0000" w:usb2="00000000" w:usb3="00000000" w:csb0="0004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252C" w:rsidRDefault="00CD366A">
    <w:pPr>
      <w:pStyle w:val="a8"/>
      <w:ind w:leftChars="2280" w:left="7296" w:firstLineChars="2000" w:firstLine="6400"/>
      <w:rPr>
        <w:rFonts w:eastAsia="仿宋"/>
        <w:sz w:val="32"/>
        <w:szCs w:val="48"/>
      </w:rPr>
    </w:pPr>
    <w:r>
      <w:rPr>
        <w:noProof/>
        <w:sz w:val="32"/>
      </w:rPr>
      <mc:AlternateContent>
        <mc:Choice Requires="wps">
          <w:drawing>
            <wp:anchor distT="0" distB="0" distL="114300" distR="114300" simplePos="0" relativeHeight="251665408" behindDoc="0" locked="0" layoutInCell="1" allowOverlap="1">
              <wp:simplePos x="0" y="0"/>
              <wp:positionH relativeFrom="margin">
                <wp:posOffset>5175250</wp:posOffset>
              </wp:positionH>
              <wp:positionV relativeFrom="paragraph">
                <wp:posOffset>0</wp:posOffset>
              </wp:positionV>
              <wp:extent cx="445135" cy="230505"/>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B252C" w:rsidRDefault="00CD366A">
                          <w:pPr>
                            <w:pStyle w:val="a7"/>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- 2 -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407.5pt;margin-top:0;width:35.05pt;height:18.15pt;z-index:25166540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" filled="f" stroked="f" strokeweight=".5pt">
              <v:textbox style="mso-fit-shape-to-text:t" inset="0,0,0,0">
                <w:txbxContent>
                  <w:p w:rsidR="007B252C" w:rsidRDefault="00CD366A">
                    <w:pPr>
                      <w:pStyle w:val="a7"/>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- 2 -</w:t>
                    </w:r>
                    <w:r>
                      <w:rPr>
                        <w:rFonts w:ascii="宋体" w:eastAsia="宋体" w:hAnsi="宋体" w:cs="宋体" w:hint="eastAsia"/>
                        <w:sz w:val="28"/>
                        <w:szCs w:val="28"/>
                      </w:rPr>
                      <w:fldChar w:fldCharType="end"/>
                    </w:r>
                  </w:p>
                </w:txbxContent>
              </v:textbox>
              <w10:wrap anchorx="margin"/>
            </v:shape>
          </w:pict>
        </mc:Fallback>
      </mc:AlternateContent>
    </w:r>
  </w:p>
  <w:p w:rsidR="007B252C" w:rsidRDefault="00CD366A">
    <w:pPr>
      <w:pStyle w:val="a8"/>
      <w:wordWrap w:val="0"/>
      <w:ind w:leftChars="508" w:left="1626" w:firstLineChars="3161" w:firstLine="10115"/>
      <w:jc w:val="right"/>
      <w:rPr>
        <w:rFonts w:ascii="宋体" w:eastAsia="宋体" w:hAnsi="宋体" w:cs="宋体"/>
        <w:b/>
        <w:bCs/>
        <w:color w:val="005192"/>
        <w:sz w:val="28"/>
        <w:szCs w:val="44"/>
      </w:rPr>
    </w:pPr>
    <w:r>
      <w:rPr>
        <w:noProof/>
        <w:color w:val="FAFAFA"/>
        <w:sz w:val="32"/>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noFill/>
                      <a:ln w="22225" cap="flat" cmpd="sng" algn="ctr">
                        <a:solidFill>
                          <a:srgbClr val="005192"/>
                        </a:solidFill>
                        <a:prstDash val="solid"/>
                        <a:miter lim="800000"/>
                      </a:ln>
                      <a:effectLst/>
                    </wps:spPr>
                    <wps:bodyPr/>
                  </wps:wsp>
                </a:graphicData>
              </a:graphic>
            </wp:anchor>
          </w:drawing>
        </mc:Choice>
        <mc:Fallback>
          <w:pict>
            <v:line w14:anchorId="42002630" id="直接连接符 5"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0,5.85pt" to="442.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" strokecolor="#005192" strokeweight="1.75pt">
              <v:stroke joinstyle="miter"/>
            </v:line>
          </w:pict>
        </mc:Fallback>
      </mc:AlternateContent>
    </w:r>
    <w:r>
      <w:rPr>
        <w:rFonts w:ascii="宋体" w:eastAsia="宋体" w:hAnsi="宋体" w:cs="宋体"/>
        <w:b/>
        <w:bCs/>
        <w:color w:val="005192"/>
        <w:sz w:val="28"/>
        <w:szCs w:val="44"/>
      </w:rPr>
      <w:t>X</w:t>
    </w:r>
    <w:r>
      <w:rPr>
        <w:rFonts w:ascii="宋体" w:eastAsia="宋体" w:hAnsi="宋体" w:cs="宋体" w:hint="eastAsia"/>
        <w:b/>
        <w:bCs/>
        <w:color w:val="005192"/>
        <w:sz w:val="28"/>
        <w:szCs w:val="44"/>
      </w:rPr>
      <w:t>重庆市荣昌区人民政府办公室</w:t>
    </w:r>
    <w:r>
      <w:rPr>
        <w:rFonts w:ascii="宋体" w:eastAsia="宋体" w:hAnsi="宋体" w:cs="宋体" w:hint="eastAsia"/>
        <w:b/>
        <w:bCs/>
        <w:color w:val="005192"/>
        <w:sz w:val="28"/>
        <w:szCs w:val="44"/>
      </w:rPr>
      <w:t>发布</w:t>
    </w:r>
    <w:r>
      <w:rPr>
        <w:rFonts w:ascii="宋体" w:eastAsia="宋体" w:hAnsi="宋体" w:cs="宋体" w:hint="eastAsia"/>
        <w:b/>
        <w:bCs/>
        <w:color w:val="005192"/>
        <w:sz w:val="28"/>
        <w:szCs w:val="4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366A" w:rsidRDefault="00CD366A">
      <w:r>
        <w:separator/>
      </w:r>
    </w:p>
  </w:footnote>
  <w:footnote w:type="continuationSeparator" w:id="0">
    <w:p w:rsidR="00CD366A" w:rsidRDefault="00CD3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252C" w:rsidRDefault="00CD366A">
    <w:pPr>
      <w:pStyle w:val="a8"/>
      <w:textAlignment w:val="center"/>
      <w:rPr>
        <w:rFonts w:ascii="方正仿宋_GBK" w:hAnsi="方正仿宋_GBK" w:cs="方正仿宋_GBK"/>
        <w:b/>
        <w:bCs/>
        <w:color w:val="000000" w:themeColor="text1"/>
        <w:sz w:val="32"/>
      </w:rPr>
    </w:pPr>
    <w:r>
      <w:rPr>
        <w:rFonts w:ascii="方正仿宋_GBK" w:hAnsi="方正仿宋_GBK" w:cs="方正仿宋_GBK"/>
        <w:b/>
        <w:bCs/>
        <w:color w:val="000000" w:themeColor="text1"/>
        <w:sz w:val="32"/>
      </w:rPr>
      <w:ptab w:relativeTo="margin" w:alignment="center" w:leader="none"/>
    </w:r>
    <w:r>
      <w:rPr>
        <w:rFonts w:ascii="方正仿宋_GBK" w:hAnsi="方正仿宋_GBK" w:cs="方正仿宋_GBK"/>
        <w:b/>
        <w:bCs/>
        <w:noProof/>
        <w:color w:val="000000" w:themeColor="text1"/>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690245</wp:posOffset>
              </wp:positionV>
              <wp:extent cx="5620385" cy="0"/>
              <wp:effectExtent l="0" t="10795" r="18415" b="17780"/>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noFill/>
                      <a:ln w="22225" cap="flat" cmpd="sng" algn="ctr">
                        <a:solidFill>
                          <a:srgbClr val="005192"/>
                        </a:solidFill>
                        <a:prstDash val="solid"/>
                        <a:miter lim="800000"/>
                      </a:ln>
                      <a:effectLst/>
                    </wps:spPr>
                    <wps:bodyPr/>
                  </wps:wsp>
                </a:graphicData>
              </a:graphic>
            </wp:anchor>
          </w:drawing>
        </mc:Choice>
        <mc:Fallback>
          <w:pict>
            <v:line w14:anchorId="035FC91E" id="直接连接符 4"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54.35pt" to="442.5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" strokecolor="#005192" strokeweight="1.75pt">
              <v:stroke joinstyle="miter"/>
            </v:line>
          </w:pict>
        </mc:Fallback>
      </mc:AlternateContent>
    </w:r>
  </w:p>
  <w:p w:rsidR="007B252C" w:rsidRDefault="00CD366A">
    <w:pPr>
      <w:pStyle w:val="a8"/>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rPr>
      <w:t>重庆市荣昌区人民政府行政</w:t>
    </w:r>
    <w:r>
      <w:rPr>
        <w:rFonts w:ascii="宋体" w:eastAsia="宋体" w:hAnsi="宋体" w:cs="宋体" w:hint="eastAsia"/>
        <w:b/>
        <w:bCs/>
        <w:color w:val="005192"/>
        <w:sz w:val="32"/>
        <w:szCs w:val="32"/>
      </w:rPr>
      <w:t>规范性文件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HorizontalSpacing w:val="105"/>
  <w:drawingGridVerticalSpacing w:val="158"/>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BD9D1569"/>
    <w:rsid w:val="CA69A697"/>
    <w:rsid w:val="DFD6B6F1"/>
    <w:rsid w:val="EBDDA9D0"/>
    <w:rsid w:val="EFFC77D8"/>
    <w:rsid w:val="F05B4F69"/>
    <w:rsid w:val="F7F902F6"/>
    <w:rsid w:val="F97D9566"/>
    <w:rsid w:val="FDFF411C"/>
    <w:rsid w:val="FFFB0C5C"/>
    <w:rsid w:val="00172A27"/>
    <w:rsid w:val="0039749E"/>
    <w:rsid w:val="003A5298"/>
    <w:rsid w:val="004E722F"/>
    <w:rsid w:val="007A0D7E"/>
    <w:rsid w:val="007B252C"/>
    <w:rsid w:val="007F2D90"/>
    <w:rsid w:val="00A24B31"/>
    <w:rsid w:val="00A33AFA"/>
    <w:rsid w:val="00C431B2"/>
    <w:rsid w:val="00CB1B84"/>
    <w:rsid w:val="00CB3B3E"/>
    <w:rsid w:val="00CD366A"/>
    <w:rsid w:val="00D9716C"/>
    <w:rsid w:val="00DB3DBC"/>
    <w:rsid w:val="00E46AA7"/>
    <w:rsid w:val="00EA71AA"/>
    <w:rsid w:val="00F84C47"/>
    <w:rsid w:val="00FB5B62"/>
    <w:rsid w:val="00FD519D"/>
    <w:rsid w:val="019E71BD"/>
    <w:rsid w:val="01E93D58"/>
    <w:rsid w:val="04B679C3"/>
    <w:rsid w:val="05F07036"/>
    <w:rsid w:val="06E00104"/>
    <w:rsid w:val="080F63D8"/>
    <w:rsid w:val="09341458"/>
    <w:rsid w:val="098254C2"/>
    <w:rsid w:val="0A766EDE"/>
    <w:rsid w:val="0AD64BE8"/>
    <w:rsid w:val="0B0912D7"/>
    <w:rsid w:val="0E025194"/>
    <w:rsid w:val="0EEF0855"/>
    <w:rsid w:val="107A654D"/>
    <w:rsid w:val="11BD6D72"/>
    <w:rsid w:val="11DB7C71"/>
    <w:rsid w:val="152D2DCA"/>
    <w:rsid w:val="187168EA"/>
    <w:rsid w:val="196673CA"/>
    <w:rsid w:val="1CF734C9"/>
    <w:rsid w:val="1DEC284C"/>
    <w:rsid w:val="1E6523AC"/>
    <w:rsid w:val="1F090915"/>
    <w:rsid w:val="22440422"/>
    <w:rsid w:val="22BB4BBB"/>
    <w:rsid w:val="25EB1AF4"/>
    <w:rsid w:val="2DD05FE1"/>
    <w:rsid w:val="2EAE3447"/>
    <w:rsid w:val="31A15F24"/>
    <w:rsid w:val="36FB1DF0"/>
    <w:rsid w:val="395347B5"/>
    <w:rsid w:val="39A232A0"/>
    <w:rsid w:val="39E745AA"/>
    <w:rsid w:val="3B5A6BBB"/>
    <w:rsid w:val="3CA154E3"/>
    <w:rsid w:val="3CD8524D"/>
    <w:rsid w:val="3EDA13A6"/>
    <w:rsid w:val="3FF56C14"/>
    <w:rsid w:val="417B75E9"/>
    <w:rsid w:val="42430A63"/>
    <w:rsid w:val="42F058B7"/>
    <w:rsid w:val="436109F6"/>
    <w:rsid w:val="441A38D4"/>
    <w:rsid w:val="4504239D"/>
    <w:rsid w:val="4BC77339"/>
    <w:rsid w:val="4C9236C5"/>
    <w:rsid w:val="4E250A85"/>
    <w:rsid w:val="4FFD4925"/>
    <w:rsid w:val="505C172E"/>
    <w:rsid w:val="506405EA"/>
    <w:rsid w:val="52F46F0B"/>
    <w:rsid w:val="532B6A10"/>
    <w:rsid w:val="539E4E99"/>
    <w:rsid w:val="53D8014D"/>
    <w:rsid w:val="550C209A"/>
    <w:rsid w:val="55E064E0"/>
    <w:rsid w:val="572C6D10"/>
    <w:rsid w:val="58CF24CF"/>
    <w:rsid w:val="5DC34279"/>
    <w:rsid w:val="5DCF9B6A"/>
    <w:rsid w:val="5FCD688E"/>
    <w:rsid w:val="5FF9BDAA"/>
    <w:rsid w:val="608816D1"/>
    <w:rsid w:val="60EF4E7F"/>
    <w:rsid w:val="63155D2A"/>
    <w:rsid w:val="648B0A32"/>
    <w:rsid w:val="658F6764"/>
    <w:rsid w:val="665233C1"/>
    <w:rsid w:val="669937F0"/>
    <w:rsid w:val="69AC0D42"/>
    <w:rsid w:val="6AD9688B"/>
    <w:rsid w:val="6B68303F"/>
    <w:rsid w:val="6D0E3F22"/>
    <w:rsid w:val="744E4660"/>
    <w:rsid w:val="753355A2"/>
    <w:rsid w:val="759F1C61"/>
    <w:rsid w:val="769F2DE8"/>
    <w:rsid w:val="76FDEB7C"/>
    <w:rsid w:val="79C65162"/>
    <w:rsid w:val="79EE7E31"/>
    <w:rsid w:val="7BCE7259"/>
    <w:rsid w:val="7C9011D9"/>
    <w:rsid w:val="7DC651C5"/>
    <w:rsid w:val="7FCC2834"/>
    <w:rsid w:val="7FF74D88"/>
    <w:rsid w:val="92DD1CEF"/>
    <w:rsid w:val="9F7C871F"/>
    <w:rsid w:val="BAF38D9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5">
    <w:lsdException w:name="heading 1" w:qFormat="1"/>
    <w:lsdException w:name="heading 2" w:semiHidden="1"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page number" w:qFormat="1"/>
    <w:lsdException w:name="Title" w:qFormat="1"/>
    <w:lsdException w:name="Default Paragraph Font" w:semiHidden="1" w:uiPriority="1" w:unhideWhenUsed="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next w:val="Default"/>
    <w:pPr>
      <w:widowControl w:val="0"/>
      <w:jc w:val="both"/>
    </w:pPr>
    <w:rPr>
      <w:rFonts w:ascii="Times New Roman" w:eastAsia="方正仿宋_GBK" w:hAnsi="Times New Roman"/>
      <w:kern w:val="2"/>
      <w:sz w:val="32"/>
    </w:rPr>
  </w:style>
  <w:style w:type="paragraph" w:styleId="1">
    <w:name w:val="heading 1"/>
    <w:basedOn w:val="a"/>
    <w:next w:val="a"/>
    <w:qFormat/>
    <w:pPr>
      <w:snapToGrid w:val="0"/>
      <w:spacing w:line="720" w:lineRule="atLeast"/>
      <w:outlineLvl w:val="0"/>
    </w:pPr>
    <w:rPr>
      <w:rFonts w:ascii="宋体" w:eastAsia="方正小标宋_GBK" w:hAnsi="宋体" w:cs="宋体"/>
      <w:kern w:val="44"/>
      <w:sz w:val="44"/>
      <w:szCs w:val="44"/>
    </w:rPr>
  </w:style>
  <w:style w:type="paragraph" w:styleId="3">
    <w:name w:val="heading 3"/>
    <w:basedOn w:val="a"/>
    <w:next w:val="a"/>
    <w:unhideWhenUsed/>
    <w:qFormat/>
    <w:pPr>
      <w:spacing w:beforeAutospacing="1" w:afterAutospacing="1"/>
      <w:jc w:val="center"/>
      <w:outlineLvl w:val="2"/>
    </w:pPr>
    <w:rPr>
      <w:rFonts w:ascii="宋体" w:hAnsi="宋体" w:cs="宋体" w:hint="eastAsia"/>
      <w:b/>
      <w:kern w:val="0"/>
      <w:szCs w:val="27"/>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basedOn w:val="a"/>
    <w:qFormat/>
    <w:pPr>
      <w:widowControl/>
      <w:autoSpaceDE w:val="0"/>
      <w:autoSpaceDN w:val="0"/>
      <w:adjustRightInd w:val="0"/>
      <w:jc w:val="left"/>
    </w:pPr>
    <w:rPr>
      <w:rFonts w:ascii="Arial" w:eastAsia="宋体" w:hAnsi="Arial" w:cs="Arial"/>
      <w:color w:val="000000"/>
      <w:kern w:val="0"/>
      <w:sz w:val="24"/>
      <w:szCs w:val="24"/>
    </w:rPr>
  </w:style>
  <w:style w:type="paragraph" w:styleId="a3">
    <w:name w:val="annotation text"/>
    <w:basedOn w:val="a"/>
    <w:qFormat/>
    <w:pPr>
      <w:jc w:val="left"/>
    </w:pPr>
  </w:style>
  <w:style w:type="paragraph" w:styleId="a4">
    <w:name w:val="Body Text"/>
    <w:basedOn w:val="a"/>
    <w:qFormat/>
    <w:pPr>
      <w:spacing w:line="0" w:lineRule="atLeast"/>
    </w:pPr>
    <w:rPr>
      <w:rFonts w:eastAsia="小标宋"/>
      <w:sz w:val="44"/>
    </w:rPr>
  </w:style>
  <w:style w:type="paragraph" w:styleId="a5">
    <w:name w:val="Balloon Text"/>
    <w:basedOn w:val="a"/>
    <w:link w:val="a6"/>
    <w:qFormat/>
    <w:rPr>
      <w:sz w:val="18"/>
      <w:szCs w:val="18"/>
    </w:rPr>
  </w:style>
  <w:style w:type="paragraph" w:styleId="a7">
    <w:name w:val="footer"/>
    <w:basedOn w:val="a"/>
    <w:qFormat/>
    <w:pPr>
      <w:tabs>
        <w:tab w:val="center" w:pos="4153"/>
        <w:tab w:val="right" w:pos="8306"/>
      </w:tabs>
      <w:snapToGrid w:val="0"/>
      <w:jc w:val="left"/>
    </w:pPr>
    <w:rPr>
      <w:sz w:val="18"/>
    </w:rPr>
  </w:style>
  <w:style w:type="paragraph" w:styleId="a8">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9">
    <w:name w:val="Normal (Web)"/>
    <w:basedOn w:val="a"/>
    <w:qFormat/>
    <w:pPr>
      <w:spacing w:beforeAutospacing="1" w:afterAutospacing="1"/>
      <w:jc w:val="left"/>
    </w:pPr>
    <w:rPr>
      <w:kern w:val="0"/>
      <w:sz w:val="24"/>
    </w:rPr>
  </w:style>
  <w:style w:type="paragraph" w:customStyle="1" w:styleId="Char1CharCharChar">
    <w:name w:val="Char1 Char Char Char"/>
    <w:basedOn w:val="a"/>
    <w:qFormat/>
    <w:pPr>
      <w:widowControl/>
      <w:spacing w:after="160" w:line="240" w:lineRule="exact"/>
      <w:jc w:val="left"/>
    </w:pPr>
    <w:rPr>
      <w:rFonts w:eastAsia="方正仿宋简体"/>
      <w:szCs w:val="24"/>
    </w:rPr>
  </w:style>
  <w:style w:type="character" w:styleId="aa">
    <w:name w:val="Strong"/>
    <w:basedOn w:val="a0"/>
    <w:qFormat/>
    <w:rPr>
      <w:b/>
      <w:bCs/>
    </w:rPr>
  </w:style>
  <w:style w:type="character" w:styleId="ab">
    <w:name w:val="page number"/>
    <w:basedOn w:val="a0"/>
    <w:qFormat/>
    <w:rPr>
      <w:rFonts w:eastAsia="宋体"/>
      <w:sz w:val="28"/>
    </w:rPr>
  </w:style>
  <w:style w:type="character" w:styleId="ac">
    <w:name w:val="annotation reference"/>
    <w:basedOn w:val="a0"/>
    <w:qFormat/>
    <w:rPr>
      <w:sz w:val="21"/>
      <w:szCs w:val="21"/>
    </w:rPr>
  </w:style>
  <w:style w:type="paragraph" w:customStyle="1" w:styleId="p0">
    <w:name w:val="p0"/>
    <w:basedOn w:val="a"/>
    <w:qFormat/>
    <w:pPr>
      <w:widowControl/>
    </w:pPr>
    <w:rPr>
      <w:rFonts w:ascii="Calibri" w:eastAsia="宋体" w:hAnsi="Calibri" w:cs="宋体"/>
      <w:kern w:val="0"/>
      <w:szCs w:val="32"/>
    </w:rPr>
  </w:style>
  <w:style w:type="character" w:customStyle="1" w:styleId="a6">
    <w:name w:val="批注框文本 字符"/>
    <w:basedOn w:val="a0"/>
    <w:link w:val="a5"/>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440</Words>
  <Characters>2514</Characters>
  <Application>Microsoft Office Word</Application>
  <DocSecurity>0</DocSecurity>
  <Lines>20</Lines>
  <Paragraphs>5</Paragraphs>
  <ScaleCrop>false</ScaleCrop>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2022-06-08T16:09:00Z</cp:lastPrinted>
  <dcterms:created xsi:type="dcterms:W3CDTF">2025-07-14T04:09:00Z</dcterms:created>
  <dcterms:modified xsi:type="dcterms:W3CDTF">2025-07-14T04:09:00Z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y fmtid="{D5CDD505-2E9C-101B-9397-08002B2CF9AE}" pid="3" name="ICV">
    <vt:lpwstr>48C61CB29D3F4D9384F5922CF0F7FFB4</vt:lpwstr>
  </property>
</Properties>
</file>