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20" w:line="300" w:lineRule="auto"/>
        <w:ind w:right="48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    </w:t>
      </w:r>
    </w:p>
    <w:p>
      <w:pPr>
        <w:spacing w:after="120" w:line="300" w:lineRule="auto"/>
        <w:ind w:right="48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法院规则</w:t>
      </w:r>
    </w:p>
    <w:p>
      <w:pPr>
        <w:spacing w:before="120" w:after="120" w:line="300" w:lineRule="auto"/>
        <w:ind w:right="48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一、XLP法院的受案范围</w:t>
      </w:r>
    </w:p>
    <w:p>
      <w:pPr>
        <w:adjustRightInd w:val="0"/>
        <w:spacing w:before="120" w:after="120"/>
        <w:ind w:firstLine="420" w:firstLineChars="200"/>
      </w:pPr>
      <w:r>
        <w:rPr>
          <w:rFonts w:hint="eastAsia"/>
        </w:rPr>
        <w:t>1、侵权纠纷</w:t>
      </w:r>
    </w:p>
    <w:p>
      <w:pPr>
        <w:adjustRightInd w:val="0"/>
        <w:spacing w:before="120" w:after="120"/>
        <w:ind w:firstLine="420" w:firstLineChars="200"/>
      </w:pPr>
      <w:r>
        <w:rPr>
          <w:rFonts w:hint="eastAsia"/>
        </w:rPr>
        <w:t>侵犯</w:t>
      </w:r>
      <w:r>
        <w:rPr>
          <w:rFonts w:hint="eastAsia"/>
          <w:lang w:val="en-US" w:eastAsia="zh-CN"/>
        </w:rPr>
        <w:t>知识产</w:t>
      </w:r>
      <w:r>
        <w:rPr>
          <w:rFonts w:hint="eastAsia"/>
        </w:rPr>
        <w:t>权、财产所有权、</w:t>
      </w:r>
      <w:r>
        <w:rPr>
          <w:rFonts w:hint="eastAsia"/>
          <w:lang w:val="en-US" w:eastAsia="zh-CN"/>
        </w:rPr>
        <w:t>商业秘密</w:t>
      </w:r>
      <w:bookmarkStart w:id="0" w:name="_GoBack"/>
      <w:bookmarkEnd w:id="0"/>
      <w:r>
        <w:rPr>
          <w:rFonts w:hint="eastAsia"/>
        </w:rPr>
        <w:t>等。</w:t>
      </w:r>
    </w:p>
    <w:p>
      <w:pPr>
        <w:adjustRightInd w:val="0"/>
        <w:spacing w:before="120" w:after="120"/>
        <w:ind w:firstLine="420" w:firstLineChars="200"/>
      </w:pPr>
      <w:r>
        <w:rPr>
          <w:rFonts w:hint="eastAsia"/>
        </w:rPr>
        <w:t>2、合同纠纷。</w:t>
      </w:r>
    </w:p>
    <w:p>
      <w:pPr>
        <w:adjustRightInd w:val="0"/>
        <w:spacing w:before="120" w:after="120"/>
        <w:ind w:firstLine="420" w:firstLineChars="200"/>
      </w:pPr>
      <w:r>
        <w:rPr>
          <w:rFonts w:hint="eastAsia"/>
        </w:rPr>
        <w:t>包括因交易合同、协议而产生的纠纷。</w:t>
      </w:r>
    </w:p>
    <w:p>
      <w:pPr>
        <w:adjustRightInd w:val="0"/>
        <w:spacing w:before="120" w:after="120"/>
        <w:ind w:firstLine="420" w:firstLineChars="200"/>
      </w:pPr>
      <w:r>
        <w:rPr>
          <w:rFonts w:hint="eastAsia"/>
        </w:rPr>
        <w:t>3、行政纠纷。</w:t>
      </w:r>
    </w:p>
    <w:p>
      <w:pPr>
        <w:adjustRightInd w:val="0"/>
        <w:spacing w:before="120" w:after="120"/>
        <w:ind w:firstLine="420" w:firstLineChars="200"/>
      </w:pPr>
      <w:r>
        <w:rPr>
          <w:rFonts w:hint="eastAsia"/>
        </w:rPr>
        <w:t>对专利复审委员会、商标评审委员会的决定不服，当事人可提起诉讼。</w:t>
      </w:r>
    </w:p>
    <w:p>
      <w:pPr>
        <w:spacing w:after="120" w:line="300" w:lineRule="auto"/>
        <w:ind w:right="480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</w:t>
      </w:r>
      <w:r>
        <w:rPr>
          <w:rFonts w:hint="eastAsia" w:ascii="宋体" w:hAnsi="宋体" w:cs="宋体"/>
          <w:b/>
          <w:bCs/>
          <w:sz w:val="28"/>
          <w:szCs w:val="28"/>
        </w:rPr>
        <w:t>处理程序</w:t>
      </w:r>
    </w:p>
    <w:p>
      <w:pPr>
        <w:spacing w:after="120" w:line="300" w:lineRule="auto"/>
        <w:ind w:right="480"/>
        <w:rPr>
          <w:rFonts w:ascii="宋体" w:hAnsi="宋体" w:cs="宋体"/>
          <w:sz w:val="24"/>
          <w:szCs w:val="24"/>
        </w:rPr>
      </w:pPr>
      <w:r>
        <w:rPr>
          <w:rFonts w:hint="eastAsia"/>
          <w:szCs w:val="21"/>
        </w:rPr>
        <w:t xml:space="preserve">   </w:t>
      </w:r>
      <w:r>
        <w:rPr>
          <w:rFonts w:hint="eastAsia" w:ascii="宋体" w:hAnsi="宋体" w:cs="宋体"/>
          <w:sz w:val="24"/>
          <w:szCs w:val="24"/>
        </w:rPr>
        <w:t xml:space="preserve"> 1、在XLP法院下载起诉状，按要求填写后向法院提交，并向法院交纳诉讼费XX元；（注：收费标准为诉讼标的额的百分之五，标的额低于XX元的诉讼费XX元。）</w:t>
      </w:r>
    </w:p>
    <w:p>
      <w:pPr>
        <w:spacing w:after="120" w:line="300" w:lineRule="auto"/>
        <w:ind w:right="480"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2、发生纠纷的双方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可以有一名律师作为代理人</w:t>
      </w:r>
      <w:r>
        <w:rPr>
          <w:rFonts w:hint="eastAsia" w:ascii="宋体" w:hAnsi="宋体" w:cs="宋体"/>
          <w:sz w:val="24"/>
          <w:szCs w:val="24"/>
        </w:rPr>
        <w:t>到法院进行答辩；如果原告组无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代表</w:t>
      </w:r>
      <w:r>
        <w:rPr>
          <w:rFonts w:hint="eastAsia" w:ascii="宋体" w:hAnsi="宋体" w:cs="宋体"/>
          <w:sz w:val="24"/>
          <w:szCs w:val="24"/>
        </w:rPr>
        <w:t>出庭，则视为原告撤销诉讼，如果被告组无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代表</w:t>
      </w:r>
      <w:r>
        <w:rPr>
          <w:rFonts w:hint="eastAsia" w:ascii="宋体" w:hAnsi="宋体" w:cs="宋体"/>
          <w:sz w:val="24"/>
          <w:szCs w:val="24"/>
        </w:rPr>
        <w:t>出庭，可作出缺席判决；如果原告或被告一方或双方为多数（二者或以上），则需要多数的一方或双方选定代表组（代表人）代表本方进行诉讼，行使诉讼权利，履行诉讼义务，其所为的法律行为对本方全体成员产生法律效力，法院所做判决对本方全体成员有效。</w:t>
      </w:r>
    </w:p>
    <w:p>
      <w:pPr>
        <w:spacing w:after="120" w:line="300" w:lineRule="auto"/>
        <w:ind w:right="480" w:firstLine="480" w:firstLine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3、法院审理案件的程序分为以下几个阶段：</w:t>
      </w:r>
    </w:p>
    <w:p>
      <w:pPr>
        <w:spacing w:after="120" w:line="300" w:lineRule="auto"/>
        <w:ind w:right="48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（1）当事人陈述。由原告方宣读起诉状，被告方宣读答辩状，每方陈述时间不得多于5分钟。</w:t>
      </w:r>
    </w:p>
    <w:p>
      <w:pPr>
        <w:spacing w:after="120" w:line="300" w:lineRule="auto"/>
        <w:ind w:right="48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（2）由原被告双方依次出示证据，双方进行质证（当事人、诉讼代理人及第三人在法庭的主持下，对当事人及第三人提出的证据就其真实性、合法性、关联性以及证明力的有无、大小予以说明和质辩的活动或过程），此阶段总共不得多于10分钟。</w:t>
      </w:r>
    </w:p>
    <w:p>
      <w:pPr>
        <w:spacing w:after="120" w:line="300" w:lineRule="auto"/>
        <w:ind w:right="48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（3）法庭辩论环节。此阶段严格按照以下程序：</w:t>
      </w:r>
    </w:p>
    <w:p>
      <w:pPr>
        <w:spacing w:after="120" w:line="300" w:lineRule="auto"/>
        <w:ind w:right="48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（一）原告及其诉讼代理人发言，不得多于3分钟；</w:t>
      </w:r>
    </w:p>
    <w:p>
      <w:pPr>
        <w:spacing w:after="120" w:line="300" w:lineRule="auto"/>
        <w:ind w:right="48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（二）被告及其诉讼代理人答辩，不得多于3分钟；</w:t>
      </w:r>
    </w:p>
    <w:p>
      <w:pPr>
        <w:spacing w:after="120" w:line="300" w:lineRule="auto"/>
        <w:ind w:right="48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（三）互相辩论，此阶段不得多于30分钟。</w:t>
      </w:r>
    </w:p>
    <w:p>
      <w:pPr>
        <w:spacing w:after="120" w:line="300" w:lineRule="auto"/>
        <w:ind w:right="480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法庭辩论终结后，由审判长按照原告、被告的先后顺序征询各方最后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意见。</w:t>
      </w:r>
    </w:p>
    <w:p>
      <w:pPr>
        <w:spacing w:after="120" w:line="300" w:lineRule="auto"/>
        <w:ind w:right="48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 xml:space="preserve">   （4）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评议和宣判。法庭辩论或被告人最后陈述结束后，法官进入评议室评议，做出裁判。如有遇到未在XLP规则中涉及到的新情况，赋予法官自由裁量的权力。</w:t>
      </w:r>
    </w:p>
    <w:p>
      <w:pPr>
        <w:spacing w:after="120" w:line="300" w:lineRule="auto"/>
        <w:ind w:right="480" w:firstLine="480" w:firstLineChars="20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cs="宋体"/>
          <w:sz w:val="24"/>
          <w:szCs w:val="24"/>
        </w:rPr>
        <w:t>、法庭上，双方不得使用侮辱性词语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必须严格按照法院审理案件的程序进行，尊重法官及对方当事人</w:t>
      </w:r>
      <w:r>
        <w:rPr>
          <w:rFonts w:hint="eastAsia" w:ascii="宋体" w:hAnsi="宋体" w:cs="宋体"/>
          <w:sz w:val="24"/>
          <w:szCs w:val="24"/>
        </w:rPr>
        <w:t>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如有违反以上规定，</w:t>
      </w:r>
      <w:r>
        <w:rPr>
          <w:rFonts w:hint="eastAsia" w:ascii="宋体" w:hAnsi="宋体" w:cs="宋体"/>
          <w:sz w:val="24"/>
          <w:szCs w:val="24"/>
        </w:rPr>
        <w:t>第一次警告，第二次处以罚金XX元，再犯且情节严重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驱逐出法庭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widowControl/>
        <w:numPr>
          <w:numId w:val="0"/>
        </w:num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5</w:t>
      </w:r>
      <w:r>
        <w:rPr>
          <w:rFonts w:hint="eastAsia" w:ascii="宋体" w:hAnsi="宋体" w:cs="宋体"/>
          <w:sz w:val="24"/>
          <w:szCs w:val="24"/>
        </w:rPr>
        <w:t>、法院对受理案件在两小时内作出裁决，并在法院官方平台公开裁决结果。XLP法院所做判决为终局裁判。</w:t>
      </w:r>
    </w:p>
    <w:p>
      <w:pPr>
        <w:spacing w:after="120" w:line="300" w:lineRule="auto"/>
        <w:ind w:right="480"/>
        <w:rPr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三、</w:t>
      </w:r>
      <w:r>
        <w:rPr>
          <w:rFonts w:hint="eastAsia"/>
          <w:b/>
          <w:bCs/>
          <w:sz w:val="28"/>
          <w:szCs w:val="28"/>
        </w:rPr>
        <w:t>其他事项</w:t>
      </w:r>
    </w:p>
    <w:p>
      <w:pPr>
        <w:spacing w:after="120" w:line="300" w:lineRule="auto"/>
        <w:ind w:right="480"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XLP法院受理案件时间为：09:00--18:00。</w:t>
      </w:r>
    </w:p>
    <w:p>
      <w:pPr>
        <w:spacing w:after="120" w:line="300" w:lineRule="auto"/>
        <w:ind w:right="48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    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</w:pP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r>
      <w:rPr>
        <w:rFonts w:ascii="Calibri" w:hAnsi="Calibri" w:eastAsia="宋体" w:cs="黑体"/>
        <w:kern w:val="2"/>
        <w:sz w:val="21"/>
        <w:szCs w:val="22"/>
        <w:lang w:val="en-US" w:eastAsia="zh-CN" w:bidi="ar-SA"/>
      </w:rPr>
      <w:pict>
        <v:shape id="图片框 1025" o:spid="_x0000_s1025" type="#_x0000_t75" style="height:45.75pt;width:77.2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hint="eastAsia"/>
      </w:rPr>
      <w:t xml:space="preserve">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27747"/>
    <w:rsid w:val="00407CA1"/>
    <w:rsid w:val="0071166B"/>
    <w:rsid w:val="00742812"/>
    <w:rsid w:val="007968D5"/>
    <w:rsid w:val="007C599D"/>
    <w:rsid w:val="008D0353"/>
    <w:rsid w:val="00926B25"/>
    <w:rsid w:val="00A27747"/>
    <w:rsid w:val="00A434C7"/>
    <w:rsid w:val="00AD35F3"/>
    <w:rsid w:val="00B819E2"/>
    <w:rsid w:val="00CF28B4"/>
    <w:rsid w:val="00CF67CD"/>
    <w:rsid w:val="00F57E9B"/>
    <w:rsid w:val="00FE266B"/>
    <w:rsid w:val="01F635CF"/>
    <w:rsid w:val="200B0FE9"/>
    <w:rsid w:val="2FA33CFE"/>
    <w:rsid w:val="69740658"/>
    <w:rsid w:val="7A28284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nhideWhenUsed="0"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widowControl/>
      <w:spacing w:before="340" w:after="330" w:line="578" w:lineRule="auto"/>
      <w:jc w:val="left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Body Text Indent"/>
    <w:basedOn w:val="1"/>
    <w:link w:val="19"/>
    <w:semiHidden/>
    <w:uiPriority w:val="0"/>
    <w:pPr>
      <w:widowControl/>
      <w:ind w:left="720"/>
      <w:jc w:val="left"/>
    </w:pPr>
    <w:rPr>
      <w:rFonts w:ascii="Times New Roman" w:hAnsi="Times New Roman" w:cs="Times New Roman"/>
      <w:kern w:val="0"/>
      <w:sz w:val="20"/>
      <w:szCs w:val="24"/>
    </w:rPr>
  </w:style>
  <w:style w:type="paragraph" w:styleId="5">
    <w:name w:val="Balloon Text"/>
    <w:basedOn w:val="1"/>
    <w:link w:val="17"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无间隔1"/>
    <w:link w:val="16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customStyle="1" w:styleId="11">
    <w:name w:val="Tabletext"/>
    <w:basedOn w:val="1"/>
    <w:semiHidden/>
    <w:uiPriority w:val="0"/>
    <w:pPr>
      <w:keepLines/>
      <w:spacing w:after="120" w:line="240" w:lineRule="atLeast"/>
      <w:jc w:val="left"/>
    </w:pPr>
    <w:rPr>
      <w:rFonts w:ascii="宋体" w:hAnsi="Times New Roman" w:cs="Times New Roman"/>
      <w:snapToGrid w:val="0"/>
      <w:kern w:val="0"/>
      <w:sz w:val="20"/>
      <w:szCs w:val="20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标题 1 Char"/>
    <w:basedOn w:val="8"/>
    <w:link w:val="2"/>
    <w:uiPriority w:val="9"/>
    <w:rPr>
      <w:b/>
      <w:bCs/>
      <w:kern w:val="44"/>
      <w:sz w:val="30"/>
      <w:szCs w:val="44"/>
    </w:rPr>
  </w:style>
  <w:style w:type="character" w:customStyle="1" w:styleId="14">
    <w:name w:val="页眉 Char"/>
    <w:basedOn w:val="8"/>
    <w:link w:val="7"/>
    <w:uiPriority w:val="99"/>
    <w:rPr>
      <w:sz w:val="18"/>
      <w:szCs w:val="18"/>
    </w:rPr>
  </w:style>
  <w:style w:type="character" w:customStyle="1" w:styleId="15">
    <w:name w:val="页脚 Char"/>
    <w:basedOn w:val="8"/>
    <w:link w:val="6"/>
    <w:uiPriority w:val="99"/>
    <w:rPr>
      <w:sz w:val="18"/>
      <w:szCs w:val="18"/>
    </w:rPr>
  </w:style>
  <w:style w:type="character" w:customStyle="1" w:styleId="16">
    <w:name w:val="无间隔 Char"/>
    <w:basedOn w:val="8"/>
    <w:link w:val="10"/>
    <w:uiPriority w:val="1"/>
    <w:rPr>
      <w:rFonts w:ascii="Calibri" w:hAnsi="Calibri" w:eastAsia="宋体" w:cs="Times New Roman"/>
      <w:kern w:val="0"/>
      <w:sz w:val="22"/>
    </w:rPr>
  </w:style>
  <w:style w:type="character" w:customStyle="1" w:styleId="17">
    <w:name w:val="批注框文本 Char"/>
    <w:basedOn w:val="8"/>
    <w:link w:val="5"/>
    <w:semiHidden/>
    <w:uiPriority w:val="99"/>
    <w:rPr>
      <w:sz w:val="18"/>
      <w:szCs w:val="18"/>
    </w:rPr>
  </w:style>
  <w:style w:type="character" w:customStyle="1" w:styleId="18">
    <w:name w:val="标题 2 Char"/>
    <w:basedOn w:val="8"/>
    <w:link w:val="3"/>
    <w:semiHidden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19">
    <w:name w:val="正文文本缩进 Char"/>
    <w:basedOn w:val="8"/>
    <w:link w:val="4"/>
    <w:semiHidden/>
    <w:uiPriority w:val="0"/>
    <w:rPr>
      <w:rFonts w:ascii="Times New Roman" w:hAnsi="Times New Roman" w:eastAsia="宋体" w:cs="Times New Roman"/>
      <w:kern w:val="0"/>
      <w:sz w:val="20"/>
      <w:szCs w:val="24"/>
    </w:rPr>
  </w:style>
  <w:style w:type="character" w:customStyle="1" w:styleId="20">
    <w:name w:val="批注引用 New"/>
    <w:basedOn w:val="8"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75</Words>
  <Characters>434</Characters>
  <Lines>3</Lines>
  <Paragraphs>1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2014-12-13T08:13:00Z</dcterms:created>
  <dc:creator>SteveZhou</dc:creator>
  <cp:lastModifiedBy>somnus_ks</cp:lastModifiedBy>
  <dcterms:modified xsi:type="dcterms:W3CDTF">2015-01-17T13:19:23Z</dcterms:modified>
  <dc:title>专利申请书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