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2E201">
      <w:pPr>
        <w:pStyle w:val="4"/>
        <w:rPr>
          <w:sz w:val="20"/>
          <w:highlight w:val="yellow"/>
        </w:rPr>
      </w:pPr>
    </w:p>
    <w:p w14:paraId="68ECBF7A">
      <w:pPr>
        <w:pStyle w:val="4"/>
        <w:spacing w:before="11"/>
        <w:rPr>
          <w:sz w:val="25"/>
        </w:rPr>
      </w:pPr>
    </w:p>
    <w:p w14:paraId="13030CA6">
      <w:pPr>
        <w:autoSpaceDE w:val="0"/>
        <w:autoSpaceDN w:val="0"/>
        <w:spacing w:before="89" w:after="0" w:line="240" w:lineRule="auto"/>
        <w:ind w:left="208" w:right="206" w:firstLine="0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2"/>
          <w:lang w:val="en-US" w:eastAsia="zh-CN"/>
        </w:rPr>
      </w:pPr>
      <w:r>
        <w:rPr>
          <w:rFonts w:hint="eastAsia" w:ascii="Times New Roman" w:hAnsi="Times New Roman" w:eastAsia="Times New Roman" w:cs="Times New Roman"/>
          <w:b/>
          <w:kern w:val="0"/>
          <w:sz w:val="28"/>
          <w:szCs w:val="22"/>
          <w:lang w:val="en-US" w:eastAsia="zh-CN"/>
        </w:rPr>
        <w:t>C——LSTM4PollutionPrediction</w:t>
      </w:r>
    </w:p>
    <w:p w14:paraId="09AFFA9A">
      <w:pPr>
        <w:autoSpaceDE w:val="0"/>
        <w:autoSpaceDN w:val="0"/>
        <w:spacing w:before="89" w:after="0" w:line="240" w:lineRule="auto"/>
        <w:ind w:left="208" w:right="206" w:firstLine="0"/>
        <w:jc w:val="center"/>
        <w:rPr>
          <w:rFonts w:hint="eastAsia" w:ascii="Times New Roman" w:hAnsi="Times New Roman" w:eastAsia="Times New Roman" w:cs="Times New Roman"/>
          <w:b/>
          <w:kern w:val="0"/>
          <w:sz w:val="28"/>
          <w:szCs w:val="22"/>
          <w:lang w:val="en-US" w:eastAsia="zh-CN"/>
        </w:rPr>
      </w:pPr>
    </w:p>
    <w:p w14:paraId="5D31F5B3">
      <w:pPr>
        <w:pStyle w:val="4"/>
        <w:spacing w:before="1"/>
        <w:ind w:left="207" w:right="206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管睿</w:t>
      </w:r>
    </w:p>
    <w:p w14:paraId="18E5FDBF">
      <w:pPr>
        <w:pStyle w:val="4"/>
        <w:spacing w:before="70"/>
        <w:ind w:left="209" w:right="206"/>
        <w:jc w:val="center"/>
      </w:pPr>
      <w:r>
        <w:rPr>
          <w:rFonts w:hint="eastAsia"/>
          <w:color w:val="auto"/>
          <w:kern w:val="0"/>
          <w:u w:val="none"/>
          <w:lang w:val="en-US" w:eastAsia="zh-CN"/>
        </w:rPr>
        <w:fldChar w:fldCharType="begin"/>
      </w:r>
      <w:r>
        <w:rPr>
          <w:rFonts w:hint="eastAsia"/>
          <w:color w:val="auto"/>
          <w:kern w:val="0"/>
          <w:u w:val="none"/>
          <w:lang w:val="en-US" w:eastAsia="zh-CN"/>
        </w:rPr>
        <w:instrText xml:space="preserve"> HYPERLINK "mailto:23374318@buaa.edu.cn" </w:instrText>
      </w:r>
      <w:r>
        <w:rPr>
          <w:rFonts w:hint="eastAsia"/>
          <w:color w:val="auto"/>
          <w:kern w:val="0"/>
          <w:u w:val="none"/>
          <w:lang w:val="en-US" w:eastAsia="zh-CN"/>
        </w:rPr>
        <w:fldChar w:fldCharType="separate"/>
      </w:r>
      <w:r>
        <w:rPr>
          <w:rStyle w:val="11"/>
          <w:rFonts w:hint="eastAsia"/>
          <w:color w:val="auto"/>
          <w:kern w:val="0"/>
          <w:u w:val="none"/>
          <w:lang w:val="en-US" w:eastAsia="zh-CN"/>
        </w:rPr>
        <w:t>23374318@buaa.edu.cn</w:t>
      </w:r>
      <w:r>
        <w:rPr>
          <w:rFonts w:hint="eastAsia"/>
          <w:color w:val="auto"/>
          <w:kern w:val="0"/>
          <w:u w:val="none"/>
          <w:lang w:val="en-US" w:eastAsia="zh-CN"/>
        </w:rPr>
        <w:fldChar w:fldCharType="end"/>
      </w:r>
    </w:p>
    <w:p w14:paraId="678DCF58">
      <w:pPr>
        <w:pStyle w:val="4"/>
        <w:spacing w:before="4"/>
        <w:rPr>
          <w:sz w:val="24"/>
        </w:rPr>
      </w:pPr>
    </w:p>
    <w:p w14:paraId="355CDC1B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摘要</w:t>
      </w:r>
    </w:p>
    <w:p w14:paraId="3F8B8B6E">
      <w:pPr>
        <w:pStyle w:val="4"/>
        <w:spacing w:before="5"/>
        <w:rPr>
          <w:b/>
          <w:sz w:val="41"/>
        </w:rPr>
      </w:pPr>
    </w:p>
    <w:p w14:paraId="49ED967D">
      <w:pPr>
        <w:pStyle w:val="4"/>
        <w:ind w:left="207" w:right="206"/>
        <w:jc w:val="center"/>
        <w:rPr>
          <w:rFonts w:hint="default" w:eastAsia="宋体"/>
          <w:sz w:val="22"/>
          <w:lang w:val="en-US" w:eastAsia="zh-CN"/>
        </w:rPr>
      </w:pPr>
      <w:r>
        <w:rPr>
          <w:rFonts w:hint="eastAsia" w:eastAsia="宋体"/>
          <w:lang w:val="en-US" w:eastAsia="zh-CN"/>
        </w:rPr>
        <w:t>针对多变量时间序列数据集，使用LSTM进行预测。</w:t>
      </w:r>
    </w:p>
    <w:p w14:paraId="15F9D24A">
      <w:pPr>
        <w:pStyle w:val="4"/>
        <w:spacing w:before="5"/>
        <w:rPr>
          <w:sz w:val="24"/>
        </w:rPr>
      </w:pPr>
    </w:p>
    <w:p w14:paraId="2881148E">
      <w:pPr>
        <w:pStyle w:val="2"/>
        <w:ind w:left="204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问题描述</w:t>
      </w:r>
    </w:p>
    <w:p w14:paraId="41AD7086">
      <w:pPr>
        <w:pStyle w:val="4"/>
        <w:spacing w:before="5"/>
        <w:rPr>
          <w:b/>
          <w:sz w:val="41"/>
        </w:rPr>
      </w:pPr>
    </w:p>
    <w:p w14:paraId="71117C94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已知数据集给定前N小时的以下数据—PM2.5浓度历史值、露点、温度、气压、风向、风速、积雪时长、降雨时长，目标是预测下一小时（t+1）的PM2.5浓度。</w:t>
      </w:r>
    </w:p>
    <w:p w14:paraId="50403AA3">
      <w:pPr>
        <w:pStyle w:val="4"/>
        <w:rPr>
          <w:sz w:val="22"/>
        </w:rPr>
      </w:pPr>
    </w:p>
    <w:p w14:paraId="3A4610AC">
      <w:pPr>
        <w:pStyle w:val="2"/>
        <w:spacing w:before="15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研究方法</w:t>
      </w:r>
    </w:p>
    <w:p w14:paraId="0ED15BF5">
      <w:pPr>
        <w:pStyle w:val="4"/>
        <w:spacing w:before="4"/>
        <w:rPr>
          <w:b/>
          <w:sz w:val="41"/>
        </w:rPr>
      </w:pPr>
    </w:p>
    <w:p w14:paraId="01D02F62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本文使用了长短期记忆网络（Long Short-Term Memory，LSTM）进行预测。 </w:t>
      </w:r>
    </w:p>
    <w:p w14:paraId="218ECF5B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</w:p>
    <w:p w14:paraId="48CA0B09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长短期记忆网络（LSTM）是一种特殊的循环神经网络，专门为了解决传统RNN在处理长序列数据时容易出现的梯度消失和梯度爆炸问题而设计。简单说，它让神经网络有了“选择性地记住或忘记过去信息”的能力。</w:t>
      </w:r>
    </w:p>
    <w:p w14:paraId="231B6655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STM的核心是细胞状态——一条贯穿整个链式结构的“传送带”，信息在上面流动时只有少量线性交互。通过三种精心设计的“门”结构，LSTM可以精确地控制信息的去留：遗忘门过滤掉旧状态中不重要的信息；输入门将重要的新信息添加到细胞状态中；输出门基于更新后的细胞状态，产生当前时刻的最终输出。</w:t>
      </w:r>
    </w:p>
    <w:p w14:paraId="65101EDF">
      <w:pPr>
        <w:pStyle w:val="4"/>
        <w:spacing w:before="1"/>
        <w:ind w:left="206" w:right="206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61410" cy="1130935"/>
            <wp:effectExtent l="0" t="0" r="889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1130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3133C7">
      <w:pPr>
        <w:pStyle w:val="4"/>
        <w:spacing w:before="146"/>
        <w:ind w:left="207" w:right="206"/>
        <w:jc w:val="center"/>
        <w:rPr>
          <w:rFonts w:hint="default" w:ascii="等线" w:eastAsia="等线"/>
          <w:lang w:val="en-US" w:eastAsia="zh-CN"/>
        </w:rPr>
      </w:pPr>
      <w:r>
        <w:t>Figure</w:t>
      </w:r>
      <w:r>
        <w:rPr>
          <w:spacing w:val="-2"/>
        </w:rPr>
        <w:t xml:space="preserve"> </w:t>
      </w:r>
      <w:r>
        <w:rPr>
          <w:rFonts w:hint="eastAsia" w:eastAsia="宋体"/>
          <w:spacing w:val="-2"/>
          <w:lang w:val="en-US" w:eastAsia="zh-CN"/>
        </w:rPr>
        <w:t>1</w:t>
      </w:r>
      <w:r>
        <w:rPr>
          <w:rFonts w:hint="eastAsia" w:ascii="等线" w:eastAsia="等线"/>
        </w:rPr>
        <w:t>：</w:t>
      </w:r>
      <w:r>
        <w:rPr>
          <w:rFonts w:hint="eastAsia" w:ascii="等线" w:eastAsia="等线"/>
          <w:lang w:val="en-US" w:eastAsia="zh-CN"/>
        </w:rPr>
        <w:t>LSTM结构</w:t>
      </w:r>
    </w:p>
    <w:p w14:paraId="61E4C777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与传统RNN相比，LSTM得优势在于：1.解决长期依赖问题2.缓解梯度问题3.动态记忆时长，因此LSTM主要应用于涉及长期依赖序列数据的任务。</w:t>
      </w:r>
    </w:p>
    <w:p w14:paraId="640AA58E">
      <w:pPr>
        <w:pStyle w:val="2"/>
        <w:ind w:left="205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实验探究</w:t>
      </w:r>
    </w:p>
    <w:p w14:paraId="65B9CAD2">
      <w:pPr>
        <w:pStyle w:val="4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将训练集80%分为训练集，20%分为验证集，通过数据清洗（处理pollution的NA值、统一时间戳、剔除无效行）、特征工程（风向独热编码、构造时间特征）、序列构建（滑动窗口切分，将长序列转为 (samples, timesteps, features) 格式）、模型构建（设计LSTM/GRU结构，添加Dropout防过拟合，选择损失函数）、训练优化（引入早停防过拟合、保存最佳权重、学习率衰减、批次训练）过程实现对该数据集的LSTM模型训练。</w:t>
      </w:r>
    </w:p>
    <w:p w14:paraId="29DF7216">
      <w:pPr>
        <w:pStyle w:val="4"/>
        <w:ind w:left="206" w:right="206"/>
        <w:jc w:val="center"/>
        <w:rPr>
          <w:rFonts w:hint="eastAsia" w:eastAsia="宋体"/>
          <w:lang w:val="en-US" w:eastAsia="zh-CN"/>
        </w:rPr>
      </w:pPr>
    </w:p>
    <w:p w14:paraId="4820EE5A">
      <w:pPr>
        <w:rPr>
          <w:rFonts w:hint="eastAsia"/>
          <w:spacing w:val="-3"/>
          <w:lang w:val="en-US" w:eastAsia="zh-CN"/>
        </w:rPr>
      </w:pPr>
      <w:r>
        <w:t>Table</w:t>
      </w:r>
      <w:r>
        <w:rPr>
          <w:spacing w:val="-3"/>
        </w:rPr>
        <w:t xml:space="preserve"> </w:t>
      </w:r>
      <w:r>
        <w:rPr>
          <w:rFonts w:hint="eastAsia"/>
          <w:lang w:val="en-US" w:eastAsia="zh-CN"/>
        </w:rPr>
        <w:t>1</w:t>
      </w:r>
      <w:r>
        <w:t>:</w:t>
      </w:r>
      <w:r>
        <w:rPr>
          <w:spacing w:val="-3"/>
        </w:rPr>
        <w:t xml:space="preserve"> </w:t>
      </w:r>
      <w:r>
        <w:rPr>
          <w:rFonts w:hint="eastAsia"/>
          <w:spacing w:val="-3"/>
          <w:lang w:val="en-US" w:eastAsia="zh-CN"/>
        </w:rPr>
        <w:t>最佳训练结果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56C1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65418D">
            <w:pPr>
              <w:rPr>
                <w:rFonts w:hint="default"/>
                <w:spacing w:val="-3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vertAlign w:val="baseline"/>
                <w:lang w:val="en-US" w:eastAsia="zh-CN"/>
              </w:rPr>
              <w:t>指标</w:t>
            </w:r>
          </w:p>
        </w:tc>
        <w:tc>
          <w:tcPr>
            <w:tcW w:w="2841" w:type="dxa"/>
          </w:tcPr>
          <w:p w14:paraId="1EDB7CC0">
            <w:pPr>
              <w:rPr>
                <w:rFonts w:hint="default"/>
                <w:spacing w:val="-3"/>
                <w:vertAlign w:val="baseline"/>
                <w:lang w:val="en-US" w:eastAsia="zh-CN"/>
              </w:rPr>
            </w:pPr>
            <w:r>
              <w:rPr>
                <w:rFonts w:hint="default"/>
                <w:spacing w:val="-3"/>
                <w:vertAlign w:val="baseline"/>
                <w:lang w:val="en-US" w:eastAsia="zh-CN"/>
              </w:rPr>
              <w:t>loss</w:t>
            </w:r>
          </w:p>
        </w:tc>
        <w:tc>
          <w:tcPr>
            <w:tcW w:w="2841" w:type="dxa"/>
          </w:tcPr>
          <w:p w14:paraId="1C9056C0">
            <w:pPr>
              <w:rPr>
                <w:rFonts w:hint="default"/>
                <w:spacing w:val="-3"/>
                <w:vertAlign w:val="baseline"/>
                <w:lang w:val="en-US" w:eastAsia="zh-CN"/>
              </w:rPr>
            </w:pPr>
            <w:r>
              <w:rPr>
                <w:rFonts w:hint="default"/>
                <w:spacing w:val="-3"/>
                <w:vertAlign w:val="baseline"/>
                <w:lang w:val="en-US" w:eastAsia="zh-CN"/>
              </w:rPr>
              <w:t>mae</w:t>
            </w:r>
          </w:p>
        </w:tc>
      </w:tr>
      <w:tr w14:paraId="5C325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28FAAA09">
            <w:pPr>
              <w:rPr>
                <w:rFonts w:hint="default"/>
                <w:spacing w:val="-3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vertAlign w:val="baseline"/>
                <w:lang w:val="en-US" w:eastAsia="zh-CN"/>
              </w:rPr>
              <w:t>训练集</w:t>
            </w:r>
          </w:p>
        </w:tc>
        <w:tc>
          <w:tcPr>
            <w:tcW w:w="2841" w:type="dxa"/>
          </w:tcPr>
          <w:p w14:paraId="6355EC74">
            <w:pPr>
              <w:rPr>
                <w:rFonts w:hint="default"/>
                <w:spacing w:val="-3"/>
                <w:vertAlign w:val="baseline"/>
                <w:lang w:val="en-US" w:eastAsia="zh-CN"/>
              </w:rPr>
            </w:pPr>
            <w:r>
              <w:rPr>
                <w:rFonts w:hint="default"/>
                <w:spacing w:val="-3"/>
                <w:vertAlign w:val="baseline"/>
                <w:lang w:val="en-US" w:eastAsia="zh-CN"/>
              </w:rPr>
              <w:t>8.2272e-04</w:t>
            </w:r>
          </w:p>
        </w:tc>
        <w:tc>
          <w:tcPr>
            <w:tcW w:w="2841" w:type="dxa"/>
          </w:tcPr>
          <w:p w14:paraId="5E09F58C">
            <w:pPr>
              <w:rPr>
                <w:rFonts w:hint="default"/>
                <w:spacing w:val="-3"/>
                <w:vertAlign w:val="baseline"/>
                <w:lang w:val="en-US" w:eastAsia="zh-CN"/>
              </w:rPr>
            </w:pPr>
            <w:r>
              <w:rPr>
                <w:rFonts w:hint="default"/>
                <w:spacing w:val="-3"/>
                <w:vertAlign w:val="baseline"/>
                <w:lang w:val="en-US" w:eastAsia="zh-CN"/>
              </w:rPr>
              <w:t>0.0013</w:t>
            </w:r>
          </w:p>
        </w:tc>
      </w:tr>
      <w:tr w14:paraId="18DBD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7F7BD18">
            <w:pPr>
              <w:rPr>
                <w:rFonts w:hint="default"/>
                <w:spacing w:val="-3"/>
                <w:vertAlign w:val="baseline"/>
                <w:lang w:val="en-US" w:eastAsia="zh-CN"/>
              </w:rPr>
            </w:pPr>
            <w:r>
              <w:rPr>
                <w:rFonts w:hint="eastAsia"/>
                <w:spacing w:val="-3"/>
                <w:vertAlign w:val="baseline"/>
                <w:lang w:val="en-US" w:eastAsia="zh-CN"/>
              </w:rPr>
              <w:t>验证集</w:t>
            </w:r>
          </w:p>
        </w:tc>
        <w:tc>
          <w:tcPr>
            <w:tcW w:w="2841" w:type="dxa"/>
          </w:tcPr>
          <w:p w14:paraId="106C0477">
            <w:pPr>
              <w:rPr>
                <w:rFonts w:hint="default"/>
                <w:spacing w:val="-3"/>
                <w:vertAlign w:val="baseline"/>
                <w:lang w:val="en-US" w:eastAsia="zh-CN"/>
              </w:rPr>
            </w:pPr>
            <w:r>
              <w:rPr>
                <w:rFonts w:hint="default"/>
                <w:spacing w:val="-3"/>
                <w:vertAlign w:val="baseline"/>
                <w:lang w:val="en-US" w:eastAsia="zh-CN"/>
              </w:rPr>
              <w:t>0.0167</w:t>
            </w:r>
          </w:p>
        </w:tc>
        <w:tc>
          <w:tcPr>
            <w:tcW w:w="2841" w:type="dxa"/>
          </w:tcPr>
          <w:p w14:paraId="549E5D78">
            <w:pPr>
              <w:rPr>
                <w:rFonts w:hint="default"/>
                <w:spacing w:val="-3"/>
                <w:vertAlign w:val="baseline"/>
                <w:lang w:val="en-US" w:eastAsia="zh-CN"/>
              </w:rPr>
            </w:pPr>
            <w:r>
              <w:rPr>
                <w:rFonts w:hint="default"/>
                <w:spacing w:val="-3"/>
                <w:vertAlign w:val="baseline"/>
                <w:lang w:val="en-US" w:eastAsia="zh-CN"/>
              </w:rPr>
              <w:t>0.0276</w:t>
            </w:r>
          </w:p>
        </w:tc>
      </w:tr>
    </w:tbl>
    <w:p w14:paraId="6BEF7736">
      <w:pPr>
        <w:rPr>
          <w:rFonts w:hint="default"/>
          <w:spacing w:val="-3"/>
          <w:lang w:val="en-US" w:eastAsia="zh-CN"/>
        </w:rPr>
      </w:pPr>
    </w:p>
    <w:p w14:paraId="33316D4F">
      <w:pPr>
        <w:pStyle w:val="4"/>
        <w:ind w:right="206"/>
        <w:jc w:val="both"/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2106930"/>
            <wp:effectExtent l="0" t="0" r="3810" b="127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50E1">
      <w:pPr>
        <w:pStyle w:val="4"/>
        <w:spacing w:before="146"/>
        <w:ind w:left="207" w:right="206"/>
        <w:jc w:val="center"/>
        <w:rPr>
          <w:rFonts w:hint="eastAsia" w:ascii="等线" w:eastAsia="等线"/>
          <w:lang w:val="en-US" w:eastAsia="zh-CN"/>
        </w:rPr>
      </w:pPr>
      <w:r>
        <w:t>Figure</w:t>
      </w:r>
      <w:r>
        <w:rPr>
          <w:spacing w:val="-2"/>
        </w:rPr>
        <w:t xml:space="preserve"> </w:t>
      </w:r>
      <w:r>
        <w:rPr>
          <w:rFonts w:hint="eastAsia" w:eastAsia="宋体"/>
          <w:spacing w:val="-2"/>
          <w:lang w:val="en-US" w:eastAsia="zh-CN"/>
        </w:rPr>
        <w:t>2</w:t>
      </w:r>
      <w:r>
        <w:rPr>
          <w:rFonts w:hint="eastAsia" w:ascii="等线" w:eastAsia="等线"/>
        </w:rPr>
        <w:t>：</w:t>
      </w:r>
      <w:r>
        <w:rPr>
          <w:rFonts w:hint="eastAsia" w:ascii="等线" w:eastAsia="等线"/>
          <w:lang w:val="en-US" w:eastAsia="zh-CN"/>
        </w:rPr>
        <w:t>损失曲线（带早停）</w:t>
      </w:r>
    </w:p>
    <w:p w14:paraId="1D55A7B5">
      <w:pPr>
        <w:pStyle w:val="4"/>
        <w:spacing w:before="146"/>
        <w:ind w:left="207" w:right="206"/>
        <w:jc w:val="center"/>
        <w:rPr>
          <w:rFonts w:hint="eastAsia" w:ascii="等线" w:eastAsia="等线"/>
          <w:lang w:val="en-US" w:eastAsia="zh-CN"/>
        </w:rPr>
      </w:pPr>
    </w:p>
    <w:p w14:paraId="72EC89DB">
      <w:pPr>
        <w:pStyle w:val="4"/>
        <w:spacing w:before="146"/>
        <w:ind w:left="207" w:right="206"/>
        <w:jc w:val="center"/>
        <w:rPr>
          <w:rFonts w:hint="eastAsia" w:ascii="等线" w:eastAsia="等线"/>
          <w:lang w:val="en-US" w:eastAsia="zh-CN"/>
        </w:rPr>
      </w:pPr>
      <w:r>
        <w:rPr>
          <w:rFonts w:hint="default" w:ascii="等线" w:eastAsia="等线"/>
          <w:lang w:val="en-US" w:eastAsia="zh-CN"/>
        </w:rPr>
        <w:t>对测试集通过将预测值还原到原始物理尺度，计算RMSE/MAE/R²，可视化对比对该模型进行测试</w:t>
      </w:r>
      <w:r>
        <w:rPr>
          <w:rFonts w:hint="eastAsia" w:ascii="等线" w:eastAsia="等线"/>
          <w:lang w:val="en-US" w:eastAsia="zh-CN"/>
        </w:rPr>
        <w:t>。</w:t>
      </w:r>
    </w:p>
    <w:p w14:paraId="57AAD9D6">
      <w:pPr>
        <w:pStyle w:val="4"/>
        <w:spacing w:before="146"/>
        <w:ind w:left="207" w:right="206"/>
        <w:jc w:val="center"/>
        <w:rPr>
          <w:rFonts w:hint="default" w:ascii="等线" w:eastAsia="等线"/>
          <w:lang w:val="en-US" w:eastAsia="zh-CN"/>
        </w:rPr>
      </w:pPr>
      <w:r>
        <w:rPr>
          <w:rFonts w:hint="eastAsia" w:ascii="等线" w:eastAsia="等线"/>
          <w:lang w:val="en-US" w:eastAsia="zh-CN"/>
        </w:rPr>
        <w:t>测试集评估结果：</w:t>
      </w:r>
    </w:p>
    <w:p w14:paraId="56E8E3F8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RMSE:  27.16 μg/m³</w:t>
      </w:r>
    </w:p>
    <w:p w14:paraId="1B8DE443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MAE:  16.21 μg/m³</w:t>
      </w:r>
    </w:p>
    <w:p w14:paraId="6F54176E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R²:  0.9234</w:t>
      </w:r>
    </w:p>
    <w:p w14:paraId="7A8FDAFC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</w:t>
      </w:r>
      <w:r>
        <w:rPr>
          <w:rFonts w:hint="eastAsia" w:eastAsia="宋体"/>
          <w:lang w:val="en-US" w:eastAsia="zh-CN"/>
        </w:rPr>
        <w:t xml:space="preserve">  </w:t>
      </w:r>
      <w:r>
        <w:rPr>
          <w:rFonts w:hint="default" w:eastAsia="宋体"/>
          <w:lang w:val="en-US" w:eastAsia="zh-CN"/>
        </w:rPr>
        <w:t>MAPE:  4047884202.97%</w:t>
      </w:r>
    </w:p>
    <w:p w14:paraId="1B4C85BA">
      <w:pPr>
        <w:pStyle w:val="4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5262880" cy="1617345"/>
            <wp:effectExtent l="0" t="0" r="7620" b="8255"/>
            <wp:docPr id="3" name="图片 3" descr="test_prediction_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est_prediction_result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7EF7">
      <w:pPr>
        <w:pStyle w:val="4"/>
        <w:spacing w:before="146"/>
        <w:ind w:left="207" w:right="206"/>
        <w:jc w:val="center"/>
        <w:rPr>
          <w:rFonts w:hint="default" w:ascii="等线" w:eastAsia="等线"/>
          <w:lang w:val="en-US" w:eastAsia="zh-CN"/>
        </w:rPr>
      </w:pPr>
      <w:r>
        <w:t>Figure</w:t>
      </w:r>
      <w:r>
        <w:rPr>
          <w:spacing w:val="-2"/>
        </w:rPr>
        <w:t xml:space="preserve"> </w:t>
      </w:r>
      <w:r>
        <w:rPr>
          <w:rFonts w:hint="eastAsia" w:eastAsia="宋体"/>
          <w:spacing w:val="-2"/>
          <w:lang w:val="en-US" w:eastAsia="zh-CN"/>
        </w:rPr>
        <w:t>3</w:t>
      </w:r>
      <w:r>
        <w:rPr>
          <w:rFonts w:hint="eastAsia" w:ascii="等线" w:eastAsia="等线"/>
        </w:rPr>
        <w:t>：</w:t>
      </w:r>
      <w:r>
        <w:rPr>
          <w:rFonts w:hint="eastAsia" w:ascii="等线" w:eastAsia="等线"/>
          <w:lang w:val="en-US" w:eastAsia="zh-CN"/>
        </w:rPr>
        <w:t>测试集预测结果和实际（左），预测误差分布（右）</w:t>
      </w:r>
    </w:p>
    <w:p w14:paraId="74A5A33E">
      <w:pPr>
        <w:pStyle w:val="4"/>
        <w:rPr>
          <w:rFonts w:hint="eastAsia" w:eastAsia="宋体"/>
          <w:sz w:val="24"/>
          <w:lang w:eastAsia="zh-CN"/>
        </w:rPr>
      </w:pPr>
    </w:p>
    <w:p w14:paraId="703C9284">
      <w:pPr>
        <w:pStyle w:val="2"/>
        <w:spacing w:before="161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结论</w:t>
      </w:r>
    </w:p>
    <w:p w14:paraId="0983858C">
      <w:pPr>
        <w:pStyle w:val="4"/>
        <w:spacing w:before="5"/>
        <w:rPr>
          <w:b/>
          <w:sz w:val="41"/>
        </w:rPr>
      </w:pPr>
    </w:p>
    <w:p w14:paraId="28B7CA23">
      <w:pPr>
        <w:pStyle w:val="4"/>
        <w:spacing w:before="1"/>
        <w:ind w:left="206" w:right="206"/>
        <w:jc w:val="center"/>
        <w:rPr>
          <w:rFonts w:hint="default" w:eastAsia="宋体"/>
          <w:sz w:val="22"/>
          <w:lang w:val="en-US" w:eastAsia="zh-CN"/>
        </w:rPr>
      </w:pPr>
      <w:r>
        <w:rPr>
          <w:rFonts w:hint="eastAsia" w:eastAsia="宋体"/>
          <w:lang w:val="en-US" w:eastAsia="zh-CN"/>
        </w:rPr>
        <w:t>通过对该多变量时间序列数据集进行数据预处理、LSTM模型构建和训练、测试架试验，我们成功构建了针对PM2.5的预测模型且预测结果基本准确，这验证了LSTM在处理长时间序列方面的优势与可靠性。</w:t>
      </w:r>
      <w:bookmarkStart w:id="0" w:name="_GoBack"/>
      <w:bookmarkEnd w:id="0"/>
    </w:p>
    <w:p w14:paraId="2A8FF731">
      <w:pPr>
        <w:pStyle w:val="4"/>
        <w:spacing w:before="3"/>
        <w:rPr>
          <w:sz w:val="18"/>
        </w:rPr>
      </w:pPr>
    </w:p>
    <w:p w14:paraId="09B49721">
      <w:pPr>
        <w:pStyle w:val="2"/>
        <w:spacing w:before="1"/>
        <w:ind w:left="20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参考文献</w:t>
      </w:r>
    </w:p>
    <w:p w14:paraId="4DA6348D">
      <w:pPr>
        <w:pStyle w:val="4"/>
        <w:spacing w:before="2"/>
        <w:rPr>
          <w:b/>
          <w:sz w:val="38"/>
        </w:rPr>
      </w:pPr>
    </w:p>
    <w:p w14:paraId="3CB2EF88">
      <w:pPr>
        <w:pStyle w:val="4"/>
        <w:spacing w:line="264" w:lineRule="auto"/>
        <w:ind w:left="120"/>
        <w:rPr>
          <w:rFonts w:hint="default"/>
          <w:kern w:val="0"/>
          <w:lang w:val="en-US" w:eastAsia="zh-CN"/>
        </w:rPr>
      </w:pPr>
      <w:r>
        <w:rPr>
          <w:rFonts w:hint="eastAsia"/>
        </w:rPr>
        <w:t>[1]杨青,王晨蔚.基于深度学习LSTM神经网络的全球股票指数预测研究[J].统计研究,2019,36(03):65-77.DOI:10.19343/j.cnki.11-1302/c.2019.03.006.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42D61"/>
    <w:rsid w:val="116D71F8"/>
    <w:rsid w:val="13B570F5"/>
    <w:rsid w:val="1E48736D"/>
    <w:rsid w:val="419E1B58"/>
    <w:rsid w:val="49ED69D6"/>
    <w:rsid w:val="4DDA092D"/>
    <w:rsid w:val="5BC7461C"/>
    <w:rsid w:val="5DD43A42"/>
    <w:rsid w:val="632E6ECF"/>
    <w:rsid w:val="677F1D37"/>
    <w:rsid w:val="6FDD63A4"/>
    <w:rsid w:val="764475E5"/>
    <w:rsid w:val="781B7BE6"/>
    <w:rsid w:val="7B34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1"/>
    <w:pPr>
      <w:ind w:left="206" w:right="20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05" w:right="206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4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1130</Words>
  <Characters>1304</Characters>
  <Lines>0</Lines>
  <Paragraphs>0</Paragraphs>
  <TotalTime>4</TotalTime>
  <ScaleCrop>false</ScaleCrop>
  <LinksUpToDate>false</LinksUpToDate>
  <CharactersWithSpaces>1337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2026-04-02T13:31:00Z</dcterms:created>
  <dc:creator>DBAA</dc:creator>
  <cp:lastModifiedBy>DBAA</cp:lastModifiedBy>
  <dcterms:modified xsi:type="dcterms:W3CDTF">2026-04-30T11:10:57Z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A64CFC051FD1437FACB8BCFB272284EA_11</vt:lpwstr>
  </property>
  <property fmtid="{D5CDD505-2E9C-101B-9397-08002B2CF9AE}" pid="4" name="KSOTemplateDocerSaveRecord">
    <vt:lpwstr>eyJoZGlkIjoiOTkwNWI0MDViYWI2YTYwYzRlY2I5MzMyM2Y3ZjY1MjMiLCJ1c2VySWQiOiIxNDM2Mjc2MzI3In0=</vt:lpwstr>
  </property>
</Properties>
</file>