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sz w:val="32"/>
          <w:szCs w:val="32"/>
        </w:rPr>
        <w:t>孙冠雄工作汇报</w:t>
      </w:r>
    </w:p>
    <w:p>
      <w:r>
        <w:t>一、目前结果</w:t>
      </w:r>
    </w:p>
    <w:p>
      <w:r>
        <w:t>DeepLab + RCF + DeepWaterShed</w:t>
      </w:r>
    </w:p>
    <w:p/>
    <w:p>
      <w:r>
        <w:drawing>
          <wp:inline distT="0" distB="0" distL="114300" distR="114300">
            <wp:extent cx="5266055" cy="2633345"/>
            <wp:effectExtent l="0" t="0" r="10795" b="14605"/>
            <wp:docPr id="4" name="Picture 4" descr="munster_000067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unster_000067_000019_leftImg8bi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4775"/>
            <wp:effectExtent l="0" t="0" r="7620" b="3175"/>
            <wp:docPr id="1" name="Picture 1" descr="d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wat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56840"/>
            <wp:effectExtent l="0" t="0" r="5080" b="1016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33345"/>
            <wp:effectExtent l="0" t="0" r="10795" b="14605"/>
            <wp:docPr id="5" name="Picture 5" descr="frankfurt_000000_002963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rankfurt_000000_002963_leftImg8b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45410"/>
            <wp:effectExtent l="0" t="0" r="12700" b="25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2359660"/>
            <wp:effectExtent l="0" t="0" r="13335" b="2540"/>
            <wp:docPr id="6" name="Picture 6" descr="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sul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33345"/>
            <wp:effectExtent l="0" t="0" r="10795" b="14605"/>
            <wp:docPr id="3" name="Picture 3" descr="frankfurt_000001_031266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rankfurt_000001_031266_leftImg8bi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690495"/>
            <wp:effectExtent l="0" t="0" r="12065" b="14605"/>
            <wp:docPr id="2" name="Picture 2" descr="dwatersh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watershed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083435"/>
            <wp:effectExtent l="0" t="0" r="10795" b="1206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t>二、存在问题</w:t>
      </w:r>
    </w:p>
    <w:p>
      <w:pPr>
        <w:numPr>
          <w:ilvl w:val="0"/>
          <w:numId w:val="1"/>
        </w:numPr>
      </w:pPr>
      <w:r>
        <w:t>partial occlusion 会被分为两个Instance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2088515"/>
            <wp:effectExtent l="0" t="0" r="6350" b="698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673350"/>
            <wp:effectExtent l="0" t="0" r="5080" b="1270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</w:pPr>
      <w:r>
        <w:t>小物体容易被划分为不连续区域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0500" cy="3045460"/>
            <wp:effectExtent l="0" t="0" r="6350" b="2540"/>
            <wp:docPr id="17" name="Picture 17" descr="dwatershe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watershe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681730"/>
            <wp:effectExtent l="0" t="0" r="2540" b="1397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</w:pPr>
      <w:r>
        <w:t>后续计划</w:t>
      </w:r>
    </w:p>
    <w:p>
      <w:pPr>
        <w:numPr>
          <w:numId w:val="0"/>
        </w:numPr>
      </w:pPr>
      <w:r>
        <w:t xml:space="preserve">Graph CNN 组合各个part region. </w:t>
      </w:r>
    </w:p>
    <w:p>
      <w:pPr>
        <w:numPr>
          <w:ilvl w:val="0"/>
          <w:numId w:val="3"/>
        </w:numPr>
      </w:pPr>
      <w:r>
        <w:t>算法步骤：</w:t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</w:pPr>
      <w:r>
        <w:t>输入：Feature Map, Instance seg result, 初始邻接矩阵全1</w:t>
      </w:r>
    </w:p>
    <w:p>
      <w:pPr>
        <w:numPr>
          <w:numId w:val="0"/>
        </w:numPr>
        <w:ind w:firstLine="420" w:firstLineChars="0"/>
      </w:pPr>
      <w:r>
        <w:t>输出：预测邻接矩阵Aij</w:t>
      </w:r>
    </w:p>
    <w:p>
      <w:pPr>
        <w:numPr>
          <w:numId w:val="0"/>
        </w:numPr>
      </w:pPr>
    </w:p>
    <w:p>
      <w:pPr>
        <w:numPr>
          <w:ilvl w:val="0"/>
          <w:numId w:val="4"/>
        </w:numPr>
        <w:ind w:left="420" w:leftChars="0"/>
      </w:pPr>
      <w:r>
        <w:t>instance seg result中的每个区域是graph上的一个节点。</w:t>
      </w:r>
    </w:p>
    <w:p>
      <w:pPr>
        <w:numPr>
          <w:ilvl w:val="0"/>
          <w:numId w:val="4"/>
        </w:numPr>
        <w:ind w:left="420" w:leftChars="0"/>
      </w:pPr>
      <w:r>
        <w:t>取该区域内的均值作为该节点的feature vector (C x 1) --- Fi，得到节点list</w:t>
      </w:r>
    </w:p>
    <w:p>
      <w:pPr>
        <w:numPr>
          <w:ilvl w:val="0"/>
          <w:numId w:val="4"/>
        </w:numPr>
        <w:ind w:left="420" w:leftChars="0"/>
      </w:pPr>
      <w:r>
        <w:t>送入若干层Graph CNN，得到每个节点的embedding vector (H x 1)---Ei</w:t>
      </w:r>
    </w:p>
    <w:p>
      <w:pPr>
        <w:numPr>
          <w:ilvl w:val="0"/>
          <w:numId w:val="4"/>
        </w:numPr>
        <w:ind w:left="420" w:leftChars="0"/>
      </w:pPr>
      <w:r>
        <w:t>预测邻接矩阵A，Aij = Transpose(Ei)*Ei = 1x1 number</w:t>
      </w:r>
    </w:p>
    <w:p>
      <w:pPr>
        <w:numPr>
          <w:ilvl w:val="0"/>
          <w:numId w:val="4"/>
        </w:numPr>
        <w:ind w:left="420" w:leftChars="0"/>
      </w:pPr>
      <w:r>
        <w:t>Ground truth为跟A相同尺寸的矩阵，其中</w:t>
      </w:r>
    </w:p>
    <w:p>
      <w:pPr>
        <w:numPr>
          <w:ilvl w:val="1"/>
          <w:numId w:val="4"/>
        </w:numPr>
        <w:ind w:left="1260" w:leftChars="0" w:hanging="420" w:firstLineChars="0"/>
      </w:pPr>
      <w:r>
        <w:t>若第i个node和第j个node属于同一个instance，Aij = 1</w:t>
      </w:r>
    </w:p>
    <w:p>
      <w:pPr>
        <w:numPr>
          <w:ilvl w:val="1"/>
          <w:numId w:val="4"/>
        </w:numPr>
        <w:ind w:left="1260" w:leftChars="0" w:hanging="420" w:firstLineChars="0"/>
      </w:pPr>
      <w:r>
        <w:t>否则Aij = 0</w:t>
      </w:r>
    </w:p>
    <w:p>
      <w:pPr>
        <w:numPr>
          <w:ilvl w:val="0"/>
          <w:numId w:val="4"/>
        </w:numPr>
        <w:ind w:left="420" w:leftChars="0" w:firstLine="0" w:firstLineChars="0"/>
      </w:pPr>
      <w:r>
        <w:t>Loss为A矩阵中每个点的Logistic loss累加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587625"/>
            <wp:effectExtent l="0" t="0" r="6350" b="317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840105"/>
            <wp:effectExtent l="0" t="0" r="7620" b="1714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rcRect b="3270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</w:pPr>
      <w:r>
        <w:t>问题：</w:t>
      </w:r>
    </w:p>
    <w:p>
      <w:pPr>
        <w:numPr>
          <w:ilvl w:val="0"/>
          <w:numId w:val="5"/>
        </w:numPr>
      </w:pPr>
      <w:r>
        <w:t>对于不同的图片输入节点个数不同，即输入list长度不相同。无法部署成Network。</w:t>
      </w:r>
    </w:p>
    <w:p>
      <w:pPr>
        <w:numPr>
          <w:ilvl w:val="0"/>
          <w:numId w:val="5"/>
        </w:numPr>
      </w:pPr>
      <w:r>
        <w:t>输入邻接矩阵可以优化，不需要全连接，每个区域只和距离其最近的k个区域邻接即可。因</w:t>
      </w:r>
      <w:bookmarkStart w:id="0" w:name="_GoBack"/>
      <w:bookmarkEnd w:id="0"/>
      <w:r>
        <w:t>为很少出现距离非常远且是同一个instance的区域。即使有加深graph cnn即可增加感受野。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FBF1A7"/>
    <w:multiLevelType w:val="singleLevel"/>
    <w:tmpl w:val="9CFBF1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F709BB"/>
    <w:multiLevelType w:val="multilevel"/>
    <w:tmpl w:val="BDF709B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2B6A4E2"/>
    <w:multiLevelType w:val="singleLevel"/>
    <w:tmpl w:val="D2B6A4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BF4A43B"/>
    <w:multiLevelType w:val="singleLevel"/>
    <w:tmpl w:val="DBF4A43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FEB73C71"/>
    <w:multiLevelType w:val="singleLevel"/>
    <w:tmpl w:val="FEB73C7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FF8A0B"/>
    <w:rsid w:val="F3FF8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2018-11-18T13:56:00Z</dcterms:created>
  <dc:creator>user</dc:creator>
  <cp:lastModifiedBy>user</cp:lastModifiedBy>
  <dcterms:modified xsi:type="dcterms:W3CDTF">2018-11-18T15:58:12Z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