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4005E" w14:textId="77777777" w:rsidR="005461EA" w:rsidRDefault="00561B9D">
      <w:pPr>
        <w:pStyle w:val="3"/>
        <w:ind w:firstLineChars="800" w:firstLine="2570"/>
      </w:pPr>
      <w:r>
        <w:rPr>
          <w:rFonts w:hint="eastAsia"/>
        </w:rPr>
        <w:t>VOLTE</w:t>
      </w:r>
      <w:r>
        <w:rPr>
          <w:rFonts w:hint="eastAsia"/>
        </w:rPr>
        <w:t>质量提升专题</w:t>
      </w:r>
    </w:p>
    <w:p w14:paraId="7C727A30" w14:textId="77777777" w:rsidR="00AB52AF" w:rsidRDefault="00AB52AF" w:rsidP="00AB52AF">
      <w:pPr>
        <w:spacing w:line="360" w:lineRule="auto"/>
        <w:ind w:firstLine="420"/>
        <w:rPr>
          <w:rFonts w:ascii="宋体" w:hAnsi="宋体"/>
        </w:rPr>
      </w:pPr>
      <w:r w:rsidRPr="00104766">
        <w:rPr>
          <w:rFonts w:ascii="宋体" w:hAnsi="宋体" w:hint="eastAsia"/>
        </w:rPr>
        <w:t>为进一步提升5G网络质量，解决用户使用感知，针对低接入、低速率、</w:t>
      </w:r>
      <w:proofErr w:type="gramStart"/>
      <w:r w:rsidRPr="00104766">
        <w:rPr>
          <w:rFonts w:ascii="宋体" w:hAnsi="宋体" w:hint="eastAsia"/>
        </w:rPr>
        <w:t>高掉线</w:t>
      </w:r>
      <w:proofErr w:type="gramEnd"/>
      <w:r w:rsidRPr="00104766">
        <w:rPr>
          <w:rFonts w:ascii="宋体" w:hAnsi="宋体" w:hint="eastAsia"/>
        </w:rPr>
        <w:t>三种类型的质差问题小区进行分析处理。本文主要针对低接入问题小区进行展开分析。</w:t>
      </w:r>
      <w:r>
        <w:rPr>
          <w:rFonts w:ascii="宋体" w:hAnsi="宋体" w:hint="eastAsia"/>
        </w:rPr>
        <w:t>由于光模块与设备不兼容问题，导致了用户无法接入，通过对问题的回溯和分析进行原因定位，最终解决了用户无法接入问题。</w:t>
      </w:r>
    </w:p>
    <w:p w14:paraId="5C7C42F1" w14:textId="77777777" w:rsidR="005461EA" w:rsidRPr="00AB52AF" w:rsidRDefault="005461EA"/>
    <w:p w14:paraId="2620FDAE" w14:textId="77777777" w:rsidR="005461EA" w:rsidRDefault="00561B9D">
      <w:pPr>
        <w:pStyle w:val="1"/>
        <w:numPr>
          <w:ilvl w:val="0"/>
          <w:numId w:val="3"/>
        </w:numPr>
        <w:rPr>
          <w:rFonts w:asciiTheme="minorHAnsi" w:eastAsiaTheme="minorEastAsia" w:hAnsiTheme="minorHAnsi" w:cstheme="minorBidi"/>
          <w:kern w:val="2"/>
          <w:szCs w:val="24"/>
        </w:rPr>
      </w:pPr>
      <w:bookmarkStart w:id="0" w:name="_Toc518657510"/>
      <w:r>
        <w:rPr>
          <w:rFonts w:asciiTheme="minorHAnsi" w:eastAsiaTheme="minorEastAsia" w:hAnsiTheme="minorHAnsi" w:cstheme="minorBidi" w:hint="eastAsia"/>
          <w:kern w:val="2"/>
          <w:szCs w:val="24"/>
        </w:rPr>
        <w:t>VOLTE</w:t>
      </w:r>
      <w:r>
        <w:rPr>
          <w:rFonts w:asciiTheme="minorHAnsi" w:eastAsiaTheme="minorEastAsia" w:hAnsiTheme="minorHAnsi" w:cstheme="minorBidi" w:hint="eastAsia"/>
          <w:kern w:val="2"/>
          <w:szCs w:val="24"/>
        </w:rPr>
        <w:t>网络结构</w:t>
      </w:r>
    </w:p>
    <w:p w14:paraId="5AB0C5C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VOLTE即Voice over LTE，是基于LTE网络数据域的语音业务方案。该方案基于IMS，提供全IP通话。LTE网络是一种全IP网络，全部业务承载于数据域上，可实现数据与语音业务在同一网络下的统一。</w:t>
      </w:r>
    </w:p>
    <w:p w14:paraId="4AA0BE7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一个V</w:t>
      </w:r>
      <w:r>
        <w:rPr>
          <w:rFonts w:asciiTheme="minorEastAsia" w:hAnsiTheme="minorEastAsia" w:cs="Arial"/>
          <w:color w:val="333333"/>
        </w:rPr>
        <w:t>olte</w:t>
      </w:r>
      <w:r>
        <w:rPr>
          <w:rFonts w:asciiTheme="minorEastAsia" w:hAnsiTheme="minorEastAsia" w:cs="Arial" w:hint="eastAsia"/>
          <w:color w:val="333333"/>
        </w:rPr>
        <w:t>语音通话的参与网元主要有：U</w:t>
      </w:r>
      <w:r>
        <w:rPr>
          <w:rFonts w:asciiTheme="minorEastAsia" w:hAnsiTheme="minorEastAsia" w:cs="Arial"/>
          <w:color w:val="333333"/>
        </w:rPr>
        <w:t>E</w:t>
      </w:r>
      <w:r>
        <w:rPr>
          <w:rFonts w:asciiTheme="minorEastAsia" w:hAnsiTheme="minorEastAsia" w:cs="Arial" w:hint="eastAsia"/>
          <w:color w:val="333333"/>
        </w:rPr>
        <w:t>、e</w:t>
      </w:r>
      <w:r>
        <w:rPr>
          <w:rFonts w:asciiTheme="minorEastAsia" w:hAnsiTheme="minorEastAsia" w:cs="Arial"/>
          <w:color w:val="333333"/>
        </w:rPr>
        <w:t>NB</w:t>
      </w:r>
      <w:r>
        <w:rPr>
          <w:rFonts w:asciiTheme="minorEastAsia" w:hAnsiTheme="minorEastAsia" w:cs="Arial" w:hint="eastAsia"/>
          <w:color w:val="333333"/>
        </w:rPr>
        <w:t>、S</w:t>
      </w:r>
      <w:r>
        <w:rPr>
          <w:rFonts w:asciiTheme="minorEastAsia" w:hAnsiTheme="minorEastAsia" w:cs="Arial"/>
          <w:color w:val="333333"/>
        </w:rPr>
        <w:t>GW</w:t>
      </w:r>
      <w:r>
        <w:rPr>
          <w:rFonts w:asciiTheme="minorEastAsia" w:hAnsiTheme="minorEastAsia" w:cs="Arial" w:hint="eastAsia"/>
          <w:color w:val="333333"/>
        </w:rPr>
        <w:t>、I</w:t>
      </w:r>
      <w:r>
        <w:rPr>
          <w:rFonts w:asciiTheme="minorEastAsia" w:hAnsiTheme="minorEastAsia" w:cs="Arial"/>
          <w:color w:val="333333"/>
        </w:rPr>
        <w:t>MS</w:t>
      </w:r>
      <w:r>
        <w:rPr>
          <w:rFonts w:asciiTheme="minorEastAsia" w:hAnsiTheme="minorEastAsia" w:cs="Arial" w:hint="eastAsia"/>
          <w:color w:val="333333"/>
        </w:rPr>
        <w:t>，既有R</w:t>
      </w:r>
      <w:r>
        <w:rPr>
          <w:rFonts w:asciiTheme="minorEastAsia" w:hAnsiTheme="minorEastAsia" w:cs="Arial"/>
          <w:color w:val="333333"/>
        </w:rPr>
        <w:t>AN</w:t>
      </w:r>
      <w:r>
        <w:rPr>
          <w:rFonts w:asciiTheme="minorEastAsia" w:hAnsiTheme="minorEastAsia" w:cs="Arial" w:hint="eastAsia"/>
          <w:color w:val="333333"/>
        </w:rPr>
        <w:t>侧网元,又有传统E</w:t>
      </w:r>
      <w:r>
        <w:rPr>
          <w:rFonts w:asciiTheme="minorEastAsia" w:hAnsiTheme="minorEastAsia" w:cs="Arial"/>
          <w:color w:val="333333"/>
        </w:rPr>
        <w:t>PC</w:t>
      </w:r>
      <w:r>
        <w:rPr>
          <w:rFonts w:asciiTheme="minorEastAsia" w:hAnsiTheme="minorEastAsia" w:cs="Arial" w:hint="eastAsia"/>
          <w:color w:val="333333"/>
        </w:rPr>
        <w:t>侧网元，还有I</w:t>
      </w:r>
      <w:r>
        <w:rPr>
          <w:rFonts w:asciiTheme="minorEastAsia" w:hAnsiTheme="minorEastAsia" w:cs="Arial"/>
          <w:color w:val="333333"/>
        </w:rPr>
        <w:t>MS</w:t>
      </w:r>
      <w:r>
        <w:rPr>
          <w:rFonts w:asciiTheme="minorEastAsia" w:hAnsiTheme="minorEastAsia" w:cs="Arial" w:hint="eastAsia"/>
          <w:color w:val="333333"/>
        </w:rPr>
        <w:t>侧网元.其中在无线测我们需要重点关注的网元是U</w:t>
      </w:r>
      <w:r>
        <w:rPr>
          <w:rFonts w:asciiTheme="minorEastAsia" w:hAnsiTheme="minorEastAsia" w:cs="Arial"/>
          <w:color w:val="333333"/>
        </w:rPr>
        <w:t>E</w:t>
      </w:r>
      <w:r>
        <w:rPr>
          <w:rFonts w:asciiTheme="minorEastAsia" w:hAnsiTheme="minorEastAsia" w:cs="Arial" w:hint="eastAsia"/>
          <w:color w:val="333333"/>
        </w:rPr>
        <w:t>和e</w:t>
      </w:r>
      <w:r>
        <w:rPr>
          <w:rFonts w:asciiTheme="minorEastAsia" w:hAnsiTheme="minorEastAsia" w:cs="Arial"/>
          <w:color w:val="333333"/>
        </w:rPr>
        <w:t>NB</w:t>
      </w:r>
      <w:r>
        <w:rPr>
          <w:rFonts w:asciiTheme="minorEastAsia" w:hAnsiTheme="minorEastAsia" w:cs="Arial" w:hint="eastAsia"/>
          <w:color w:val="333333"/>
        </w:rPr>
        <w:t>以及U</w:t>
      </w:r>
      <w:r>
        <w:rPr>
          <w:rFonts w:asciiTheme="minorEastAsia" w:hAnsiTheme="minorEastAsia" w:cs="Arial"/>
          <w:color w:val="333333"/>
        </w:rPr>
        <w:t>E</w:t>
      </w:r>
      <w:r>
        <w:rPr>
          <w:rFonts w:asciiTheme="minorEastAsia" w:hAnsiTheme="minorEastAsia" w:cs="Arial" w:hint="eastAsia"/>
          <w:color w:val="333333"/>
        </w:rPr>
        <w:t>和</w:t>
      </w:r>
      <w:r>
        <w:rPr>
          <w:rFonts w:asciiTheme="minorEastAsia" w:hAnsiTheme="minorEastAsia" w:cs="Arial"/>
          <w:color w:val="333333"/>
        </w:rPr>
        <w:t>eNB</w:t>
      </w:r>
      <w:r>
        <w:rPr>
          <w:rFonts w:asciiTheme="minorEastAsia" w:hAnsiTheme="minorEastAsia" w:cs="Arial" w:hint="eastAsia"/>
          <w:color w:val="333333"/>
        </w:rPr>
        <w:t>之间的U</w:t>
      </w:r>
      <w:r>
        <w:rPr>
          <w:rFonts w:asciiTheme="minorEastAsia" w:hAnsiTheme="minorEastAsia" w:cs="Arial"/>
          <w:color w:val="333333"/>
        </w:rPr>
        <w:t>u</w:t>
      </w:r>
      <w:r>
        <w:rPr>
          <w:rFonts w:asciiTheme="minorEastAsia" w:hAnsiTheme="minorEastAsia" w:cs="Arial" w:hint="eastAsia"/>
          <w:color w:val="333333"/>
        </w:rPr>
        <w:t>接口。即主要涉及的协议是P</w:t>
      </w:r>
      <w:r>
        <w:rPr>
          <w:rFonts w:asciiTheme="minorEastAsia" w:hAnsiTheme="minorEastAsia" w:cs="Arial"/>
          <w:color w:val="333333"/>
        </w:rPr>
        <w:t>HY</w:t>
      </w:r>
      <w:r>
        <w:rPr>
          <w:rFonts w:asciiTheme="minorEastAsia" w:hAnsiTheme="minorEastAsia" w:cs="Arial" w:hint="eastAsia"/>
          <w:color w:val="333333"/>
        </w:rPr>
        <w:t>、M</w:t>
      </w:r>
      <w:r>
        <w:rPr>
          <w:rFonts w:asciiTheme="minorEastAsia" w:hAnsiTheme="minorEastAsia" w:cs="Arial"/>
          <w:color w:val="333333"/>
        </w:rPr>
        <w:t>AC</w:t>
      </w:r>
      <w:r>
        <w:rPr>
          <w:rFonts w:asciiTheme="minorEastAsia" w:hAnsiTheme="minorEastAsia" w:cs="Arial" w:hint="eastAsia"/>
          <w:color w:val="333333"/>
        </w:rPr>
        <w:t>、R</w:t>
      </w:r>
      <w:r>
        <w:rPr>
          <w:rFonts w:asciiTheme="minorEastAsia" w:hAnsiTheme="minorEastAsia" w:cs="Arial"/>
          <w:color w:val="333333"/>
        </w:rPr>
        <w:t>LC</w:t>
      </w:r>
      <w:r>
        <w:rPr>
          <w:rFonts w:asciiTheme="minorEastAsia" w:hAnsiTheme="minorEastAsia" w:cs="Arial" w:hint="eastAsia"/>
          <w:color w:val="333333"/>
        </w:rPr>
        <w:t>、P</w:t>
      </w:r>
      <w:r>
        <w:rPr>
          <w:rFonts w:asciiTheme="minorEastAsia" w:hAnsiTheme="minorEastAsia" w:cs="Arial"/>
          <w:color w:val="333333"/>
        </w:rPr>
        <w:t>DCP</w:t>
      </w:r>
      <w:r>
        <w:rPr>
          <w:rFonts w:asciiTheme="minorEastAsia" w:hAnsiTheme="minorEastAsia" w:cs="Arial" w:hint="eastAsia"/>
          <w:color w:val="333333"/>
        </w:rPr>
        <w:t>.需要注意的是，</w:t>
      </w:r>
      <w:r>
        <w:rPr>
          <w:rFonts w:asciiTheme="minorEastAsia" w:hAnsiTheme="minorEastAsia" w:cs="Arial"/>
          <w:color w:val="333333"/>
        </w:rPr>
        <w:t>IMS</w:t>
      </w:r>
      <w:r>
        <w:rPr>
          <w:rFonts w:asciiTheme="minorEastAsia" w:hAnsiTheme="minorEastAsia" w:cs="Arial" w:hint="eastAsia"/>
          <w:color w:val="333333"/>
        </w:rPr>
        <w:t>侧的控制面协议,在</w:t>
      </w:r>
      <w:r>
        <w:rPr>
          <w:rFonts w:asciiTheme="minorEastAsia" w:hAnsiTheme="minorEastAsia" w:cs="Arial"/>
          <w:color w:val="333333"/>
        </w:rPr>
        <w:t>EPC</w:t>
      </w:r>
      <w:r>
        <w:rPr>
          <w:rFonts w:asciiTheme="minorEastAsia" w:hAnsiTheme="minorEastAsia" w:cs="Arial" w:hint="eastAsia"/>
          <w:color w:val="333333"/>
        </w:rPr>
        <w:t>是以用户面数据形式进行传输的，在</w:t>
      </w:r>
      <w:r>
        <w:rPr>
          <w:rFonts w:asciiTheme="minorEastAsia" w:hAnsiTheme="minorEastAsia" w:cs="Arial"/>
          <w:color w:val="333333"/>
        </w:rPr>
        <w:t>IMS</w:t>
      </w:r>
      <w:r>
        <w:rPr>
          <w:rFonts w:asciiTheme="minorEastAsia" w:hAnsiTheme="minorEastAsia" w:cs="Arial" w:hint="eastAsia"/>
          <w:color w:val="333333"/>
        </w:rPr>
        <w:t>侧才会被拆分成控制面和用户面.</w:t>
      </w:r>
    </w:p>
    <w:p w14:paraId="13B773C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color w:val="333333"/>
        </w:rPr>
        <w:t>Volte</w:t>
      </w:r>
      <w:r>
        <w:rPr>
          <w:rFonts w:asciiTheme="minorEastAsia" w:hAnsiTheme="minorEastAsia" w:cs="Arial" w:hint="eastAsia"/>
          <w:color w:val="333333"/>
        </w:rPr>
        <w:t>语音通话涉及的协议图：</w:t>
      </w:r>
    </w:p>
    <w:p w14:paraId="7FE295DA" w14:textId="77777777" w:rsidR="005461EA" w:rsidRDefault="005461EA">
      <w:pPr>
        <w:ind w:firstLineChars="200" w:firstLine="420"/>
        <w:rPr>
          <w:rFonts w:asciiTheme="minorEastAsia" w:hAnsiTheme="minorEastAsia" w:cs="Arial"/>
          <w:color w:val="333333"/>
        </w:rPr>
      </w:pPr>
    </w:p>
    <w:p w14:paraId="329BBB3D" w14:textId="77777777" w:rsidR="005461EA" w:rsidRDefault="00561B9D">
      <w:pPr>
        <w:ind w:firstLineChars="200" w:firstLine="420"/>
        <w:rPr>
          <w:rFonts w:asciiTheme="minorEastAsia" w:hAnsiTheme="minorEastAsia" w:cs="Arial"/>
          <w:color w:val="333333"/>
        </w:rPr>
      </w:pPr>
      <w:r>
        <w:rPr>
          <w:rFonts w:ascii="微软雅黑" w:eastAsia="微软雅黑" w:hAnsi="微软雅黑"/>
          <w:noProof/>
          <w:lang w:val="en-GB"/>
        </w:rPr>
        <w:drawing>
          <wp:inline distT="0" distB="0" distL="114300" distR="114300" wp14:anchorId="2F145F80" wp14:editId="3BA0722A">
            <wp:extent cx="4819650" cy="2575560"/>
            <wp:effectExtent l="0" t="0" r="0" b="1524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4819650" cy="2575560"/>
                    </a:xfrm>
                    <a:prstGeom prst="rect">
                      <a:avLst/>
                    </a:prstGeom>
                    <a:noFill/>
                    <a:ln>
                      <a:noFill/>
                    </a:ln>
                  </pic:spPr>
                </pic:pic>
              </a:graphicData>
            </a:graphic>
          </wp:inline>
        </w:drawing>
      </w:r>
    </w:p>
    <w:bookmarkEnd w:id="0"/>
    <w:p w14:paraId="1B6AF47F" w14:textId="77777777" w:rsidR="005461EA" w:rsidRDefault="00561B9D">
      <w:pPr>
        <w:pStyle w:val="1"/>
        <w:numPr>
          <w:ilvl w:val="0"/>
          <w:numId w:val="3"/>
        </w:numPr>
        <w:rPr>
          <w:rFonts w:asciiTheme="minorHAnsi" w:eastAsiaTheme="minorEastAsia" w:hAnsiTheme="minorHAnsi" w:cstheme="minorBidi"/>
          <w:kern w:val="2"/>
          <w:szCs w:val="24"/>
        </w:rPr>
      </w:pPr>
      <w:r>
        <w:rPr>
          <w:rFonts w:asciiTheme="minorHAnsi" w:eastAsiaTheme="minorEastAsia" w:hAnsiTheme="minorHAnsi" w:cstheme="minorBidi" w:hint="eastAsia"/>
          <w:kern w:val="2"/>
          <w:szCs w:val="24"/>
        </w:rPr>
        <w:lastRenderedPageBreak/>
        <w:t>网络情况</w:t>
      </w:r>
    </w:p>
    <w:p w14:paraId="71325DBD"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bookmarkStart w:id="1" w:name="_Toc518657512"/>
      <w:r>
        <w:rPr>
          <w:rFonts w:asciiTheme="minorEastAsia" w:eastAsiaTheme="minorEastAsia" w:hAnsiTheme="minorEastAsia" w:cs="Arial" w:hint="eastAsia"/>
          <w:b/>
          <w:bCs/>
          <w:color w:val="333333"/>
          <w:kern w:val="2"/>
          <w:sz w:val="21"/>
        </w:rPr>
        <w:t>2.1 VOLTE接入成功率</w:t>
      </w:r>
    </w:p>
    <w:p w14:paraId="3442FEF1" w14:textId="77777777" w:rsidR="005461EA" w:rsidRDefault="00561B9D">
      <w:r>
        <w:rPr>
          <w:rFonts w:hint="eastAsia"/>
        </w:rPr>
        <w:t>清远市华为区域</w:t>
      </w:r>
      <w:r>
        <w:rPr>
          <w:rFonts w:hint="eastAsia"/>
        </w:rPr>
        <w:t>8</w:t>
      </w:r>
      <w:r>
        <w:rPr>
          <w:rFonts w:hint="eastAsia"/>
        </w:rPr>
        <w:t>月无线接入成功率为</w:t>
      </w:r>
      <w:r>
        <w:rPr>
          <w:rFonts w:hint="eastAsia"/>
        </w:rPr>
        <w:t>99.85%</w:t>
      </w:r>
      <w:r>
        <w:rPr>
          <w:rFonts w:hint="eastAsia"/>
        </w:rPr>
        <w:t>，</w:t>
      </w:r>
      <w:r>
        <w:rPr>
          <w:rFonts w:hint="eastAsia"/>
        </w:rPr>
        <w:t>VoLTE</w:t>
      </w:r>
      <w:r>
        <w:rPr>
          <w:rFonts w:hint="eastAsia"/>
        </w:rPr>
        <w:t>信令建立成功率为</w:t>
      </w:r>
      <w:r>
        <w:rPr>
          <w:rFonts w:hint="eastAsia"/>
        </w:rPr>
        <w:t>99.94%</w:t>
      </w:r>
    </w:p>
    <w:p w14:paraId="093B30F5" w14:textId="77777777" w:rsidR="005461EA" w:rsidRDefault="00561B9D">
      <w:r>
        <w:rPr>
          <w:noProof/>
        </w:rPr>
        <w:drawing>
          <wp:inline distT="0" distB="0" distL="114300" distR="114300" wp14:anchorId="154885BC" wp14:editId="1A3F33EC">
            <wp:extent cx="5202555" cy="2968625"/>
            <wp:effectExtent l="4445" t="4445" r="12700" b="1778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D1CC78"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2.2 VOLTE掉线率</w:t>
      </w:r>
    </w:p>
    <w:p w14:paraId="119DEA8B" w14:textId="77777777" w:rsidR="005461EA" w:rsidRDefault="00561B9D">
      <w:r>
        <w:rPr>
          <w:rFonts w:hint="eastAsia"/>
        </w:rPr>
        <w:t>清远市华为区域</w:t>
      </w:r>
      <w:r>
        <w:rPr>
          <w:rFonts w:hint="eastAsia"/>
        </w:rPr>
        <w:t>8</w:t>
      </w:r>
      <w:r>
        <w:rPr>
          <w:rFonts w:hint="eastAsia"/>
        </w:rPr>
        <w:t>月</w:t>
      </w:r>
      <w:r>
        <w:rPr>
          <w:rFonts w:hint="eastAsia"/>
        </w:rPr>
        <w:t>E-RAB</w:t>
      </w:r>
      <w:r>
        <w:rPr>
          <w:rFonts w:hint="eastAsia"/>
        </w:rPr>
        <w:t>掉线率为</w:t>
      </w:r>
      <w:r>
        <w:rPr>
          <w:rFonts w:hint="eastAsia"/>
        </w:rPr>
        <w:t>0.036%</w:t>
      </w:r>
      <w:r>
        <w:rPr>
          <w:rFonts w:hint="eastAsia"/>
        </w:rPr>
        <w:t>，</w:t>
      </w:r>
      <w:r>
        <w:rPr>
          <w:rFonts w:hint="eastAsia"/>
        </w:rPr>
        <w:t>VoLTE</w:t>
      </w:r>
      <w:r>
        <w:rPr>
          <w:rFonts w:hint="eastAsia"/>
        </w:rPr>
        <w:t>信令掉线率为</w:t>
      </w:r>
      <w:r>
        <w:rPr>
          <w:rFonts w:hint="eastAsia"/>
        </w:rPr>
        <w:t>0.0024%</w:t>
      </w:r>
    </w:p>
    <w:p w14:paraId="723B8CE4" w14:textId="77777777" w:rsidR="005461EA" w:rsidRDefault="00561B9D">
      <w:r>
        <w:rPr>
          <w:noProof/>
        </w:rPr>
        <w:drawing>
          <wp:inline distT="0" distB="0" distL="114300" distR="114300" wp14:anchorId="05B7A82C" wp14:editId="71BB65BD">
            <wp:extent cx="5188585" cy="2770505"/>
            <wp:effectExtent l="4445" t="4445" r="7620" b="6350"/>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990215"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2.3 上下行丢包率</w:t>
      </w:r>
    </w:p>
    <w:p w14:paraId="15F1D831" w14:textId="77777777" w:rsidR="005461EA" w:rsidRDefault="00561B9D">
      <w:r>
        <w:rPr>
          <w:rFonts w:hint="eastAsia"/>
        </w:rPr>
        <w:t>清远市华为区域</w:t>
      </w:r>
      <w:r>
        <w:rPr>
          <w:rFonts w:hint="eastAsia"/>
        </w:rPr>
        <w:t>8</w:t>
      </w:r>
      <w:r>
        <w:rPr>
          <w:rFonts w:hint="eastAsia"/>
        </w:rPr>
        <w:t>月上行丢包率为</w:t>
      </w:r>
      <w:r>
        <w:rPr>
          <w:rFonts w:hint="eastAsia"/>
        </w:rPr>
        <w:t>0.086%</w:t>
      </w:r>
      <w:r>
        <w:rPr>
          <w:rFonts w:hint="eastAsia"/>
        </w:rPr>
        <w:t>，下行丢包率为</w:t>
      </w:r>
      <w:r>
        <w:rPr>
          <w:rFonts w:hint="eastAsia"/>
        </w:rPr>
        <w:t>0.073%</w:t>
      </w:r>
    </w:p>
    <w:p w14:paraId="79FF8D50" w14:textId="77777777" w:rsidR="005461EA" w:rsidRDefault="005461EA"/>
    <w:p w14:paraId="5BDD3B22" w14:textId="77777777" w:rsidR="005461EA" w:rsidRDefault="00561B9D">
      <w:r>
        <w:rPr>
          <w:noProof/>
        </w:rPr>
        <w:lastRenderedPageBreak/>
        <w:drawing>
          <wp:inline distT="0" distB="0" distL="114300" distR="114300" wp14:anchorId="3D3B07FC" wp14:editId="1CAE1FFF">
            <wp:extent cx="5081905" cy="3088640"/>
            <wp:effectExtent l="4445" t="4445" r="19050" b="12065"/>
            <wp:docPr id="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3277F8"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2.4 质差小区</w:t>
      </w:r>
    </w:p>
    <w:p w14:paraId="18313F29" w14:textId="77777777" w:rsidR="005461EA" w:rsidRDefault="00561B9D">
      <w:r>
        <w:rPr>
          <w:rFonts w:hint="eastAsia"/>
        </w:rPr>
        <w:t>清远</w:t>
      </w:r>
      <w:r>
        <w:rPr>
          <w:rFonts w:hint="eastAsia"/>
        </w:rPr>
        <w:t>8</w:t>
      </w:r>
      <w:r>
        <w:rPr>
          <w:rFonts w:hint="eastAsia"/>
        </w:rPr>
        <w:t>月低</w:t>
      </w:r>
      <w:r>
        <w:rPr>
          <w:rFonts w:hint="eastAsia"/>
        </w:rPr>
        <w:t>VOLTE</w:t>
      </w:r>
      <w:r>
        <w:rPr>
          <w:rFonts w:hint="eastAsia"/>
        </w:rPr>
        <w:t>质差小区个数为</w:t>
      </w:r>
      <w:r>
        <w:rPr>
          <w:rFonts w:hint="eastAsia"/>
        </w:rPr>
        <w:t>15</w:t>
      </w:r>
      <w:r>
        <w:rPr>
          <w:rFonts w:hint="eastAsia"/>
        </w:rPr>
        <w:t>个，其中高接入失败小区</w:t>
      </w:r>
      <w:r>
        <w:rPr>
          <w:rFonts w:hint="eastAsia"/>
        </w:rPr>
        <w:t>1</w:t>
      </w:r>
      <w:r>
        <w:rPr>
          <w:rFonts w:hint="eastAsia"/>
        </w:rPr>
        <w:t>个，</w:t>
      </w:r>
      <w:r>
        <w:rPr>
          <w:rFonts w:hint="eastAsia"/>
        </w:rPr>
        <w:t>VOLTE</w:t>
      </w:r>
      <w:r>
        <w:rPr>
          <w:rFonts w:hint="eastAsia"/>
        </w:rPr>
        <w:t>上行高丢包</w:t>
      </w:r>
      <w:r>
        <w:rPr>
          <w:rFonts w:hint="eastAsia"/>
        </w:rPr>
        <w:t>4</w:t>
      </w:r>
      <w:r>
        <w:rPr>
          <w:rFonts w:hint="eastAsia"/>
        </w:rPr>
        <w:t>个，</w:t>
      </w:r>
      <w:r>
        <w:rPr>
          <w:rFonts w:hint="eastAsia"/>
        </w:rPr>
        <w:t>VOLTE</w:t>
      </w:r>
      <w:r>
        <w:rPr>
          <w:rFonts w:hint="eastAsia"/>
        </w:rPr>
        <w:t>下行行高丢包</w:t>
      </w:r>
      <w:r>
        <w:rPr>
          <w:rFonts w:hint="eastAsia"/>
        </w:rPr>
        <w:t>14</w:t>
      </w:r>
      <w:r>
        <w:rPr>
          <w:rFonts w:hint="eastAsia"/>
        </w:rPr>
        <w:t>个。</w:t>
      </w:r>
    </w:p>
    <w:bookmarkStart w:id="2" w:name="_MON_1698664187"/>
    <w:bookmarkEnd w:id="2"/>
    <w:p w14:paraId="3450C81C" w14:textId="77777777" w:rsidR="005461EA" w:rsidRDefault="00561B9D">
      <w:r>
        <w:object w:dxaOrig="1440" w:dyaOrig="1305" w14:anchorId="5F0E3E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5.25pt" o:ole="">
            <v:imagedata r:id="rId12" o:title=""/>
          </v:shape>
          <o:OLEObject Type="Embed" ProgID="Excel.Sheet.12" ShapeID="_x0000_i1025" DrawAspect="Icon" ObjectID="_1740196260" r:id="rId13"/>
        </w:object>
      </w:r>
    </w:p>
    <w:p w14:paraId="1A19A733" w14:textId="77777777" w:rsidR="005461EA" w:rsidRDefault="00561B9D">
      <w:r>
        <w:rPr>
          <w:rFonts w:hint="eastAsia"/>
          <w:noProof/>
        </w:rPr>
        <w:drawing>
          <wp:inline distT="0" distB="0" distL="114300" distR="114300" wp14:anchorId="407205DA" wp14:editId="715746D2">
            <wp:extent cx="5080000" cy="2915920"/>
            <wp:effectExtent l="4445" t="4445" r="20955" b="13335"/>
            <wp:docPr id="75" name="图表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301EE0" w14:textId="77777777" w:rsidR="005461EA" w:rsidRDefault="00561B9D">
      <w:r>
        <w:rPr>
          <w:rFonts w:hint="eastAsia"/>
        </w:rPr>
        <w:t>对</w:t>
      </w:r>
      <w:r>
        <w:rPr>
          <w:rFonts w:hint="eastAsia"/>
        </w:rPr>
        <w:t>VOLTE</w:t>
      </w:r>
      <w:r>
        <w:rPr>
          <w:rFonts w:hint="eastAsia"/>
        </w:rPr>
        <w:t>质差小区进行分析，质差小区产生的区域如下：主要问题区域集中在城区室内产生的质差小区为</w:t>
      </w:r>
      <w:r>
        <w:rPr>
          <w:rFonts w:hint="eastAsia"/>
        </w:rPr>
        <w:t>5</w:t>
      </w:r>
      <w:r>
        <w:rPr>
          <w:rFonts w:hint="eastAsia"/>
        </w:rPr>
        <w:t>个占比</w:t>
      </w:r>
      <w:r>
        <w:rPr>
          <w:rFonts w:hint="eastAsia"/>
        </w:rPr>
        <w:t>33%</w:t>
      </w:r>
      <w:r>
        <w:rPr>
          <w:rFonts w:hint="eastAsia"/>
        </w:rPr>
        <w:t>，高铁高速质差小区为</w:t>
      </w:r>
      <w:r>
        <w:rPr>
          <w:rFonts w:hint="eastAsia"/>
        </w:rPr>
        <w:t>8</w:t>
      </w:r>
      <w:r>
        <w:rPr>
          <w:rFonts w:hint="eastAsia"/>
        </w:rPr>
        <w:t>个占比</w:t>
      </w:r>
      <w:r>
        <w:rPr>
          <w:rFonts w:hint="eastAsia"/>
        </w:rPr>
        <w:t>54%</w:t>
      </w:r>
      <w:r>
        <w:rPr>
          <w:rFonts w:hint="eastAsia"/>
        </w:rPr>
        <w:t>。</w:t>
      </w:r>
    </w:p>
    <w:p w14:paraId="021D5EEE" w14:textId="77777777" w:rsidR="005461EA" w:rsidRDefault="00561B9D">
      <w:pPr>
        <w:rPr>
          <w:bdr w:val="single" w:sz="4" w:space="0" w:color="auto"/>
          <w:shd w:val="clear" w:color="FFFFFF" w:fill="D9D9D9"/>
        </w:rPr>
      </w:pPr>
      <w:r>
        <w:rPr>
          <w:noProof/>
          <w:bdr w:val="single" w:sz="4" w:space="0" w:color="auto"/>
          <w:shd w:val="clear" w:color="FFFFFF" w:fill="D9D9D9"/>
        </w:rPr>
        <w:lastRenderedPageBreak/>
        <w:drawing>
          <wp:inline distT="0" distB="0" distL="114300" distR="114300" wp14:anchorId="3C44E332" wp14:editId="39CCC736">
            <wp:extent cx="4392295" cy="2381250"/>
            <wp:effectExtent l="0" t="0" r="8255" b="0"/>
            <wp:docPr id="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
                    <pic:cNvPicPr>
                      <a:picLocks noChangeAspect="1"/>
                    </pic:cNvPicPr>
                  </pic:nvPicPr>
                  <pic:blipFill>
                    <a:blip r:embed="rId15"/>
                    <a:stretch>
                      <a:fillRect/>
                    </a:stretch>
                  </pic:blipFill>
                  <pic:spPr>
                    <a:xfrm>
                      <a:off x="0" y="0"/>
                      <a:ext cx="4392295" cy="2381250"/>
                    </a:xfrm>
                    <a:prstGeom prst="rect">
                      <a:avLst/>
                    </a:prstGeom>
                    <a:noFill/>
                    <a:ln>
                      <a:noFill/>
                    </a:ln>
                  </pic:spPr>
                </pic:pic>
              </a:graphicData>
            </a:graphic>
          </wp:inline>
        </w:drawing>
      </w:r>
    </w:p>
    <w:p w14:paraId="3BCF84FC" w14:textId="77777777" w:rsidR="005461EA" w:rsidRDefault="00561B9D">
      <w:pPr>
        <w:rPr>
          <w:bdr w:val="single" w:sz="4" w:space="0" w:color="auto"/>
          <w:shd w:val="clear" w:color="FFFFFF" w:fill="D9D9D9"/>
        </w:rPr>
      </w:pPr>
      <w:r>
        <w:rPr>
          <w:rFonts w:hint="eastAsia"/>
        </w:rPr>
        <w:t>对</w:t>
      </w:r>
      <w:r>
        <w:rPr>
          <w:rFonts w:hint="eastAsia"/>
        </w:rPr>
        <w:t>VOLTE</w:t>
      </w:r>
      <w:r>
        <w:rPr>
          <w:rFonts w:hint="eastAsia"/>
        </w:rPr>
        <w:t>质差小区进行分析，质差小区产生原因分析如下：主要问题为覆盖问题，切换问题这两大类问题主要集中在高铁高速，其他类问题占比</w:t>
      </w:r>
      <w:r>
        <w:rPr>
          <w:rFonts w:hint="eastAsia"/>
        </w:rPr>
        <w:t>27%</w:t>
      </w:r>
      <w:r>
        <w:rPr>
          <w:rFonts w:hint="eastAsia"/>
        </w:rPr>
        <w:t>主要问题为直放站问题，由于直放站未上网管难以监控。</w:t>
      </w:r>
    </w:p>
    <w:p w14:paraId="232D9E0E" w14:textId="77777777" w:rsidR="005461EA" w:rsidRDefault="00561B9D">
      <w:pPr>
        <w:rPr>
          <w:shd w:val="clear" w:color="FFFFFF" w:fill="D9D9D9"/>
        </w:rPr>
      </w:pPr>
      <w:r>
        <w:rPr>
          <w:noProof/>
          <w:bdr w:val="single" w:sz="4" w:space="0" w:color="auto"/>
        </w:rPr>
        <w:drawing>
          <wp:inline distT="0" distB="0" distL="114300" distR="114300" wp14:anchorId="0003387D" wp14:editId="169ACD08">
            <wp:extent cx="4427855" cy="2371725"/>
            <wp:effectExtent l="0" t="0" r="10795" b="9525"/>
            <wp:docPr id="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
                    <pic:cNvPicPr>
                      <a:picLocks noChangeAspect="1"/>
                    </pic:cNvPicPr>
                  </pic:nvPicPr>
                  <pic:blipFill>
                    <a:blip r:embed="rId16"/>
                    <a:stretch>
                      <a:fillRect/>
                    </a:stretch>
                  </pic:blipFill>
                  <pic:spPr>
                    <a:xfrm>
                      <a:off x="0" y="0"/>
                      <a:ext cx="4427855" cy="2371725"/>
                    </a:xfrm>
                    <a:prstGeom prst="rect">
                      <a:avLst/>
                    </a:prstGeom>
                    <a:noFill/>
                    <a:ln>
                      <a:noFill/>
                    </a:ln>
                  </pic:spPr>
                </pic:pic>
              </a:graphicData>
            </a:graphic>
          </wp:inline>
        </w:drawing>
      </w:r>
    </w:p>
    <w:p w14:paraId="281535C9" w14:textId="77777777" w:rsidR="005461EA" w:rsidRDefault="005461EA"/>
    <w:p w14:paraId="50BD2A6C" w14:textId="77777777" w:rsidR="005461EA" w:rsidRDefault="00561B9D">
      <w:pPr>
        <w:pStyle w:val="1"/>
        <w:numPr>
          <w:ilvl w:val="0"/>
          <w:numId w:val="3"/>
        </w:numPr>
        <w:rPr>
          <w:rFonts w:asciiTheme="minorHAnsi" w:eastAsiaTheme="minorEastAsia" w:hAnsiTheme="minorHAnsi" w:cstheme="minorBidi"/>
          <w:kern w:val="2"/>
          <w:szCs w:val="24"/>
        </w:rPr>
      </w:pPr>
      <w:r>
        <w:rPr>
          <w:rFonts w:asciiTheme="minorHAnsi" w:eastAsiaTheme="minorEastAsia" w:hAnsiTheme="minorHAnsi" w:cstheme="minorBidi" w:hint="eastAsia"/>
          <w:kern w:val="2"/>
          <w:szCs w:val="24"/>
        </w:rPr>
        <w:t>影响</w:t>
      </w:r>
      <w:r>
        <w:rPr>
          <w:rFonts w:asciiTheme="minorHAnsi" w:eastAsiaTheme="minorEastAsia" w:hAnsiTheme="minorHAnsi" w:cstheme="minorBidi" w:hint="eastAsia"/>
          <w:kern w:val="2"/>
          <w:szCs w:val="24"/>
        </w:rPr>
        <w:t>VOLTE</w:t>
      </w:r>
      <w:r>
        <w:rPr>
          <w:rFonts w:asciiTheme="minorHAnsi" w:eastAsiaTheme="minorEastAsia" w:hAnsiTheme="minorHAnsi" w:cstheme="minorBidi" w:hint="eastAsia"/>
          <w:kern w:val="2"/>
          <w:szCs w:val="24"/>
        </w:rPr>
        <w:t>质量主要因素</w:t>
      </w:r>
      <w:bookmarkEnd w:id="1"/>
    </w:p>
    <w:p w14:paraId="0411593D" w14:textId="77777777" w:rsidR="005461EA" w:rsidRDefault="00561B9D">
      <w:pPr>
        <w:pStyle w:val="a6"/>
        <w:spacing w:line="360" w:lineRule="auto"/>
        <w:ind w:firstLine="422"/>
        <w:rPr>
          <w:rFonts w:asciiTheme="minorEastAsia" w:hAnsiTheme="minorEastAsia" w:cs="Arial"/>
          <w:b/>
          <w:bCs/>
          <w:color w:val="333333"/>
        </w:rPr>
      </w:pPr>
      <w:r>
        <w:rPr>
          <w:rFonts w:asciiTheme="minorEastAsia" w:hAnsiTheme="minorEastAsia" w:cs="Arial" w:hint="eastAsia"/>
          <w:b/>
          <w:bCs/>
          <w:color w:val="333333"/>
        </w:rPr>
        <w:t>根据VOLTE端到端传输过程，丢包分为:核心网、传输丢包；上行/下行空口丢包；终端异常上行发包不连续；</w:t>
      </w:r>
    </w:p>
    <w:p w14:paraId="28993122" w14:textId="77777777" w:rsidR="005461EA" w:rsidRDefault="00561B9D">
      <w:pPr>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4BB87988" wp14:editId="7F1B44F6">
            <wp:extent cx="5247640" cy="2737485"/>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bl>
      <w:tblPr>
        <w:tblW w:w="7940" w:type="dxa"/>
        <w:tblInd w:w="93" w:type="dxa"/>
        <w:tblLook w:val="04A0" w:firstRow="1" w:lastRow="0" w:firstColumn="1" w:lastColumn="0" w:noHBand="0" w:noVBand="1"/>
      </w:tblPr>
      <w:tblGrid>
        <w:gridCol w:w="866"/>
        <w:gridCol w:w="1843"/>
        <w:gridCol w:w="5231"/>
      </w:tblGrid>
      <w:tr w:rsidR="005461EA" w14:paraId="21E9CEEA" w14:textId="77777777">
        <w:trPr>
          <w:trHeight w:val="690"/>
        </w:trPr>
        <w:tc>
          <w:tcPr>
            <w:tcW w:w="866" w:type="dxa"/>
            <w:tcBorders>
              <w:top w:val="single" w:sz="4" w:space="0" w:color="auto"/>
              <w:left w:val="single" w:sz="4" w:space="0" w:color="auto"/>
              <w:bottom w:val="single" w:sz="4" w:space="0" w:color="auto"/>
              <w:right w:val="single" w:sz="4" w:space="0" w:color="auto"/>
            </w:tcBorders>
            <w:shd w:val="clear" w:color="000000" w:fill="BFBFBF"/>
            <w:vAlign w:val="center"/>
          </w:tcPr>
          <w:p w14:paraId="17FEB321" w14:textId="77777777" w:rsidR="005461EA" w:rsidRDefault="00561B9D">
            <w:pPr>
              <w:widowControl/>
              <w:jc w:val="center"/>
              <w:rPr>
                <w:rFonts w:asciiTheme="minorEastAsia" w:hAnsiTheme="minorEastAsia" w:cs="宋体"/>
                <w:color w:val="000000"/>
              </w:rPr>
            </w:pPr>
            <w:r>
              <w:rPr>
                <w:rFonts w:asciiTheme="minorEastAsia" w:hAnsiTheme="minorEastAsia" w:cs="宋体" w:hint="eastAsia"/>
                <w:color w:val="000000"/>
              </w:rPr>
              <w:t>类别</w:t>
            </w:r>
          </w:p>
        </w:tc>
        <w:tc>
          <w:tcPr>
            <w:tcW w:w="1843" w:type="dxa"/>
            <w:tcBorders>
              <w:top w:val="single" w:sz="4" w:space="0" w:color="auto"/>
              <w:left w:val="nil"/>
              <w:bottom w:val="single" w:sz="4" w:space="0" w:color="auto"/>
              <w:right w:val="single" w:sz="4" w:space="0" w:color="auto"/>
            </w:tcBorders>
            <w:shd w:val="clear" w:color="000000" w:fill="BFBFBF"/>
            <w:vAlign w:val="center"/>
          </w:tcPr>
          <w:p w14:paraId="212AC14C" w14:textId="77777777" w:rsidR="005461EA" w:rsidRDefault="00561B9D">
            <w:pPr>
              <w:widowControl/>
              <w:jc w:val="center"/>
              <w:rPr>
                <w:rFonts w:asciiTheme="minorEastAsia" w:hAnsiTheme="minorEastAsia" w:cs="宋体"/>
                <w:color w:val="000000"/>
              </w:rPr>
            </w:pPr>
            <w:r>
              <w:rPr>
                <w:rFonts w:asciiTheme="minorEastAsia" w:hAnsiTheme="minorEastAsia" w:cs="宋体" w:hint="eastAsia"/>
                <w:color w:val="000000"/>
              </w:rPr>
              <w:t>原因</w:t>
            </w:r>
          </w:p>
        </w:tc>
        <w:tc>
          <w:tcPr>
            <w:tcW w:w="5231" w:type="dxa"/>
            <w:tcBorders>
              <w:top w:val="single" w:sz="4" w:space="0" w:color="auto"/>
              <w:left w:val="nil"/>
              <w:bottom w:val="single" w:sz="4" w:space="0" w:color="auto"/>
              <w:right w:val="single" w:sz="4" w:space="0" w:color="auto"/>
            </w:tcBorders>
            <w:shd w:val="clear" w:color="000000" w:fill="BFBFBF"/>
            <w:vAlign w:val="center"/>
          </w:tcPr>
          <w:p w14:paraId="00463EF4" w14:textId="77777777" w:rsidR="005461EA" w:rsidRDefault="00561B9D">
            <w:pPr>
              <w:widowControl/>
              <w:jc w:val="center"/>
              <w:rPr>
                <w:rFonts w:asciiTheme="minorEastAsia" w:hAnsiTheme="minorEastAsia" w:cs="宋体"/>
                <w:color w:val="000000"/>
              </w:rPr>
            </w:pPr>
            <w:r>
              <w:rPr>
                <w:rFonts w:asciiTheme="minorEastAsia" w:hAnsiTheme="minorEastAsia" w:cs="宋体" w:hint="eastAsia"/>
                <w:color w:val="000000"/>
              </w:rPr>
              <w:t>说明</w:t>
            </w:r>
          </w:p>
        </w:tc>
      </w:tr>
      <w:tr w:rsidR="005461EA" w14:paraId="6049A5D0" w14:textId="77777777">
        <w:trPr>
          <w:trHeight w:val="480"/>
        </w:trPr>
        <w:tc>
          <w:tcPr>
            <w:tcW w:w="866" w:type="dxa"/>
            <w:vMerge w:val="restart"/>
            <w:tcBorders>
              <w:top w:val="nil"/>
              <w:left w:val="single" w:sz="4" w:space="0" w:color="auto"/>
              <w:bottom w:val="single" w:sz="4" w:space="0" w:color="auto"/>
              <w:right w:val="single" w:sz="4" w:space="0" w:color="auto"/>
            </w:tcBorders>
            <w:shd w:val="clear" w:color="auto" w:fill="auto"/>
            <w:vAlign w:val="center"/>
          </w:tcPr>
          <w:p w14:paraId="21B3AA4C" w14:textId="77777777" w:rsidR="005461EA" w:rsidRDefault="00561B9D">
            <w:pPr>
              <w:widowControl/>
              <w:jc w:val="center"/>
              <w:rPr>
                <w:rFonts w:asciiTheme="minorEastAsia" w:hAnsiTheme="minorEastAsia" w:cs="宋体"/>
                <w:color w:val="000000"/>
              </w:rPr>
            </w:pPr>
            <w:r>
              <w:rPr>
                <w:rFonts w:asciiTheme="minorEastAsia" w:hAnsiTheme="minorEastAsia" w:cs="宋体" w:hint="eastAsia"/>
                <w:color w:val="000000"/>
              </w:rPr>
              <w:t>丢包</w:t>
            </w:r>
          </w:p>
        </w:tc>
        <w:tc>
          <w:tcPr>
            <w:tcW w:w="1843" w:type="dxa"/>
            <w:tcBorders>
              <w:top w:val="nil"/>
              <w:left w:val="nil"/>
              <w:bottom w:val="single" w:sz="4" w:space="0" w:color="auto"/>
              <w:right w:val="single" w:sz="4" w:space="0" w:color="auto"/>
            </w:tcBorders>
            <w:shd w:val="clear" w:color="auto" w:fill="auto"/>
            <w:vAlign w:val="center"/>
          </w:tcPr>
          <w:p w14:paraId="0498EBD2" w14:textId="77777777" w:rsidR="005461EA" w:rsidRDefault="00561B9D">
            <w:pPr>
              <w:widowControl/>
              <w:rPr>
                <w:rFonts w:asciiTheme="minorEastAsia" w:hAnsiTheme="minorEastAsia" w:cs="宋体"/>
                <w:color w:val="000000"/>
              </w:rPr>
            </w:pPr>
            <w:r>
              <w:rPr>
                <w:rFonts w:asciiTheme="minorEastAsia" w:hAnsiTheme="minorEastAsia" w:cs="宋体" w:hint="eastAsia"/>
                <w:color w:val="000000"/>
              </w:rPr>
              <w:t>空口持续下行质差</w:t>
            </w:r>
          </w:p>
        </w:tc>
        <w:tc>
          <w:tcPr>
            <w:tcW w:w="5231" w:type="dxa"/>
            <w:tcBorders>
              <w:top w:val="nil"/>
              <w:left w:val="nil"/>
              <w:bottom w:val="single" w:sz="4" w:space="0" w:color="auto"/>
              <w:right w:val="single" w:sz="4" w:space="0" w:color="auto"/>
            </w:tcBorders>
            <w:shd w:val="clear" w:color="auto" w:fill="auto"/>
            <w:vAlign w:val="center"/>
          </w:tcPr>
          <w:p w14:paraId="799B9254" w14:textId="77777777" w:rsidR="005461EA" w:rsidRDefault="00561B9D">
            <w:pPr>
              <w:widowControl/>
              <w:rPr>
                <w:rFonts w:asciiTheme="minorEastAsia" w:hAnsiTheme="minorEastAsia" w:cs="宋体"/>
                <w:color w:val="000000"/>
              </w:rPr>
            </w:pPr>
            <w:r>
              <w:rPr>
                <w:rFonts w:asciiTheme="minorEastAsia" w:hAnsiTheme="minorEastAsia" w:cs="宋体" w:hint="eastAsia"/>
                <w:color w:val="000000"/>
              </w:rPr>
              <w:t>包括下行弱覆盖，下行干扰，漏配邻区不切换，导致连续丢包</w:t>
            </w:r>
          </w:p>
        </w:tc>
      </w:tr>
      <w:tr w:rsidR="005461EA" w14:paraId="55201236" w14:textId="77777777">
        <w:trPr>
          <w:trHeight w:val="510"/>
        </w:trPr>
        <w:tc>
          <w:tcPr>
            <w:tcW w:w="866" w:type="dxa"/>
            <w:vMerge/>
            <w:tcBorders>
              <w:top w:val="nil"/>
              <w:left w:val="single" w:sz="4" w:space="0" w:color="auto"/>
              <w:bottom w:val="single" w:sz="4" w:space="0" w:color="auto"/>
              <w:right w:val="single" w:sz="4" w:space="0" w:color="auto"/>
            </w:tcBorders>
            <w:vAlign w:val="center"/>
          </w:tcPr>
          <w:p w14:paraId="046AFBCD" w14:textId="77777777" w:rsidR="005461EA" w:rsidRDefault="005461EA">
            <w:pPr>
              <w:widowControl/>
              <w:rPr>
                <w:rFonts w:asciiTheme="minorEastAsia" w:hAnsiTheme="minorEastAsia" w:cs="宋体"/>
                <w:color w:val="000000"/>
              </w:rPr>
            </w:pPr>
          </w:p>
        </w:tc>
        <w:tc>
          <w:tcPr>
            <w:tcW w:w="1843" w:type="dxa"/>
            <w:tcBorders>
              <w:top w:val="nil"/>
              <w:left w:val="nil"/>
              <w:bottom w:val="single" w:sz="4" w:space="0" w:color="auto"/>
              <w:right w:val="single" w:sz="4" w:space="0" w:color="auto"/>
            </w:tcBorders>
            <w:shd w:val="clear" w:color="auto" w:fill="auto"/>
            <w:vAlign w:val="center"/>
          </w:tcPr>
          <w:p w14:paraId="174A95C8" w14:textId="77777777" w:rsidR="005461EA" w:rsidRDefault="00561B9D">
            <w:pPr>
              <w:widowControl/>
              <w:rPr>
                <w:rFonts w:asciiTheme="minorEastAsia" w:hAnsiTheme="minorEastAsia" w:cs="宋体"/>
                <w:color w:val="000000"/>
              </w:rPr>
            </w:pPr>
            <w:r>
              <w:rPr>
                <w:rFonts w:asciiTheme="minorEastAsia" w:hAnsiTheme="minorEastAsia" w:cs="宋体" w:hint="eastAsia"/>
                <w:color w:val="000000"/>
              </w:rPr>
              <w:t>上行干扰</w:t>
            </w:r>
          </w:p>
        </w:tc>
        <w:tc>
          <w:tcPr>
            <w:tcW w:w="5231" w:type="dxa"/>
            <w:tcBorders>
              <w:top w:val="nil"/>
              <w:left w:val="nil"/>
              <w:bottom w:val="single" w:sz="4" w:space="0" w:color="auto"/>
              <w:right w:val="single" w:sz="4" w:space="0" w:color="auto"/>
            </w:tcBorders>
            <w:shd w:val="clear" w:color="auto" w:fill="auto"/>
            <w:vAlign w:val="center"/>
          </w:tcPr>
          <w:p w14:paraId="2360D6E0" w14:textId="77777777" w:rsidR="005461EA" w:rsidRDefault="00561B9D">
            <w:pPr>
              <w:widowControl/>
              <w:rPr>
                <w:rFonts w:asciiTheme="minorEastAsia" w:hAnsiTheme="minorEastAsia" w:cs="宋体"/>
                <w:color w:val="000000"/>
              </w:rPr>
            </w:pPr>
            <w:r>
              <w:rPr>
                <w:rFonts w:asciiTheme="minorEastAsia" w:hAnsiTheme="minorEastAsia" w:cs="宋体" w:hint="eastAsia"/>
                <w:color w:val="000000"/>
              </w:rPr>
              <w:t>上行干扰电平大于</w:t>
            </w:r>
            <w:r>
              <w:rPr>
                <w:rFonts w:asciiTheme="minorEastAsia" w:hAnsiTheme="minorEastAsia" w:cs="Tahoma"/>
                <w:color w:val="000000"/>
              </w:rPr>
              <w:t>-113dBm</w:t>
            </w:r>
            <w:r>
              <w:rPr>
                <w:rFonts w:asciiTheme="minorEastAsia" w:hAnsiTheme="minorEastAsia" w:cs="宋体" w:hint="eastAsia"/>
                <w:color w:val="000000"/>
              </w:rPr>
              <w:t>，导致</w:t>
            </w:r>
            <w:r>
              <w:rPr>
                <w:rFonts w:asciiTheme="minorEastAsia" w:hAnsiTheme="minorEastAsia" w:cs="Tahoma"/>
                <w:color w:val="000000"/>
              </w:rPr>
              <w:t>eNodeB</w:t>
            </w:r>
            <w:r>
              <w:rPr>
                <w:rFonts w:asciiTheme="minorEastAsia" w:hAnsiTheme="minorEastAsia" w:cs="宋体" w:hint="eastAsia"/>
                <w:color w:val="000000"/>
              </w:rPr>
              <w:t>无法正常解码</w:t>
            </w:r>
            <w:r>
              <w:rPr>
                <w:rFonts w:asciiTheme="minorEastAsia" w:hAnsiTheme="minorEastAsia" w:cs="Tahoma"/>
                <w:color w:val="000000"/>
              </w:rPr>
              <w:t>PUSCH</w:t>
            </w:r>
            <w:r>
              <w:rPr>
                <w:rFonts w:asciiTheme="minorEastAsia" w:hAnsiTheme="minorEastAsia" w:cs="宋体" w:hint="eastAsia"/>
                <w:color w:val="000000"/>
              </w:rPr>
              <w:t>或者</w:t>
            </w:r>
            <w:r>
              <w:rPr>
                <w:rFonts w:asciiTheme="minorEastAsia" w:hAnsiTheme="minorEastAsia" w:cs="Tahoma"/>
                <w:color w:val="000000"/>
              </w:rPr>
              <w:t>DTX</w:t>
            </w:r>
            <w:r>
              <w:rPr>
                <w:rFonts w:asciiTheme="minorEastAsia" w:hAnsiTheme="minorEastAsia" w:cs="宋体" w:hint="eastAsia"/>
                <w:color w:val="000000"/>
              </w:rPr>
              <w:t>比例较高，导致连续丢包</w:t>
            </w:r>
          </w:p>
        </w:tc>
      </w:tr>
      <w:tr w:rsidR="005461EA" w14:paraId="07A8CF66" w14:textId="77777777">
        <w:trPr>
          <w:trHeight w:val="780"/>
        </w:trPr>
        <w:tc>
          <w:tcPr>
            <w:tcW w:w="866" w:type="dxa"/>
            <w:vMerge/>
            <w:tcBorders>
              <w:top w:val="nil"/>
              <w:left w:val="single" w:sz="4" w:space="0" w:color="auto"/>
              <w:bottom w:val="single" w:sz="4" w:space="0" w:color="auto"/>
              <w:right w:val="single" w:sz="4" w:space="0" w:color="auto"/>
            </w:tcBorders>
            <w:vAlign w:val="center"/>
          </w:tcPr>
          <w:p w14:paraId="4A677C5B" w14:textId="77777777" w:rsidR="005461EA" w:rsidRDefault="005461EA">
            <w:pPr>
              <w:widowControl/>
              <w:rPr>
                <w:rFonts w:asciiTheme="minorEastAsia" w:hAnsiTheme="minorEastAsia" w:cs="宋体"/>
                <w:color w:val="000000"/>
              </w:rPr>
            </w:pPr>
          </w:p>
        </w:tc>
        <w:tc>
          <w:tcPr>
            <w:tcW w:w="1843" w:type="dxa"/>
            <w:tcBorders>
              <w:top w:val="nil"/>
              <w:left w:val="nil"/>
              <w:bottom w:val="single" w:sz="4" w:space="0" w:color="auto"/>
              <w:right w:val="single" w:sz="4" w:space="0" w:color="auto"/>
            </w:tcBorders>
            <w:shd w:val="clear" w:color="auto" w:fill="auto"/>
            <w:vAlign w:val="center"/>
          </w:tcPr>
          <w:p w14:paraId="7F1A879F" w14:textId="77777777" w:rsidR="005461EA" w:rsidRDefault="00561B9D">
            <w:pPr>
              <w:widowControl/>
              <w:rPr>
                <w:rFonts w:asciiTheme="minorEastAsia" w:hAnsiTheme="minorEastAsia" w:cs="宋体"/>
                <w:color w:val="000000"/>
              </w:rPr>
            </w:pPr>
            <w:r>
              <w:rPr>
                <w:rFonts w:asciiTheme="minorEastAsia" w:hAnsiTheme="minorEastAsia" w:cs="宋体" w:hint="eastAsia"/>
                <w:color w:val="000000"/>
              </w:rPr>
              <w:t>上行接入受限</w:t>
            </w:r>
          </w:p>
        </w:tc>
        <w:tc>
          <w:tcPr>
            <w:tcW w:w="5231" w:type="dxa"/>
            <w:tcBorders>
              <w:top w:val="nil"/>
              <w:left w:val="nil"/>
              <w:bottom w:val="single" w:sz="4" w:space="0" w:color="auto"/>
              <w:right w:val="single" w:sz="4" w:space="0" w:color="auto"/>
            </w:tcBorders>
            <w:shd w:val="clear" w:color="auto" w:fill="auto"/>
            <w:vAlign w:val="center"/>
          </w:tcPr>
          <w:p w14:paraId="37D1D36D" w14:textId="77777777" w:rsidR="005461EA" w:rsidRDefault="00561B9D">
            <w:pPr>
              <w:widowControl/>
              <w:rPr>
                <w:rFonts w:asciiTheme="minorEastAsia" w:hAnsiTheme="minorEastAsia" w:cs="Tahoma"/>
                <w:color w:val="000000"/>
              </w:rPr>
            </w:pPr>
            <w:r>
              <w:rPr>
                <w:rFonts w:asciiTheme="minorEastAsia" w:hAnsiTheme="minorEastAsia" w:cs="Tahoma"/>
                <w:color w:val="000000"/>
              </w:rPr>
              <w:t>PL</w:t>
            </w:r>
            <w:r>
              <w:rPr>
                <w:rFonts w:asciiTheme="minorEastAsia" w:hAnsiTheme="minorEastAsia" w:cs="Tahoma" w:hint="eastAsia"/>
                <w:color w:val="000000"/>
              </w:rPr>
              <w:t>大于</w:t>
            </w:r>
            <w:r>
              <w:rPr>
                <w:rFonts w:asciiTheme="minorEastAsia" w:hAnsiTheme="minorEastAsia" w:cs="Tahoma"/>
                <w:color w:val="000000"/>
              </w:rPr>
              <w:t>125</w:t>
            </w:r>
            <w:r>
              <w:rPr>
                <w:rFonts w:asciiTheme="minorEastAsia" w:hAnsiTheme="minorEastAsia" w:cs="Tahoma" w:hint="eastAsia"/>
                <w:color w:val="000000"/>
              </w:rPr>
              <w:t>，在上行底噪较好的情况下，也容易出现上行接受容易受限，现象是</w:t>
            </w:r>
            <w:r>
              <w:rPr>
                <w:rFonts w:asciiTheme="minorEastAsia" w:hAnsiTheme="minorEastAsia" w:cs="Tahoma"/>
                <w:color w:val="000000"/>
              </w:rPr>
              <w:t>MOS</w:t>
            </w:r>
            <w:r>
              <w:rPr>
                <w:rFonts w:asciiTheme="minorEastAsia" w:hAnsiTheme="minorEastAsia" w:cs="Tahoma" w:hint="eastAsia"/>
                <w:color w:val="000000"/>
              </w:rPr>
              <w:t>样本发端的</w:t>
            </w:r>
            <w:r>
              <w:rPr>
                <w:rFonts w:asciiTheme="minorEastAsia" w:hAnsiTheme="minorEastAsia" w:cs="Tahoma"/>
                <w:color w:val="000000"/>
              </w:rPr>
              <w:t>UL MAC BLER</w:t>
            </w:r>
            <w:r>
              <w:rPr>
                <w:rFonts w:asciiTheme="minorEastAsia" w:hAnsiTheme="minorEastAsia" w:cs="Tahoma" w:hint="eastAsia"/>
                <w:color w:val="000000"/>
              </w:rPr>
              <w:t>较高。尤其是</w:t>
            </w:r>
            <w:r>
              <w:rPr>
                <w:rFonts w:asciiTheme="minorEastAsia" w:hAnsiTheme="minorEastAsia" w:cs="Tahoma"/>
                <w:color w:val="000000"/>
              </w:rPr>
              <w:t>CRS</w:t>
            </w:r>
            <w:r>
              <w:rPr>
                <w:rFonts w:asciiTheme="minorEastAsia" w:hAnsiTheme="minorEastAsia" w:cs="Tahoma" w:hint="eastAsia"/>
                <w:color w:val="000000"/>
              </w:rPr>
              <w:t>功率设置大于</w:t>
            </w:r>
            <w:r>
              <w:rPr>
                <w:rFonts w:asciiTheme="minorEastAsia" w:hAnsiTheme="minorEastAsia" w:cs="Tahoma"/>
                <w:color w:val="000000"/>
              </w:rPr>
              <w:t>9.2dBm</w:t>
            </w:r>
          </w:p>
        </w:tc>
      </w:tr>
      <w:tr w:rsidR="005461EA" w14:paraId="66663B52" w14:textId="77777777">
        <w:trPr>
          <w:trHeight w:val="510"/>
        </w:trPr>
        <w:tc>
          <w:tcPr>
            <w:tcW w:w="866" w:type="dxa"/>
            <w:vMerge/>
            <w:tcBorders>
              <w:top w:val="nil"/>
              <w:left w:val="single" w:sz="4" w:space="0" w:color="auto"/>
              <w:bottom w:val="single" w:sz="4" w:space="0" w:color="auto"/>
              <w:right w:val="single" w:sz="4" w:space="0" w:color="auto"/>
            </w:tcBorders>
            <w:vAlign w:val="center"/>
          </w:tcPr>
          <w:p w14:paraId="72292483" w14:textId="77777777" w:rsidR="005461EA" w:rsidRDefault="005461EA">
            <w:pPr>
              <w:widowControl/>
              <w:rPr>
                <w:rFonts w:asciiTheme="minorEastAsia" w:hAnsiTheme="minorEastAsia" w:cs="宋体"/>
                <w:color w:val="000000"/>
              </w:rPr>
            </w:pPr>
          </w:p>
        </w:tc>
        <w:tc>
          <w:tcPr>
            <w:tcW w:w="1843" w:type="dxa"/>
            <w:tcBorders>
              <w:top w:val="nil"/>
              <w:left w:val="nil"/>
              <w:bottom w:val="single" w:sz="4" w:space="0" w:color="auto"/>
              <w:right w:val="single" w:sz="4" w:space="0" w:color="auto"/>
            </w:tcBorders>
            <w:shd w:val="clear" w:color="auto" w:fill="auto"/>
            <w:vAlign w:val="center"/>
          </w:tcPr>
          <w:p w14:paraId="2F6AB917" w14:textId="77777777" w:rsidR="005461EA" w:rsidRDefault="00561B9D">
            <w:pPr>
              <w:widowControl/>
              <w:rPr>
                <w:rFonts w:asciiTheme="minorEastAsia" w:hAnsiTheme="minorEastAsia" w:cs="宋体"/>
                <w:color w:val="000000"/>
              </w:rPr>
            </w:pPr>
            <w:r>
              <w:rPr>
                <w:rFonts w:asciiTheme="minorEastAsia" w:hAnsiTheme="minorEastAsia" w:cs="宋体" w:hint="eastAsia"/>
                <w:color w:val="000000"/>
              </w:rPr>
              <w:t>下行失步重建</w:t>
            </w:r>
          </w:p>
        </w:tc>
        <w:tc>
          <w:tcPr>
            <w:tcW w:w="5231" w:type="dxa"/>
            <w:tcBorders>
              <w:top w:val="nil"/>
              <w:left w:val="nil"/>
              <w:bottom w:val="single" w:sz="4" w:space="0" w:color="auto"/>
              <w:right w:val="single" w:sz="4" w:space="0" w:color="auto"/>
            </w:tcBorders>
            <w:shd w:val="clear" w:color="auto" w:fill="auto"/>
            <w:vAlign w:val="center"/>
          </w:tcPr>
          <w:p w14:paraId="2C4B78CE" w14:textId="77777777" w:rsidR="005461EA" w:rsidRDefault="00561B9D">
            <w:pPr>
              <w:widowControl/>
              <w:rPr>
                <w:rFonts w:asciiTheme="minorEastAsia" w:hAnsiTheme="minorEastAsia" w:cs="Tahoma"/>
                <w:color w:val="000000"/>
              </w:rPr>
            </w:pPr>
            <w:r>
              <w:rPr>
                <w:rFonts w:asciiTheme="minorEastAsia" w:hAnsiTheme="minorEastAsia" w:cs="Tahoma"/>
                <w:color w:val="000000"/>
              </w:rPr>
              <w:t>UE</w:t>
            </w:r>
            <w:r>
              <w:rPr>
                <w:rFonts w:asciiTheme="minorEastAsia" w:hAnsiTheme="minorEastAsia" w:cs="Tahoma" w:hint="eastAsia"/>
                <w:color w:val="000000"/>
              </w:rPr>
              <w:t>从</w:t>
            </w:r>
            <w:r>
              <w:rPr>
                <w:rFonts w:asciiTheme="minorEastAsia" w:hAnsiTheme="minorEastAsia" w:cs="Tahoma"/>
                <w:color w:val="000000"/>
              </w:rPr>
              <w:t>RRC</w:t>
            </w:r>
            <w:r>
              <w:rPr>
                <w:rFonts w:asciiTheme="minorEastAsia" w:hAnsiTheme="minorEastAsia" w:cs="Tahoma" w:hint="eastAsia"/>
                <w:color w:val="000000"/>
              </w:rPr>
              <w:t>连接态突然进入空闲态，并且无法</w:t>
            </w:r>
            <w:r>
              <w:rPr>
                <w:rFonts w:asciiTheme="minorEastAsia" w:hAnsiTheme="minorEastAsia" w:cs="Tahoma"/>
                <w:color w:val="000000"/>
              </w:rPr>
              <w:t>RRC</w:t>
            </w:r>
            <w:r>
              <w:rPr>
                <w:rFonts w:asciiTheme="minorEastAsia" w:hAnsiTheme="minorEastAsia" w:cs="Tahoma" w:hint="eastAsia"/>
                <w:color w:val="000000"/>
              </w:rPr>
              <w:t>重建，导致连续丢包</w:t>
            </w:r>
          </w:p>
        </w:tc>
      </w:tr>
      <w:tr w:rsidR="005461EA" w14:paraId="276202C6" w14:textId="77777777">
        <w:trPr>
          <w:trHeight w:val="510"/>
        </w:trPr>
        <w:tc>
          <w:tcPr>
            <w:tcW w:w="866" w:type="dxa"/>
            <w:vMerge/>
            <w:tcBorders>
              <w:top w:val="nil"/>
              <w:left w:val="single" w:sz="4" w:space="0" w:color="auto"/>
              <w:bottom w:val="single" w:sz="4" w:space="0" w:color="auto"/>
              <w:right w:val="single" w:sz="4" w:space="0" w:color="auto"/>
            </w:tcBorders>
            <w:vAlign w:val="center"/>
          </w:tcPr>
          <w:p w14:paraId="7AFE9360" w14:textId="77777777" w:rsidR="005461EA" w:rsidRDefault="005461EA">
            <w:pPr>
              <w:widowControl/>
              <w:rPr>
                <w:rFonts w:asciiTheme="minorEastAsia" w:hAnsiTheme="minorEastAsia" w:cs="宋体"/>
                <w:color w:val="000000"/>
              </w:rPr>
            </w:pPr>
          </w:p>
        </w:tc>
        <w:tc>
          <w:tcPr>
            <w:tcW w:w="1843" w:type="dxa"/>
            <w:tcBorders>
              <w:top w:val="nil"/>
              <w:left w:val="nil"/>
              <w:bottom w:val="single" w:sz="4" w:space="0" w:color="auto"/>
              <w:right w:val="single" w:sz="4" w:space="0" w:color="auto"/>
            </w:tcBorders>
            <w:shd w:val="clear" w:color="auto" w:fill="auto"/>
            <w:vAlign w:val="center"/>
          </w:tcPr>
          <w:p w14:paraId="1368BADF" w14:textId="77777777" w:rsidR="005461EA" w:rsidRDefault="00561B9D">
            <w:pPr>
              <w:widowControl/>
              <w:rPr>
                <w:rFonts w:asciiTheme="minorEastAsia" w:hAnsiTheme="minorEastAsia" w:cs="宋体"/>
                <w:color w:val="000000"/>
              </w:rPr>
            </w:pPr>
            <w:r>
              <w:rPr>
                <w:rFonts w:asciiTheme="minorEastAsia" w:hAnsiTheme="minorEastAsia" w:cs="宋体" w:hint="eastAsia"/>
                <w:color w:val="000000"/>
              </w:rPr>
              <w:t>小区话务</w:t>
            </w:r>
          </w:p>
        </w:tc>
        <w:tc>
          <w:tcPr>
            <w:tcW w:w="5231" w:type="dxa"/>
            <w:tcBorders>
              <w:top w:val="nil"/>
              <w:left w:val="nil"/>
              <w:bottom w:val="single" w:sz="4" w:space="0" w:color="auto"/>
              <w:right w:val="single" w:sz="4" w:space="0" w:color="auto"/>
            </w:tcBorders>
            <w:shd w:val="clear" w:color="auto" w:fill="auto"/>
            <w:vAlign w:val="center"/>
          </w:tcPr>
          <w:p w14:paraId="33D5AD31" w14:textId="77777777" w:rsidR="005461EA" w:rsidRDefault="00561B9D">
            <w:pPr>
              <w:widowControl/>
              <w:rPr>
                <w:rFonts w:asciiTheme="minorEastAsia" w:hAnsiTheme="minorEastAsia" w:cs="宋体"/>
                <w:color w:val="000000"/>
              </w:rPr>
            </w:pPr>
            <w:r>
              <w:rPr>
                <w:rFonts w:asciiTheme="minorEastAsia" w:hAnsiTheme="minorEastAsia" w:cs="宋体" w:hint="eastAsia"/>
                <w:color w:val="000000"/>
              </w:rPr>
              <w:t>小区内</w:t>
            </w:r>
            <w:r>
              <w:rPr>
                <w:rFonts w:asciiTheme="minorEastAsia" w:hAnsiTheme="minorEastAsia" w:cs="Tahoma"/>
                <w:color w:val="000000"/>
              </w:rPr>
              <w:t>RRC</w:t>
            </w:r>
            <w:r>
              <w:rPr>
                <w:rFonts w:asciiTheme="minorEastAsia" w:hAnsiTheme="minorEastAsia" w:cs="宋体" w:hint="eastAsia"/>
                <w:color w:val="000000"/>
              </w:rPr>
              <w:t>和激活用户数较多，导致</w:t>
            </w:r>
            <w:r>
              <w:rPr>
                <w:rFonts w:asciiTheme="minorEastAsia" w:hAnsiTheme="minorEastAsia" w:cs="Tahoma"/>
                <w:color w:val="000000"/>
              </w:rPr>
              <w:t>QCI1</w:t>
            </w:r>
            <w:r>
              <w:rPr>
                <w:rFonts w:asciiTheme="minorEastAsia" w:hAnsiTheme="minorEastAsia" w:cs="宋体" w:hint="eastAsia"/>
                <w:color w:val="000000"/>
              </w:rPr>
              <w:t>无法及时调度，导致连续丢包</w:t>
            </w:r>
          </w:p>
        </w:tc>
      </w:tr>
      <w:tr w:rsidR="005461EA" w14:paraId="082EA4D9" w14:textId="77777777">
        <w:trPr>
          <w:trHeight w:val="300"/>
        </w:trPr>
        <w:tc>
          <w:tcPr>
            <w:tcW w:w="866" w:type="dxa"/>
            <w:vMerge/>
            <w:tcBorders>
              <w:top w:val="nil"/>
              <w:left w:val="single" w:sz="4" w:space="0" w:color="auto"/>
              <w:bottom w:val="single" w:sz="4" w:space="0" w:color="auto"/>
              <w:right w:val="single" w:sz="4" w:space="0" w:color="auto"/>
            </w:tcBorders>
            <w:vAlign w:val="center"/>
          </w:tcPr>
          <w:p w14:paraId="761134D4" w14:textId="77777777" w:rsidR="005461EA" w:rsidRDefault="005461EA">
            <w:pPr>
              <w:widowControl/>
              <w:rPr>
                <w:rFonts w:asciiTheme="minorEastAsia" w:hAnsiTheme="minorEastAsia" w:cs="宋体"/>
                <w:color w:val="000000"/>
              </w:rPr>
            </w:pPr>
          </w:p>
        </w:tc>
        <w:tc>
          <w:tcPr>
            <w:tcW w:w="1843" w:type="dxa"/>
            <w:tcBorders>
              <w:top w:val="nil"/>
              <w:left w:val="nil"/>
              <w:bottom w:val="single" w:sz="4" w:space="0" w:color="auto"/>
              <w:right w:val="single" w:sz="4" w:space="0" w:color="auto"/>
            </w:tcBorders>
            <w:shd w:val="clear" w:color="auto" w:fill="auto"/>
            <w:vAlign w:val="center"/>
          </w:tcPr>
          <w:p w14:paraId="0D248D20" w14:textId="77777777" w:rsidR="005461EA" w:rsidRDefault="00561B9D">
            <w:pPr>
              <w:widowControl/>
              <w:rPr>
                <w:rFonts w:asciiTheme="minorEastAsia" w:hAnsiTheme="minorEastAsia" w:cs="宋体"/>
                <w:color w:val="000000"/>
              </w:rPr>
            </w:pPr>
            <w:r>
              <w:rPr>
                <w:rFonts w:asciiTheme="minorEastAsia" w:hAnsiTheme="minorEastAsia" w:cs="宋体" w:hint="eastAsia"/>
                <w:color w:val="000000"/>
              </w:rPr>
              <w:t>频繁切换</w:t>
            </w:r>
          </w:p>
        </w:tc>
        <w:tc>
          <w:tcPr>
            <w:tcW w:w="5231" w:type="dxa"/>
            <w:tcBorders>
              <w:top w:val="nil"/>
              <w:left w:val="nil"/>
              <w:bottom w:val="single" w:sz="4" w:space="0" w:color="auto"/>
              <w:right w:val="single" w:sz="4" w:space="0" w:color="auto"/>
            </w:tcBorders>
            <w:shd w:val="clear" w:color="auto" w:fill="auto"/>
            <w:vAlign w:val="center"/>
          </w:tcPr>
          <w:p w14:paraId="4E46AB83" w14:textId="77777777" w:rsidR="005461EA" w:rsidRDefault="00561B9D">
            <w:pPr>
              <w:widowControl/>
              <w:rPr>
                <w:rFonts w:asciiTheme="minorEastAsia" w:hAnsiTheme="minorEastAsia" w:cs="宋体"/>
                <w:color w:val="000000"/>
              </w:rPr>
            </w:pPr>
            <w:r>
              <w:rPr>
                <w:rFonts w:asciiTheme="minorEastAsia" w:hAnsiTheme="minorEastAsia" w:cs="宋体" w:hint="eastAsia"/>
                <w:color w:val="000000"/>
              </w:rPr>
              <w:t>导致</w:t>
            </w:r>
            <w:r>
              <w:rPr>
                <w:rFonts w:asciiTheme="minorEastAsia" w:hAnsiTheme="minorEastAsia" w:cs="Tahoma"/>
                <w:color w:val="000000"/>
              </w:rPr>
              <w:t>RTP</w:t>
            </w:r>
            <w:r>
              <w:rPr>
                <w:rFonts w:asciiTheme="minorEastAsia" w:hAnsiTheme="minorEastAsia" w:cs="宋体" w:hint="eastAsia"/>
                <w:color w:val="000000"/>
              </w:rPr>
              <w:t>短时间内连续丢包</w:t>
            </w:r>
          </w:p>
        </w:tc>
      </w:tr>
      <w:tr w:rsidR="005461EA" w14:paraId="7C97A041" w14:textId="77777777">
        <w:trPr>
          <w:trHeight w:val="525"/>
        </w:trPr>
        <w:tc>
          <w:tcPr>
            <w:tcW w:w="866" w:type="dxa"/>
            <w:tcBorders>
              <w:top w:val="nil"/>
              <w:left w:val="single" w:sz="4" w:space="0" w:color="auto"/>
              <w:bottom w:val="single" w:sz="4" w:space="0" w:color="auto"/>
              <w:right w:val="single" w:sz="4" w:space="0" w:color="auto"/>
            </w:tcBorders>
            <w:shd w:val="clear" w:color="auto" w:fill="auto"/>
            <w:vAlign w:val="center"/>
          </w:tcPr>
          <w:p w14:paraId="0076CDA9" w14:textId="77777777" w:rsidR="005461EA" w:rsidRDefault="00561B9D">
            <w:pPr>
              <w:widowControl/>
              <w:jc w:val="center"/>
              <w:rPr>
                <w:rFonts w:asciiTheme="minorEastAsia" w:hAnsiTheme="minorEastAsia" w:cs="宋体"/>
                <w:color w:val="000000"/>
              </w:rPr>
            </w:pPr>
            <w:r>
              <w:rPr>
                <w:rFonts w:asciiTheme="minorEastAsia" w:hAnsiTheme="minorEastAsia" w:cs="宋体" w:hint="eastAsia"/>
                <w:color w:val="000000"/>
              </w:rPr>
              <w:t>时延</w:t>
            </w:r>
          </w:p>
        </w:tc>
        <w:tc>
          <w:tcPr>
            <w:tcW w:w="1843" w:type="dxa"/>
            <w:tcBorders>
              <w:top w:val="nil"/>
              <w:left w:val="nil"/>
              <w:bottom w:val="single" w:sz="4" w:space="0" w:color="auto"/>
              <w:right w:val="single" w:sz="4" w:space="0" w:color="auto"/>
            </w:tcBorders>
            <w:shd w:val="clear" w:color="auto" w:fill="auto"/>
            <w:vAlign w:val="center"/>
          </w:tcPr>
          <w:p w14:paraId="68BC820B" w14:textId="77777777" w:rsidR="005461EA" w:rsidRDefault="00561B9D">
            <w:pPr>
              <w:widowControl/>
              <w:rPr>
                <w:rFonts w:asciiTheme="minorEastAsia" w:hAnsiTheme="minorEastAsia" w:cs="宋体"/>
                <w:color w:val="000000"/>
              </w:rPr>
            </w:pPr>
            <w:r>
              <w:rPr>
                <w:rFonts w:asciiTheme="minorEastAsia" w:hAnsiTheme="minorEastAsia" w:cs="宋体" w:hint="eastAsia"/>
                <w:color w:val="000000"/>
              </w:rPr>
              <w:t>传输时延</w:t>
            </w:r>
          </w:p>
        </w:tc>
        <w:tc>
          <w:tcPr>
            <w:tcW w:w="5231" w:type="dxa"/>
            <w:tcBorders>
              <w:top w:val="nil"/>
              <w:left w:val="nil"/>
              <w:bottom w:val="single" w:sz="4" w:space="0" w:color="auto"/>
              <w:right w:val="single" w:sz="4" w:space="0" w:color="auto"/>
            </w:tcBorders>
            <w:shd w:val="clear" w:color="auto" w:fill="auto"/>
            <w:vAlign w:val="center"/>
          </w:tcPr>
          <w:p w14:paraId="22D5BBF0" w14:textId="77777777" w:rsidR="005461EA" w:rsidRDefault="00561B9D">
            <w:pPr>
              <w:widowControl/>
              <w:rPr>
                <w:rFonts w:asciiTheme="minorEastAsia" w:hAnsiTheme="minorEastAsia" w:cs="宋体"/>
                <w:color w:val="000000"/>
              </w:rPr>
            </w:pPr>
            <w:r>
              <w:rPr>
                <w:rFonts w:asciiTheme="minorEastAsia" w:hAnsiTheme="minorEastAsia" w:cs="宋体" w:hint="eastAsia"/>
                <w:color w:val="000000"/>
              </w:rPr>
              <w:t>传输引入时延大于</w:t>
            </w:r>
            <w:r>
              <w:rPr>
                <w:rFonts w:asciiTheme="minorEastAsia" w:hAnsiTheme="minorEastAsia" w:cs="Tahoma"/>
                <w:color w:val="000000"/>
              </w:rPr>
              <w:t>80ms</w:t>
            </w:r>
            <w:r>
              <w:rPr>
                <w:rFonts w:asciiTheme="minorEastAsia" w:hAnsiTheme="minorEastAsia" w:cs="宋体" w:hint="eastAsia"/>
                <w:color w:val="000000"/>
              </w:rPr>
              <w:t>，导致端到端时延大于</w:t>
            </w:r>
            <w:r>
              <w:rPr>
                <w:rFonts w:asciiTheme="minorEastAsia" w:hAnsiTheme="minorEastAsia" w:cs="Tahoma"/>
                <w:color w:val="000000"/>
              </w:rPr>
              <w:t>200ms</w:t>
            </w:r>
            <w:r>
              <w:rPr>
                <w:rFonts w:asciiTheme="minorEastAsia" w:hAnsiTheme="minorEastAsia" w:cs="宋体" w:hint="eastAsia"/>
                <w:color w:val="000000"/>
              </w:rPr>
              <w:t>，通过</w:t>
            </w:r>
            <w:r>
              <w:rPr>
                <w:rFonts w:asciiTheme="minorEastAsia" w:hAnsiTheme="minorEastAsia" w:cs="Tahoma"/>
                <w:color w:val="000000"/>
              </w:rPr>
              <w:t>Ping</w:t>
            </w:r>
            <w:r>
              <w:rPr>
                <w:rFonts w:asciiTheme="minorEastAsia" w:hAnsiTheme="minorEastAsia" w:cs="宋体" w:hint="eastAsia"/>
                <w:color w:val="000000"/>
              </w:rPr>
              <w:t>包测试检测传输时延</w:t>
            </w:r>
          </w:p>
        </w:tc>
      </w:tr>
    </w:tbl>
    <w:p w14:paraId="5FEBD50C" w14:textId="77777777" w:rsidR="005461EA" w:rsidRDefault="005461EA">
      <w:pPr>
        <w:rPr>
          <w:rFonts w:ascii="微软雅黑" w:eastAsia="微软雅黑" w:hAnsi="微软雅黑"/>
          <w:szCs w:val="21"/>
        </w:rPr>
      </w:pPr>
    </w:p>
    <w:p w14:paraId="75591BE0"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3.1 核心网、传输丢包</w:t>
      </w:r>
    </w:p>
    <w:p w14:paraId="768F5D81"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此类丢包eNB侧无法侦测到，eNB可以识别发给它的包SN是否连续，但无法识别是因为核心网、传输丢包导致，还是因为对端终端上行空口丢包导致。对于部署了SEQ平台的局点，可以分析SEQ的探针数据来确认可能发生核心网、传输丢包的问题。</w:t>
      </w:r>
    </w:p>
    <w:p w14:paraId="750304E3"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3.2上行/下行空口丢包</w:t>
      </w:r>
    </w:p>
    <w:p w14:paraId="0FDF6F61" w14:textId="77777777" w:rsidR="005461EA" w:rsidRDefault="00561B9D">
      <w:pPr>
        <w:ind w:firstLine="357"/>
        <w:rPr>
          <w:rFonts w:asciiTheme="minorEastAsia" w:hAnsiTheme="minorEastAsia" w:cs="楷体_GB2312"/>
          <w:bCs/>
        </w:rPr>
      </w:pPr>
      <w:r>
        <w:rPr>
          <w:rFonts w:asciiTheme="minorEastAsia" w:hAnsiTheme="minorEastAsia" w:cs="楷体_GB2312" w:hint="eastAsia"/>
          <w:bCs/>
        </w:rPr>
        <w:t>此类丢包通过eNB的话统指标、cellDT等日志可以确认。</w:t>
      </w:r>
    </w:p>
    <w:p w14:paraId="09C099E8"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lastRenderedPageBreak/>
        <w:t>3.3 终端异常上行发包不连续</w:t>
      </w:r>
    </w:p>
    <w:p w14:paraId="3CDD1F91" w14:textId="77777777" w:rsidR="005461EA" w:rsidRDefault="00561B9D">
      <w:pPr>
        <w:ind w:firstLine="357"/>
        <w:rPr>
          <w:rFonts w:asciiTheme="minorEastAsia" w:hAnsiTheme="minorEastAsia" w:cs="楷体_GB2312"/>
          <w:bCs/>
        </w:rPr>
      </w:pPr>
      <w:r>
        <w:rPr>
          <w:rFonts w:asciiTheme="minorEastAsia" w:hAnsiTheme="minorEastAsia" w:cs="楷体_GB2312" w:hint="eastAsia"/>
          <w:bCs/>
        </w:rPr>
        <w:t xml:space="preserve">此类丢包无法监控，需要通过cellDT跟踪、终端日志具体分析。 </w:t>
      </w:r>
    </w:p>
    <w:p w14:paraId="0A10BFB1" w14:textId="77777777" w:rsidR="005461EA" w:rsidRDefault="00561B9D">
      <w:pPr>
        <w:pStyle w:val="1"/>
        <w:numPr>
          <w:ilvl w:val="0"/>
          <w:numId w:val="3"/>
        </w:numPr>
        <w:rPr>
          <w:rFonts w:asciiTheme="minorHAnsi" w:eastAsiaTheme="minorEastAsia" w:hAnsiTheme="minorHAnsi" w:cstheme="minorBidi"/>
          <w:kern w:val="2"/>
          <w:szCs w:val="24"/>
        </w:rPr>
      </w:pPr>
      <w:r>
        <w:rPr>
          <w:rFonts w:asciiTheme="minorHAnsi" w:eastAsiaTheme="minorEastAsia" w:hAnsiTheme="minorHAnsi" w:cstheme="minorBidi" w:hint="eastAsia"/>
          <w:kern w:val="2"/>
          <w:szCs w:val="24"/>
        </w:rPr>
        <w:t>VOLTE</w:t>
      </w:r>
      <w:r>
        <w:rPr>
          <w:rFonts w:asciiTheme="minorHAnsi" w:eastAsiaTheme="minorEastAsia" w:hAnsiTheme="minorHAnsi" w:cstheme="minorBidi" w:hint="eastAsia"/>
          <w:kern w:val="2"/>
          <w:szCs w:val="24"/>
        </w:rPr>
        <w:t>优化分析思路</w:t>
      </w:r>
    </w:p>
    <w:p w14:paraId="3F969DC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影响VOLTE质量的因素主要有：基站覆盖、下行质差、切换、上行干扰、RRC重建、小区话务等方面。</w:t>
      </w:r>
    </w:p>
    <w:p w14:paraId="102EAE49"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其中空口丢包主要原因有：下行质差、切换、上行干扰、RRC重建、小区话务。其中现网常见原因主要有下行质差、切换、上行干扰、RRC重建，基站覆盖。</w:t>
      </w:r>
    </w:p>
    <w:p w14:paraId="69E0F0B2" w14:textId="77777777" w:rsidR="005461EA" w:rsidRDefault="00561B9D">
      <w:pPr>
        <w:ind w:firstLineChars="200" w:firstLine="420"/>
        <w:rPr>
          <w:rFonts w:asciiTheme="minorEastAsia" w:hAnsiTheme="minorEastAsia" w:cs="Arial"/>
          <w:b/>
          <w:bCs/>
          <w:color w:val="333333"/>
        </w:rPr>
      </w:pPr>
      <w:r>
        <w:rPr>
          <w:rFonts w:ascii="微软雅黑" w:eastAsia="微软雅黑" w:hAnsi="微软雅黑"/>
        </w:rPr>
        <w:object w:dxaOrig="7485" w:dyaOrig="6533" w14:anchorId="54317EC3">
          <v:shape id="_x0000_i1026" type="#_x0000_t75" style="width:374.25pt;height:327pt" o:ole="">
            <v:imagedata r:id="rId22" o:title=""/>
          </v:shape>
          <o:OLEObject Type="Embed" ProgID="Visio.Drawing.11" ShapeID="_x0000_i1026" DrawAspect="Content" ObjectID="_1740196261" r:id="rId23"/>
        </w:object>
      </w:r>
    </w:p>
    <w:p w14:paraId="757ED61F"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4.1 故障告警</w:t>
      </w:r>
    </w:p>
    <w:p w14:paraId="1DE94DF6"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核查问题小区及周边一圈层邻近小区是否存在影响业务的故障告警，若存在影响业务的故障告警。针对相应的故障进行故障处理。</w:t>
      </w:r>
    </w:p>
    <w:p w14:paraId="1A60A305"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4.2弱覆盖</w:t>
      </w:r>
    </w:p>
    <w:p w14:paraId="085AC9B1"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弱覆盖严重影响VoLTE端到端感知，造成弱覆盖原因主要有站点较少、邻区问题、参数问题、越区覆盖。结合实际情况及工参进行RF调整、参数调整、邻区核查、新建站。</w:t>
      </w:r>
    </w:p>
    <w:p w14:paraId="1DF83AB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lastRenderedPageBreak/>
        <w:t>当前VoLTE主要受限于深度覆盖，灵活精准利用微站、小站构建底层网，另外还有室内分布分场景全面立体提升深度覆盖。</w:t>
      </w:r>
    </w:p>
    <w:p w14:paraId="56F1F0F3"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4.3 下行质差</w:t>
      </w:r>
    </w:p>
    <w:p w14:paraId="1AB56C0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CQI 用以表示下行信道的质量，eNodeB 根据CQI 信息选择合适的调度算法和下行数据块大小，以保证UE 在不同无线环境下都能获取最优的下行性能。</w:t>
      </w:r>
    </w:p>
    <w:p w14:paraId="3CFE028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CQI 值由UE 测量并上报。LTE 规范中没有明确定义CQI 的测量方式，只定义了CQI 的选取准则，即保证PDSCH 的解码错误率（即BLER）小于10%所使用的CQI值。也就是说，UE 需要根据测量结果（比如SINR）评估下行链路特性，并采用内部算法确定此SINR 条件下所能获取的BLER 值，并根据BLER&lt;10%的限制，上报对应的CQI 值。</w:t>
      </w:r>
    </w:p>
    <w:p w14:paraId="77B4323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LTE 系统中规定CQI 取值为1~15，其对应的调制方式以及码率关系如下：</w:t>
      </w:r>
    </w:p>
    <w:p w14:paraId="56F81A49" w14:textId="77777777" w:rsidR="005461EA" w:rsidRDefault="00561B9D">
      <w:pPr>
        <w:ind w:firstLineChars="200" w:firstLine="420"/>
        <w:rPr>
          <w:rFonts w:asciiTheme="minorEastAsia" w:hAnsiTheme="minorEastAsia"/>
        </w:rPr>
      </w:pPr>
      <w:r>
        <w:rPr>
          <w:rFonts w:asciiTheme="minorEastAsia" w:hAnsiTheme="minorEastAsia" w:hint="eastAsia"/>
          <w:noProof/>
        </w:rPr>
        <w:drawing>
          <wp:inline distT="0" distB="0" distL="0" distR="0" wp14:anchorId="09D8E02D" wp14:editId="601CCFF3">
            <wp:extent cx="4333875" cy="3476625"/>
            <wp:effectExtent l="0" t="0" r="9525" b="9525"/>
            <wp:docPr id="11" name="图片 11" descr="http://www.you01.com/data/attachment/portal/201406/24/181821wbtuuuuczncc7u2u.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you01.com/data/attachment/portal/201406/24/181821wbtuuuuczncc7u2u.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333875" cy="3476625"/>
                    </a:xfrm>
                    <a:prstGeom prst="rect">
                      <a:avLst/>
                    </a:prstGeom>
                    <a:noFill/>
                    <a:ln>
                      <a:noFill/>
                    </a:ln>
                  </pic:spPr>
                </pic:pic>
              </a:graphicData>
            </a:graphic>
          </wp:inline>
        </w:drawing>
      </w:r>
    </w:p>
    <w:p w14:paraId="0715515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因此介于调制方式的选择，定义CQI小于7的占比大于50%，可判定该小区为下行质差小区；</w:t>
      </w:r>
    </w:p>
    <w:p w14:paraId="57DE42E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下行质差的原因主要有弱覆盖、重叠覆盖、模三干扰、重选、切换参数设置不合理。</w:t>
      </w:r>
    </w:p>
    <w:p w14:paraId="04B8AE7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重叠覆盖</w:t>
      </w:r>
    </w:p>
    <w:p w14:paraId="3C0B022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重叠覆盖主要方案为经过RF优化调整使其有主覆盖小区。</w:t>
      </w:r>
    </w:p>
    <w:p w14:paraId="0D5F2921"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模三干扰</w:t>
      </w:r>
    </w:p>
    <w:p w14:paraId="16B993F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对于模三干扰主要通过RF优化或者PCI参数调整解决。</w:t>
      </w:r>
    </w:p>
    <w:p w14:paraId="686ED87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lastRenderedPageBreak/>
        <w:t>越区覆盖</w:t>
      </w:r>
    </w:p>
    <w:p w14:paraId="7F73A76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进行RF优化或功率参数调整控制覆盖，并完善邻区。</w:t>
      </w:r>
    </w:p>
    <w:p w14:paraId="12EAB1A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参数配置</w:t>
      </w:r>
    </w:p>
    <w:p w14:paraId="50AF12C9"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核查重选、切换参数是否合理。</w:t>
      </w:r>
    </w:p>
    <w:p w14:paraId="67709A29"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4.4 RRC重建</w:t>
      </w:r>
    </w:p>
    <w:p w14:paraId="65D6FB5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当处于RRC连接状态时，如果出现切换失败、无线链路失败、完整性保护失败、RRC重配置失败等情况，将会触发RRC连接重建过程。该过程旨在重建RRC连接，包括SRB1操作的恢复，以及安全的重新激活。处于RRC_CONNECTED状态的UE，安全已被激活，可发起该过程继续RRC连接。仅当相关小区是具有UE上下文的小区时，连接重建才会成功。假使E-UTRAN认可重建，SRB1的操作会恢复，而其它RB将继续保持挂起。如果AS安全没有被激活，UE不会发起该过程，而直接转到RRC_IDLE状态。</w:t>
      </w:r>
    </w:p>
    <w:p w14:paraId="03765B9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RRC重建立比例=RRC重建立请求次数/(RRC重建立请求次数+RRC连接建立请求次数) </w:t>
      </w:r>
    </w:p>
    <w:p w14:paraId="6EA518F4"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从计算公式来看，如果要降低RRC重建立比例，最好的方法就是要降低RRC重建立请求次数。通常情况下，触发RRC 重建立的原因有以下几种情况：</w:t>
      </w:r>
    </w:p>
    <w:p w14:paraId="4EBB4C1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1）UE检测到无线链路失败；这种失败一般又分为两种情况，一种情况是RLC达到最大重传次数，另一种情况是上/下行失步，随机接入失败。</w:t>
      </w:r>
    </w:p>
    <w:p w14:paraId="0261F2B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2）切换失败，包括系统内和系统外的切换；该类失败是指如果网络侧发送给UE的RRC连接重配置消息中包含Mobility ControlInfo，则执行切换。若切换失败，UE会发起RRC重建立请求，并在重建立原因封装时携带HO failure。</w:t>
      </w:r>
    </w:p>
    <w:p w14:paraId="02A9BF8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3）E-UTRA侧移动性失败；</w:t>
      </w:r>
    </w:p>
    <w:p w14:paraId="4524B45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4）底层制式完整性校验失败；该类失败不常见，多为终端问题。原因是由于信令的完整性保护失败发生RRC重建立，例如：UE和基站的机密算法或者完整性保护算法不一致。</w:t>
      </w:r>
    </w:p>
    <w:p w14:paraId="2C26935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5）RRC连接重配失败。</w:t>
      </w:r>
    </w:p>
    <w:p w14:paraId="5EEE3AF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在LTE网络中优化RRC重建比例时，SINR极差点是导致RRC重建的主要原因。主要需要注意三个方面：一方面是覆盖，一定要控制好覆盖，避免越区现象的发生。另一方面是邻区，避免漏配或者错配邻区；最后需要注意的是PCI的使用，尽量避免PCI复用距离不足导致混淆或者冲突的发生；做好以上三个方面，对避免RRC重建立的发生具有举足轻重的作用。</w:t>
      </w:r>
    </w:p>
    <w:p w14:paraId="74597DA1"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lastRenderedPageBreak/>
        <w:t>4.5 小区话务</w:t>
      </w:r>
    </w:p>
    <w:p w14:paraId="2835908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上行PRB利用率=[上行PUSCH的Physical Resource Block被使用的平均个数(个)]/[上行可用的PRB个数(个)]*100</w:t>
      </w:r>
    </w:p>
    <w:p w14:paraId="29F5B15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下行PRB利用率=[下行Physical Resource Block被使用的平均个数]/[下行可用的PRB个数 (个)]*100</w:t>
      </w:r>
    </w:p>
    <w:p w14:paraId="51A1B9A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PRB利用率大于50%的小区即可判定为高话务小区;</w:t>
      </w:r>
    </w:p>
    <w:p w14:paraId="445B8A4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CPU单板负荷大于CPU负荷门限即可判定位高负荷站点；</w:t>
      </w:r>
    </w:p>
    <w:p w14:paraId="06D51E31"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通过RF优化、扩容、驻留切换参数设置、负载均衡开通来进行话务分担。且较多用户场景下需要开启时延调度等功能。</w:t>
      </w:r>
    </w:p>
    <w:p w14:paraId="38F3E118"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4.6 TA越区覆盖</w:t>
      </w:r>
    </w:p>
    <w:p w14:paraId="7F0F1E6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问题小区的TA区间值大于该小区覆盖方向最近站距的1.5倍，即可判定为越区覆盖 。</w:t>
      </w:r>
    </w:p>
    <w:p w14:paraId="020E103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TA区间与距离对应关系如下：</w:t>
      </w:r>
    </w:p>
    <w:tbl>
      <w:tblPr>
        <w:tblW w:w="7220" w:type="dxa"/>
        <w:jc w:val="center"/>
        <w:tblCellMar>
          <w:left w:w="0" w:type="dxa"/>
          <w:right w:w="0" w:type="dxa"/>
        </w:tblCellMar>
        <w:tblLook w:val="04A0" w:firstRow="1" w:lastRow="0" w:firstColumn="1" w:lastColumn="0" w:noHBand="0" w:noVBand="1"/>
      </w:tblPr>
      <w:tblGrid>
        <w:gridCol w:w="1960"/>
        <w:gridCol w:w="2860"/>
        <w:gridCol w:w="2400"/>
      </w:tblGrid>
      <w:tr w:rsidR="005461EA" w14:paraId="0AD1CF31" w14:textId="77777777">
        <w:trPr>
          <w:trHeight w:val="570"/>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091BE4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用户随机接入时TA值在区间X范围的接入次数</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23D02D6"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TA值（1TA=78.12m） </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9A284E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距离（km） </w:t>
            </w:r>
          </w:p>
        </w:tc>
      </w:tr>
      <w:tr w:rsidR="005461EA" w14:paraId="1CA4B8BE" w14:textId="77777777">
        <w:trPr>
          <w:trHeight w:val="285"/>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E063789"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0</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F8D471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0-1</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9EDA376"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0-0.08 </w:t>
            </w:r>
          </w:p>
        </w:tc>
      </w:tr>
      <w:tr w:rsidR="005461EA" w14:paraId="2CA8673A" w14:textId="77777777">
        <w:trPr>
          <w:trHeight w:val="285"/>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650007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62E3B2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2--3</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6A03F4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0.16-0.23 </w:t>
            </w:r>
          </w:p>
        </w:tc>
      </w:tr>
      <w:tr w:rsidR="005461EA" w14:paraId="3136696E" w14:textId="77777777">
        <w:trPr>
          <w:trHeight w:val="285"/>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38CED24"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2</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0726C7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4--7</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0B7409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0.31-0.55 </w:t>
            </w:r>
          </w:p>
        </w:tc>
      </w:tr>
      <w:tr w:rsidR="005461EA" w14:paraId="2BB93885" w14:textId="77777777">
        <w:trPr>
          <w:trHeight w:val="285"/>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F7762C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3</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21425A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8--13</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9F589E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0.63-1.02 </w:t>
            </w:r>
          </w:p>
        </w:tc>
      </w:tr>
      <w:tr w:rsidR="005461EA" w14:paraId="1A7D8EC8" w14:textId="77777777">
        <w:trPr>
          <w:trHeight w:val="285"/>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BB9FD9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4</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9434BD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14-25</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5C0A4C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1.09-1.95 </w:t>
            </w:r>
          </w:p>
        </w:tc>
      </w:tr>
      <w:tr w:rsidR="005461EA" w14:paraId="094D060C" w14:textId="77777777">
        <w:trPr>
          <w:trHeight w:val="285"/>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DDB3C2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5</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E9EEE5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26-45</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22B7C5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2.03-3.52 </w:t>
            </w:r>
          </w:p>
        </w:tc>
      </w:tr>
      <w:tr w:rsidR="005461EA" w14:paraId="4474CE17" w14:textId="77777777">
        <w:trPr>
          <w:trHeight w:val="285"/>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AEDACE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6</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B103DF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46-85</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926115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3.59-6.64 </w:t>
            </w:r>
          </w:p>
        </w:tc>
      </w:tr>
      <w:tr w:rsidR="005461EA" w14:paraId="3BBD851A" w14:textId="77777777">
        <w:trPr>
          <w:trHeight w:val="285"/>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0130FE9"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7</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656496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86-185</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74A62D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6.72-14.45 </w:t>
            </w:r>
          </w:p>
        </w:tc>
      </w:tr>
      <w:tr w:rsidR="005461EA" w14:paraId="63245816" w14:textId="77777777">
        <w:trPr>
          <w:trHeight w:val="285"/>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0A8117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8</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AB3901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186-385</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5ACD99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14.53-30.08 </w:t>
            </w:r>
          </w:p>
        </w:tc>
      </w:tr>
      <w:tr w:rsidR="005461EA" w14:paraId="12A83659" w14:textId="77777777">
        <w:trPr>
          <w:trHeight w:val="285"/>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45422D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9</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AC9DD6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386-685</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D3EF0C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30.15-53.51 </w:t>
            </w:r>
          </w:p>
        </w:tc>
      </w:tr>
      <w:tr w:rsidR="005461EA" w14:paraId="56A59CBA" w14:textId="77777777">
        <w:trPr>
          <w:trHeight w:val="285"/>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A39BA5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10</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3AD81E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686-985</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25E4C6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53.59-76.95 </w:t>
            </w:r>
          </w:p>
        </w:tc>
      </w:tr>
      <w:tr w:rsidR="005461EA" w14:paraId="0613AA66" w14:textId="77777777">
        <w:trPr>
          <w:trHeight w:val="285"/>
          <w:jc w:val="center"/>
        </w:trPr>
        <w:tc>
          <w:tcPr>
            <w:tcW w:w="19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A7A63D6"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11</w:t>
            </w:r>
          </w:p>
        </w:tc>
        <w:tc>
          <w:tcPr>
            <w:tcW w:w="28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454E189"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大于985</w:t>
            </w:r>
          </w:p>
        </w:tc>
        <w:tc>
          <w:tcPr>
            <w:tcW w:w="24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75D019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大于76.95 </w:t>
            </w:r>
          </w:p>
        </w:tc>
      </w:tr>
    </w:tbl>
    <w:p w14:paraId="3B7CADA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处理建议：针对越区覆盖小区，结合现场进行RF优化调整、功率调整、邻区核查等；</w:t>
      </w:r>
    </w:p>
    <w:p w14:paraId="391F762D" w14:textId="77777777" w:rsidR="005461EA" w:rsidRDefault="00561B9D">
      <w:pPr>
        <w:pStyle w:val="1"/>
        <w:numPr>
          <w:ilvl w:val="0"/>
          <w:numId w:val="3"/>
        </w:numPr>
      </w:pPr>
      <w:r>
        <w:rPr>
          <w:rFonts w:hint="eastAsia"/>
        </w:rPr>
        <w:lastRenderedPageBreak/>
        <w:t>VOLTE</w:t>
      </w:r>
      <w:r>
        <w:rPr>
          <w:rFonts w:hint="eastAsia"/>
        </w:rPr>
        <w:t>相关</w:t>
      </w:r>
      <w:r>
        <w:rPr>
          <w:rFonts w:hint="eastAsia"/>
        </w:rPr>
        <w:t>KPI</w:t>
      </w:r>
      <w:r>
        <w:rPr>
          <w:rFonts w:hint="eastAsia"/>
        </w:rPr>
        <w:t>分析</w:t>
      </w:r>
    </w:p>
    <w:p w14:paraId="07057C42"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5.1上下行丢包率</w:t>
      </w:r>
    </w:p>
    <w:p w14:paraId="787CB6A1"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影响语音质量最直接因素是丢包，如果丢包率超过一定值或者存在连续丢包就会影响语音质量，对于语音质量问题可以根据如下话统日志进行确认：</w:t>
      </w:r>
    </w:p>
    <w:tbl>
      <w:tblPr>
        <w:tblW w:w="79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307"/>
        <w:gridCol w:w="4631"/>
      </w:tblGrid>
      <w:tr w:rsidR="005461EA" w14:paraId="05410085" w14:textId="77777777">
        <w:trPr>
          <w:tblHeader/>
          <w:jc w:val="center"/>
        </w:trPr>
        <w:tc>
          <w:tcPr>
            <w:tcW w:w="2083" w:type="pct"/>
            <w:tcBorders>
              <w:top w:val="single" w:sz="6" w:space="0" w:color="000000"/>
              <w:left w:val="single" w:sz="6" w:space="0" w:color="auto"/>
              <w:bottom w:val="single" w:sz="6" w:space="0" w:color="000000"/>
              <w:right w:val="single" w:sz="6" w:space="0" w:color="000000"/>
              <w:tl2br w:val="nil"/>
              <w:tr2bl w:val="nil"/>
            </w:tcBorders>
            <w:shd w:val="clear" w:color="auto" w:fill="FFC000"/>
            <w:vAlign w:val="center"/>
          </w:tcPr>
          <w:p w14:paraId="637749B4"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指标名称</w:t>
            </w:r>
          </w:p>
        </w:tc>
        <w:tc>
          <w:tcPr>
            <w:tcW w:w="2917" w:type="pct"/>
            <w:tcBorders>
              <w:top w:val="single" w:sz="6" w:space="0" w:color="000000"/>
              <w:left w:val="single" w:sz="6" w:space="0" w:color="auto"/>
              <w:bottom w:val="single" w:sz="6" w:space="0" w:color="000000"/>
              <w:right w:val="single" w:sz="6" w:space="0" w:color="auto"/>
              <w:tl2br w:val="nil"/>
              <w:tr2bl w:val="nil"/>
            </w:tcBorders>
            <w:shd w:val="clear" w:color="auto" w:fill="FFC000"/>
            <w:vAlign w:val="center"/>
          </w:tcPr>
          <w:p w14:paraId="72536B1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指标描述</w:t>
            </w:r>
          </w:p>
        </w:tc>
      </w:tr>
      <w:tr w:rsidR="005461EA" w14:paraId="0E9FE8A3" w14:textId="77777777">
        <w:trPr>
          <w:jc w:val="center"/>
        </w:trPr>
        <w:tc>
          <w:tcPr>
            <w:tcW w:w="2083" w:type="pct"/>
            <w:tcBorders>
              <w:top w:val="single" w:sz="6" w:space="0" w:color="000000"/>
              <w:bottom w:val="single" w:sz="6" w:space="0" w:color="000000"/>
              <w:right w:val="single" w:sz="6" w:space="0" w:color="000000"/>
            </w:tcBorders>
            <w:shd w:val="clear" w:color="auto" w:fill="auto"/>
            <w:vAlign w:val="center"/>
          </w:tcPr>
          <w:p w14:paraId="29BD9EC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L.Traffic.UL.PktLoss.Loss.QCI.1</w:t>
            </w:r>
          </w:p>
        </w:tc>
        <w:tc>
          <w:tcPr>
            <w:tcW w:w="2917" w:type="pct"/>
            <w:tcBorders>
              <w:top w:val="single" w:sz="6" w:space="0" w:color="000000"/>
              <w:bottom w:val="single" w:sz="6" w:space="0" w:color="000000"/>
            </w:tcBorders>
            <w:shd w:val="clear" w:color="auto" w:fill="auto"/>
            <w:vAlign w:val="center"/>
          </w:tcPr>
          <w:p w14:paraId="6A81BF9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小区QCI为1的DRB业务PDCP SDU上行丢弃的总包数</w:t>
            </w:r>
          </w:p>
        </w:tc>
      </w:tr>
      <w:tr w:rsidR="005461EA" w14:paraId="77BB5DAD" w14:textId="77777777">
        <w:trPr>
          <w:jc w:val="center"/>
        </w:trPr>
        <w:tc>
          <w:tcPr>
            <w:tcW w:w="2083" w:type="pct"/>
            <w:tcBorders>
              <w:top w:val="single" w:sz="6" w:space="0" w:color="000000"/>
              <w:bottom w:val="single" w:sz="6" w:space="0" w:color="000000"/>
              <w:right w:val="single" w:sz="6" w:space="0" w:color="000000"/>
            </w:tcBorders>
            <w:shd w:val="clear" w:color="auto" w:fill="auto"/>
            <w:vAlign w:val="center"/>
          </w:tcPr>
          <w:p w14:paraId="27AC747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L.Traffic.UL.PktLoss.Tot.QCI.1</w:t>
            </w:r>
          </w:p>
        </w:tc>
        <w:tc>
          <w:tcPr>
            <w:tcW w:w="2917" w:type="pct"/>
            <w:tcBorders>
              <w:top w:val="single" w:sz="6" w:space="0" w:color="000000"/>
              <w:bottom w:val="single" w:sz="6" w:space="0" w:color="000000"/>
            </w:tcBorders>
            <w:shd w:val="clear" w:color="auto" w:fill="auto"/>
            <w:vAlign w:val="center"/>
          </w:tcPr>
          <w:p w14:paraId="1DFC6BA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小区QCI为1的DRB业务上行期望收到的总包数</w:t>
            </w:r>
          </w:p>
        </w:tc>
      </w:tr>
      <w:tr w:rsidR="005461EA" w14:paraId="34E2C50D" w14:textId="77777777">
        <w:trPr>
          <w:jc w:val="center"/>
        </w:trPr>
        <w:tc>
          <w:tcPr>
            <w:tcW w:w="2083" w:type="pct"/>
            <w:tcBorders>
              <w:top w:val="single" w:sz="6" w:space="0" w:color="000000"/>
              <w:bottom w:val="single" w:sz="6" w:space="0" w:color="000000"/>
              <w:right w:val="single" w:sz="6" w:space="0" w:color="000000"/>
            </w:tcBorders>
            <w:shd w:val="clear" w:color="auto" w:fill="auto"/>
            <w:vAlign w:val="center"/>
          </w:tcPr>
          <w:p w14:paraId="6A05BEE4"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L.Traffic.DL.PktUuLoss.Loss.QCI.1</w:t>
            </w:r>
          </w:p>
        </w:tc>
        <w:tc>
          <w:tcPr>
            <w:tcW w:w="2917" w:type="pct"/>
            <w:tcBorders>
              <w:top w:val="single" w:sz="6" w:space="0" w:color="000000"/>
              <w:bottom w:val="single" w:sz="6" w:space="0" w:color="000000"/>
            </w:tcBorders>
            <w:shd w:val="clear" w:color="auto" w:fill="auto"/>
            <w:vAlign w:val="center"/>
          </w:tcPr>
          <w:p w14:paraId="7979133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小区QCI为1的DRB业务PDCP SDU下行空口丢弃的总包数</w:t>
            </w:r>
          </w:p>
        </w:tc>
      </w:tr>
      <w:tr w:rsidR="005461EA" w14:paraId="25F0B985" w14:textId="77777777">
        <w:trPr>
          <w:jc w:val="center"/>
        </w:trPr>
        <w:tc>
          <w:tcPr>
            <w:tcW w:w="2083" w:type="pct"/>
            <w:tcBorders>
              <w:top w:val="single" w:sz="6" w:space="0" w:color="000000"/>
              <w:bottom w:val="single" w:sz="6" w:space="0" w:color="000000"/>
              <w:right w:val="single" w:sz="6" w:space="0" w:color="000000"/>
            </w:tcBorders>
            <w:shd w:val="clear" w:color="auto" w:fill="auto"/>
            <w:vAlign w:val="center"/>
          </w:tcPr>
          <w:p w14:paraId="7AAE53A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L.Traffic.DL.PktUuLoss.Tot.QCI.1</w:t>
            </w:r>
          </w:p>
        </w:tc>
        <w:tc>
          <w:tcPr>
            <w:tcW w:w="2917" w:type="pct"/>
            <w:tcBorders>
              <w:top w:val="single" w:sz="6" w:space="0" w:color="000000"/>
              <w:bottom w:val="single" w:sz="6" w:space="0" w:color="000000"/>
            </w:tcBorders>
            <w:shd w:val="clear" w:color="auto" w:fill="auto"/>
            <w:vAlign w:val="center"/>
          </w:tcPr>
          <w:p w14:paraId="0CCCC00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小区QCI为1的DRB业务PDCP SDU下行空口发送的总包数</w:t>
            </w:r>
          </w:p>
        </w:tc>
      </w:tr>
      <w:tr w:rsidR="005461EA" w14:paraId="573C7412" w14:textId="77777777">
        <w:trPr>
          <w:jc w:val="center"/>
        </w:trPr>
        <w:tc>
          <w:tcPr>
            <w:tcW w:w="2083" w:type="pct"/>
            <w:tcBorders>
              <w:top w:val="single" w:sz="6" w:space="0" w:color="000000"/>
              <w:bottom w:val="single" w:sz="6" w:space="0" w:color="000000"/>
              <w:right w:val="single" w:sz="6" w:space="0" w:color="000000"/>
            </w:tcBorders>
            <w:shd w:val="clear" w:color="auto" w:fill="auto"/>
            <w:vAlign w:val="center"/>
          </w:tcPr>
          <w:p w14:paraId="1F09F464"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L.PDCP.Tx.Disc.Trf.SDU.QCI.1</w:t>
            </w:r>
          </w:p>
        </w:tc>
        <w:tc>
          <w:tcPr>
            <w:tcW w:w="2917" w:type="pct"/>
            <w:tcBorders>
              <w:top w:val="single" w:sz="6" w:space="0" w:color="000000"/>
              <w:bottom w:val="single" w:sz="6" w:space="0" w:color="000000"/>
            </w:tcBorders>
            <w:shd w:val="clear" w:color="auto" w:fill="auto"/>
            <w:vAlign w:val="center"/>
          </w:tcPr>
          <w:p w14:paraId="5BF1685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小区QCI为1的业务PDCP层下行丢弃的业务SDU数</w:t>
            </w:r>
          </w:p>
        </w:tc>
      </w:tr>
    </w:tbl>
    <w:p w14:paraId="453DC5A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QCI1业务上行空口丢包率 = [小区QCI为1的DRB业务PDCP SDU上行丢弃的总包数]/[小区QCI为1的DRB业务PDCP SDU上行期望收到的总包数]</w:t>
      </w:r>
    </w:p>
    <w:p w14:paraId="6DD4A62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QCI1业务下行空口丢包率 = [小区QCI为1的DRB业务PDCP SDU下行空口丢弃的总包数]/([小区QCI为1的DRB业务PDCP SDU下行空口发送的总包数]-[QCI为1的业务PDCP层下行丢弃的业务SDU数])</w:t>
      </w:r>
    </w:p>
    <w:p w14:paraId="11F81EF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上行丢包在eNodeB PDCP层根据语音包的PDCP SN号统计。举例：基站收到第一包数据的SN号是1，下一包数据期望收到的SN号是2，但实际收到的数据的SN号是3，此时认为数据包SN号为2的丢弃。因为上行是对最终接收到的结果进行统计，所以各种原因（PDCP超时丢弃类、重传达最大次数类）导致的丢包都包含在里面。</w:t>
      </w:r>
    </w:p>
    <w:p w14:paraId="76C96F2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下行由于在终端侧进行接收，eNodeB无法统计到最终的丢包结果，只能根据处理过程进行统计。下行丢包分两部分统计，两部分是独立的，第一部分是空口丢包，如果HARQ超过最大重传次数仍然发送失败，则统计为空口丢包；第二部分是eNodeB的PDCP缓存超时丢包，即在空口下发之前，由于PDCP丢弃定时器超时等原因导致的eNodeB内部丢包。</w:t>
      </w:r>
    </w:p>
    <w:p w14:paraId="28BA218E"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lastRenderedPageBreak/>
        <w:t>5.2建立成功率</w:t>
      </w:r>
    </w:p>
    <w:p w14:paraId="07A61E21"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过如下性能指标可以监控VoLTE业务的承载建立成功率：</w:t>
      </w:r>
    </w:p>
    <w:tbl>
      <w:tblPr>
        <w:tblW w:w="79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74"/>
        <w:gridCol w:w="4864"/>
      </w:tblGrid>
      <w:tr w:rsidR="005461EA" w14:paraId="66D6BAEA" w14:textId="77777777">
        <w:trPr>
          <w:tblHeader/>
          <w:jc w:val="center"/>
        </w:trPr>
        <w:tc>
          <w:tcPr>
            <w:tcW w:w="1936" w:type="pct"/>
            <w:tcBorders>
              <w:top w:val="single" w:sz="6" w:space="0" w:color="000000"/>
              <w:left w:val="single" w:sz="6" w:space="0" w:color="auto"/>
              <w:bottom w:val="single" w:sz="6" w:space="0" w:color="000000"/>
              <w:right w:val="single" w:sz="6" w:space="0" w:color="000000"/>
              <w:tl2br w:val="nil"/>
              <w:tr2bl w:val="nil"/>
            </w:tcBorders>
            <w:shd w:val="clear" w:color="auto" w:fill="FFC000"/>
            <w:vAlign w:val="center"/>
          </w:tcPr>
          <w:p w14:paraId="0ADE8DC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指标名称</w:t>
            </w:r>
          </w:p>
        </w:tc>
        <w:tc>
          <w:tcPr>
            <w:tcW w:w="3064" w:type="pct"/>
            <w:tcBorders>
              <w:top w:val="single" w:sz="6" w:space="0" w:color="000000"/>
              <w:left w:val="single" w:sz="6" w:space="0" w:color="auto"/>
              <w:bottom w:val="single" w:sz="6" w:space="0" w:color="000000"/>
              <w:right w:val="single" w:sz="6" w:space="0" w:color="auto"/>
              <w:tl2br w:val="nil"/>
              <w:tr2bl w:val="nil"/>
            </w:tcBorders>
            <w:shd w:val="clear" w:color="auto" w:fill="FFC000"/>
            <w:vAlign w:val="center"/>
          </w:tcPr>
          <w:p w14:paraId="16F241E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指标描述</w:t>
            </w:r>
          </w:p>
        </w:tc>
      </w:tr>
      <w:tr w:rsidR="005461EA" w14:paraId="22129046" w14:textId="77777777">
        <w:trPr>
          <w:jc w:val="center"/>
        </w:trPr>
        <w:tc>
          <w:tcPr>
            <w:tcW w:w="1936" w:type="pct"/>
            <w:tcBorders>
              <w:top w:val="single" w:sz="6" w:space="0" w:color="000000"/>
              <w:bottom w:val="single" w:sz="6" w:space="0" w:color="000000"/>
              <w:right w:val="single" w:sz="6" w:space="0" w:color="000000"/>
            </w:tcBorders>
            <w:shd w:val="clear" w:color="auto" w:fill="auto"/>
            <w:vAlign w:val="center"/>
          </w:tcPr>
          <w:p w14:paraId="56CDA336"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L.E-RAB.AttEst.QCI.1</w:t>
            </w:r>
          </w:p>
        </w:tc>
        <w:tc>
          <w:tcPr>
            <w:tcW w:w="3064" w:type="pct"/>
            <w:tcBorders>
              <w:top w:val="single" w:sz="6" w:space="0" w:color="000000"/>
              <w:bottom w:val="single" w:sz="6" w:space="0" w:color="000000"/>
            </w:tcBorders>
            <w:shd w:val="clear" w:color="auto" w:fill="auto"/>
            <w:vAlign w:val="center"/>
          </w:tcPr>
          <w:p w14:paraId="29FB204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小区发起建立QCI为1的E-RAB的尝试次数</w:t>
            </w:r>
          </w:p>
        </w:tc>
      </w:tr>
      <w:tr w:rsidR="005461EA" w14:paraId="624BB5FF" w14:textId="77777777">
        <w:trPr>
          <w:jc w:val="center"/>
        </w:trPr>
        <w:tc>
          <w:tcPr>
            <w:tcW w:w="1936" w:type="pct"/>
            <w:tcBorders>
              <w:top w:val="single" w:sz="6" w:space="0" w:color="000000"/>
              <w:bottom w:val="single" w:sz="6" w:space="0" w:color="000000"/>
              <w:right w:val="single" w:sz="6" w:space="0" w:color="000000"/>
            </w:tcBorders>
            <w:shd w:val="clear" w:color="auto" w:fill="auto"/>
            <w:vAlign w:val="center"/>
          </w:tcPr>
          <w:p w14:paraId="3D359BA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L.E-RAB.AttEst.QCI.5</w:t>
            </w:r>
          </w:p>
        </w:tc>
        <w:tc>
          <w:tcPr>
            <w:tcW w:w="3064" w:type="pct"/>
            <w:tcBorders>
              <w:top w:val="single" w:sz="6" w:space="0" w:color="000000"/>
              <w:bottom w:val="single" w:sz="6" w:space="0" w:color="000000"/>
            </w:tcBorders>
            <w:shd w:val="clear" w:color="auto" w:fill="auto"/>
            <w:vAlign w:val="center"/>
          </w:tcPr>
          <w:p w14:paraId="4CA147C9"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小区发起建立QCI为5的E-RAB的尝试次数</w:t>
            </w:r>
          </w:p>
        </w:tc>
      </w:tr>
      <w:tr w:rsidR="005461EA" w14:paraId="4ED9F962" w14:textId="77777777">
        <w:trPr>
          <w:jc w:val="center"/>
        </w:trPr>
        <w:tc>
          <w:tcPr>
            <w:tcW w:w="1936" w:type="pct"/>
            <w:tcBorders>
              <w:top w:val="single" w:sz="6" w:space="0" w:color="000000"/>
              <w:bottom w:val="single" w:sz="6" w:space="0" w:color="000000"/>
              <w:right w:val="single" w:sz="6" w:space="0" w:color="000000"/>
            </w:tcBorders>
            <w:shd w:val="clear" w:color="auto" w:fill="auto"/>
            <w:vAlign w:val="center"/>
          </w:tcPr>
          <w:p w14:paraId="0D91D886"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L.E-RAB.SuccEst.QCI.1</w:t>
            </w:r>
          </w:p>
        </w:tc>
        <w:tc>
          <w:tcPr>
            <w:tcW w:w="3064" w:type="pct"/>
            <w:tcBorders>
              <w:top w:val="single" w:sz="6" w:space="0" w:color="000000"/>
              <w:bottom w:val="single" w:sz="6" w:space="0" w:color="000000"/>
            </w:tcBorders>
            <w:shd w:val="clear" w:color="auto" w:fill="auto"/>
            <w:vAlign w:val="center"/>
          </w:tcPr>
          <w:p w14:paraId="2F2C3AD6"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小区发起建立QCI为1的E-RAB的成功次数</w:t>
            </w:r>
          </w:p>
        </w:tc>
      </w:tr>
      <w:tr w:rsidR="005461EA" w14:paraId="73A90C27" w14:textId="77777777">
        <w:trPr>
          <w:jc w:val="center"/>
        </w:trPr>
        <w:tc>
          <w:tcPr>
            <w:tcW w:w="1936" w:type="pct"/>
            <w:tcBorders>
              <w:top w:val="single" w:sz="6" w:space="0" w:color="000000"/>
              <w:bottom w:val="single" w:sz="6" w:space="0" w:color="000000"/>
              <w:right w:val="single" w:sz="6" w:space="0" w:color="000000"/>
            </w:tcBorders>
            <w:shd w:val="clear" w:color="auto" w:fill="auto"/>
            <w:vAlign w:val="center"/>
          </w:tcPr>
          <w:p w14:paraId="1B41160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L.E-RAB.SuccEst.QCI.5</w:t>
            </w:r>
          </w:p>
        </w:tc>
        <w:tc>
          <w:tcPr>
            <w:tcW w:w="3064" w:type="pct"/>
            <w:tcBorders>
              <w:top w:val="single" w:sz="6" w:space="0" w:color="000000"/>
              <w:bottom w:val="single" w:sz="6" w:space="0" w:color="000000"/>
            </w:tcBorders>
            <w:shd w:val="clear" w:color="auto" w:fill="auto"/>
            <w:vAlign w:val="center"/>
          </w:tcPr>
          <w:p w14:paraId="2AF77DF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小区发起建立QCI为5的E-RAB的成功次数</w:t>
            </w:r>
          </w:p>
        </w:tc>
      </w:tr>
    </w:tbl>
    <w:p w14:paraId="37442BA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QCI1承载建立成功率 = L.E-RAB.SuccEst.QCI.1 / L.E-RAB.AttEst.QCI.1</w:t>
      </w:r>
    </w:p>
    <w:p w14:paraId="4D4C814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QCI5承载建立成功率 = L.E-RAB.SuccEst.QCI.5 / L.E-RAB.AttEst.QCI.5</w:t>
      </w:r>
    </w:p>
    <w:p w14:paraId="0B07B305" w14:textId="77777777" w:rsidR="005461EA" w:rsidRDefault="005461EA"/>
    <w:p w14:paraId="416B8BD3"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5.3掉话率</w:t>
      </w:r>
    </w:p>
    <w:p w14:paraId="55E002A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通过如下性能指标可以监控VoLTE业务的掉话率：</w:t>
      </w:r>
    </w:p>
    <w:tbl>
      <w:tblPr>
        <w:tblW w:w="79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58"/>
        <w:gridCol w:w="4880"/>
      </w:tblGrid>
      <w:tr w:rsidR="005461EA" w14:paraId="4D2C2F46" w14:textId="77777777">
        <w:trPr>
          <w:tblHeader/>
          <w:jc w:val="center"/>
        </w:trPr>
        <w:tc>
          <w:tcPr>
            <w:tcW w:w="1926" w:type="pct"/>
            <w:tcBorders>
              <w:top w:val="single" w:sz="6" w:space="0" w:color="000000"/>
              <w:left w:val="single" w:sz="6" w:space="0" w:color="auto"/>
              <w:bottom w:val="single" w:sz="6" w:space="0" w:color="000000"/>
              <w:right w:val="single" w:sz="6" w:space="0" w:color="000000"/>
              <w:tl2br w:val="nil"/>
              <w:tr2bl w:val="nil"/>
            </w:tcBorders>
            <w:shd w:val="clear" w:color="auto" w:fill="FFC000"/>
            <w:vAlign w:val="center"/>
          </w:tcPr>
          <w:p w14:paraId="0DD2BB2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指标名称</w:t>
            </w:r>
          </w:p>
        </w:tc>
        <w:tc>
          <w:tcPr>
            <w:tcW w:w="3074" w:type="pct"/>
            <w:tcBorders>
              <w:top w:val="single" w:sz="6" w:space="0" w:color="000000"/>
              <w:left w:val="single" w:sz="6" w:space="0" w:color="auto"/>
              <w:bottom w:val="single" w:sz="6" w:space="0" w:color="000000"/>
              <w:right w:val="single" w:sz="6" w:space="0" w:color="auto"/>
              <w:tl2br w:val="nil"/>
              <w:tr2bl w:val="nil"/>
            </w:tcBorders>
            <w:shd w:val="clear" w:color="auto" w:fill="FFC000"/>
            <w:vAlign w:val="center"/>
          </w:tcPr>
          <w:p w14:paraId="6863868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指标描述</w:t>
            </w:r>
          </w:p>
        </w:tc>
      </w:tr>
      <w:tr w:rsidR="005461EA" w14:paraId="27526A91" w14:textId="77777777">
        <w:trPr>
          <w:jc w:val="center"/>
        </w:trPr>
        <w:tc>
          <w:tcPr>
            <w:tcW w:w="1926" w:type="pct"/>
            <w:tcBorders>
              <w:top w:val="single" w:sz="6" w:space="0" w:color="000000"/>
              <w:bottom w:val="single" w:sz="6" w:space="0" w:color="000000"/>
              <w:right w:val="single" w:sz="6" w:space="0" w:color="000000"/>
            </w:tcBorders>
            <w:shd w:val="clear" w:color="auto" w:fill="auto"/>
            <w:vAlign w:val="center"/>
          </w:tcPr>
          <w:p w14:paraId="331E688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L.E-RAB.Rel.S1Reset.eNodeB.QCI.1</w:t>
            </w:r>
          </w:p>
        </w:tc>
        <w:tc>
          <w:tcPr>
            <w:tcW w:w="3074" w:type="pct"/>
            <w:tcBorders>
              <w:top w:val="single" w:sz="6" w:space="0" w:color="000000"/>
              <w:bottom w:val="single" w:sz="6" w:space="0" w:color="000000"/>
            </w:tcBorders>
            <w:shd w:val="clear" w:color="auto" w:fill="auto"/>
            <w:vAlign w:val="center"/>
          </w:tcPr>
          <w:p w14:paraId="309D8DB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eNodeB发起的S1 RESET导致的QCI为1的E-RAB异常释放次数</w:t>
            </w:r>
          </w:p>
        </w:tc>
      </w:tr>
      <w:tr w:rsidR="005461EA" w14:paraId="45450009" w14:textId="77777777">
        <w:trPr>
          <w:jc w:val="center"/>
        </w:trPr>
        <w:tc>
          <w:tcPr>
            <w:tcW w:w="1926" w:type="pct"/>
            <w:tcBorders>
              <w:top w:val="single" w:sz="6" w:space="0" w:color="000000"/>
              <w:bottom w:val="single" w:sz="6" w:space="0" w:color="000000"/>
              <w:right w:val="single" w:sz="6" w:space="0" w:color="000000"/>
            </w:tcBorders>
            <w:shd w:val="clear" w:color="auto" w:fill="auto"/>
            <w:vAlign w:val="center"/>
          </w:tcPr>
          <w:p w14:paraId="1FCF0249"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L.E-RAB.AbnormRel.eNBTot.QCI.1</w:t>
            </w:r>
          </w:p>
        </w:tc>
        <w:tc>
          <w:tcPr>
            <w:tcW w:w="3074" w:type="pct"/>
            <w:tcBorders>
              <w:top w:val="single" w:sz="6" w:space="0" w:color="000000"/>
              <w:bottom w:val="single" w:sz="6" w:space="0" w:color="000000"/>
            </w:tcBorders>
            <w:shd w:val="clear" w:color="auto" w:fill="auto"/>
            <w:vAlign w:val="center"/>
          </w:tcPr>
          <w:p w14:paraId="63977A8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eNodeB触发的QCI为1的业务E-RAB异常释放次数</w:t>
            </w:r>
          </w:p>
        </w:tc>
      </w:tr>
      <w:tr w:rsidR="005461EA" w14:paraId="5A7A2C78" w14:textId="77777777">
        <w:trPr>
          <w:jc w:val="center"/>
        </w:trPr>
        <w:tc>
          <w:tcPr>
            <w:tcW w:w="1926" w:type="pct"/>
            <w:tcBorders>
              <w:top w:val="single" w:sz="6" w:space="0" w:color="000000"/>
              <w:bottom w:val="single" w:sz="6" w:space="0" w:color="000000"/>
              <w:right w:val="single" w:sz="6" w:space="0" w:color="000000"/>
            </w:tcBorders>
            <w:shd w:val="clear" w:color="auto" w:fill="auto"/>
            <w:vAlign w:val="center"/>
          </w:tcPr>
          <w:p w14:paraId="031F356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L.E-RAB.AbnormRel.HOOut.QCI.1</w:t>
            </w:r>
          </w:p>
        </w:tc>
        <w:tc>
          <w:tcPr>
            <w:tcW w:w="3074" w:type="pct"/>
            <w:tcBorders>
              <w:top w:val="single" w:sz="6" w:space="0" w:color="000000"/>
              <w:bottom w:val="single" w:sz="6" w:space="0" w:color="000000"/>
            </w:tcBorders>
            <w:shd w:val="clear" w:color="auto" w:fill="auto"/>
            <w:vAlign w:val="center"/>
          </w:tcPr>
          <w:p w14:paraId="5F51A6D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切换出QCI为1的E-RAB异常释放次数</w:t>
            </w:r>
          </w:p>
        </w:tc>
      </w:tr>
      <w:tr w:rsidR="005461EA" w14:paraId="06A1EC77" w14:textId="77777777">
        <w:trPr>
          <w:jc w:val="center"/>
        </w:trPr>
        <w:tc>
          <w:tcPr>
            <w:tcW w:w="1926" w:type="pct"/>
            <w:tcBorders>
              <w:top w:val="single" w:sz="6" w:space="0" w:color="000000"/>
              <w:bottom w:val="single" w:sz="6" w:space="0" w:color="000000"/>
              <w:right w:val="single" w:sz="6" w:space="0" w:color="000000"/>
            </w:tcBorders>
            <w:shd w:val="clear" w:color="auto" w:fill="auto"/>
            <w:vAlign w:val="center"/>
          </w:tcPr>
          <w:p w14:paraId="1C08E87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L.E-RAB.SuccEst.QCI.1</w:t>
            </w:r>
          </w:p>
        </w:tc>
        <w:tc>
          <w:tcPr>
            <w:tcW w:w="3074" w:type="pct"/>
            <w:tcBorders>
              <w:top w:val="single" w:sz="6" w:space="0" w:color="000000"/>
              <w:bottom w:val="single" w:sz="6" w:space="0" w:color="000000"/>
            </w:tcBorders>
            <w:shd w:val="clear" w:color="auto" w:fill="auto"/>
            <w:vAlign w:val="center"/>
          </w:tcPr>
          <w:p w14:paraId="1CC9D94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QCI为1的业务E-RAB建立成功次数</w:t>
            </w:r>
          </w:p>
        </w:tc>
      </w:tr>
      <w:tr w:rsidR="005461EA" w14:paraId="2667990C" w14:textId="77777777">
        <w:trPr>
          <w:jc w:val="center"/>
        </w:trPr>
        <w:tc>
          <w:tcPr>
            <w:tcW w:w="1926" w:type="pct"/>
            <w:tcBorders>
              <w:top w:val="single" w:sz="6" w:space="0" w:color="000000"/>
              <w:bottom w:val="single" w:sz="6" w:space="0" w:color="000000"/>
              <w:right w:val="single" w:sz="6" w:space="0" w:color="000000"/>
            </w:tcBorders>
            <w:shd w:val="clear" w:color="auto" w:fill="auto"/>
            <w:vAlign w:val="center"/>
          </w:tcPr>
          <w:p w14:paraId="0CF9390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L.E-RAB.Left.QCI.1</w:t>
            </w:r>
          </w:p>
        </w:tc>
        <w:tc>
          <w:tcPr>
            <w:tcW w:w="3074" w:type="pct"/>
            <w:tcBorders>
              <w:top w:val="single" w:sz="6" w:space="0" w:color="000000"/>
              <w:bottom w:val="single" w:sz="6" w:space="0" w:color="000000"/>
            </w:tcBorders>
            <w:shd w:val="clear" w:color="auto" w:fill="auto"/>
            <w:vAlign w:val="center"/>
          </w:tcPr>
          <w:p w14:paraId="500D399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QCI为1的遗留E-RAB个数</w:t>
            </w:r>
          </w:p>
        </w:tc>
      </w:tr>
      <w:tr w:rsidR="005461EA" w14:paraId="784AB73D" w14:textId="77777777">
        <w:trPr>
          <w:jc w:val="center"/>
        </w:trPr>
        <w:tc>
          <w:tcPr>
            <w:tcW w:w="1926" w:type="pct"/>
            <w:tcBorders>
              <w:top w:val="single" w:sz="6" w:space="0" w:color="000000"/>
              <w:bottom w:val="single" w:sz="6" w:space="0" w:color="000000"/>
              <w:right w:val="single" w:sz="6" w:space="0" w:color="000000"/>
            </w:tcBorders>
            <w:shd w:val="clear" w:color="auto" w:fill="auto"/>
            <w:vAlign w:val="center"/>
          </w:tcPr>
          <w:p w14:paraId="6F671B8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L.E-RAB.SuccEst.HOIn.QCI.1</w:t>
            </w:r>
          </w:p>
        </w:tc>
        <w:tc>
          <w:tcPr>
            <w:tcW w:w="3074" w:type="pct"/>
            <w:tcBorders>
              <w:top w:val="single" w:sz="6" w:space="0" w:color="000000"/>
              <w:bottom w:val="single" w:sz="6" w:space="0" w:color="000000"/>
            </w:tcBorders>
            <w:shd w:val="clear" w:color="auto" w:fill="auto"/>
            <w:vAlign w:val="center"/>
          </w:tcPr>
          <w:p w14:paraId="6196FBE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QCI为1的切换入E-RAB成功建立次数</w:t>
            </w:r>
          </w:p>
        </w:tc>
      </w:tr>
    </w:tbl>
    <w:p w14:paraId="656495B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("L.E-RAB.Rel.S1Reset.eNodeB.QCI.1"+"L.E-RAB.AbnormRel.eNBTot.QCI.1"+"L.E-RAB.AbnormRel.HOOut.QCI.1")/("L.E-RAB.SuccEst.QCI.1"+"L.E-RAB.Left.QCI.1"+"L.E-RAB.SuccEst.HOIn.QCI.1")*100</w:t>
      </w:r>
    </w:p>
    <w:p w14:paraId="5ECFB54A" w14:textId="77777777" w:rsidR="005461EA" w:rsidRDefault="005461EA">
      <w:pPr>
        <w:pStyle w:val="a6"/>
        <w:spacing w:line="360" w:lineRule="auto"/>
        <w:rPr>
          <w:rFonts w:asciiTheme="minorEastAsia" w:hAnsiTheme="minorEastAsia" w:cs="Arial"/>
          <w:color w:val="333333"/>
        </w:rPr>
      </w:pPr>
    </w:p>
    <w:p w14:paraId="616AB9BD"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lastRenderedPageBreak/>
        <w:t>5.4切换成功率</w:t>
      </w:r>
    </w:p>
    <w:p w14:paraId="56646A0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换失败是影响VoLTE业务感知的重要因素：</w:t>
      </w:r>
    </w:p>
    <w:tbl>
      <w:tblPr>
        <w:tblW w:w="868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136"/>
        <w:gridCol w:w="4550"/>
      </w:tblGrid>
      <w:tr w:rsidR="005461EA" w14:paraId="46CADA37" w14:textId="77777777">
        <w:trPr>
          <w:tblHeader/>
          <w:jc w:val="center"/>
        </w:trPr>
        <w:tc>
          <w:tcPr>
            <w:tcW w:w="2381" w:type="pct"/>
            <w:tcBorders>
              <w:top w:val="single" w:sz="6" w:space="0" w:color="000000"/>
              <w:left w:val="single" w:sz="6" w:space="0" w:color="auto"/>
              <w:bottom w:val="single" w:sz="6" w:space="0" w:color="000000"/>
              <w:right w:val="single" w:sz="6" w:space="0" w:color="000000"/>
              <w:tl2br w:val="nil"/>
              <w:tr2bl w:val="nil"/>
            </w:tcBorders>
            <w:shd w:val="clear" w:color="auto" w:fill="FFC000"/>
            <w:vAlign w:val="center"/>
          </w:tcPr>
          <w:p w14:paraId="6544EE6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指标名称</w:t>
            </w:r>
          </w:p>
        </w:tc>
        <w:tc>
          <w:tcPr>
            <w:tcW w:w="2619" w:type="pct"/>
            <w:tcBorders>
              <w:top w:val="single" w:sz="6" w:space="0" w:color="000000"/>
              <w:left w:val="single" w:sz="6" w:space="0" w:color="auto"/>
              <w:bottom w:val="single" w:sz="6" w:space="0" w:color="000000"/>
              <w:right w:val="single" w:sz="6" w:space="0" w:color="auto"/>
              <w:tl2br w:val="nil"/>
              <w:tr2bl w:val="nil"/>
            </w:tcBorders>
            <w:shd w:val="clear" w:color="auto" w:fill="FFC000"/>
            <w:vAlign w:val="center"/>
          </w:tcPr>
          <w:p w14:paraId="207BC1E9"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指标描述</w:t>
            </w:r>
          </w:p>
        </w:tc>
      </w:tr>
      <w:tr w:rsidR="005461EA" w14:paraId="21961F5B"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6F22504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L.HHO.IntraeNB.IntraFreq.PrepAttOut.VoIP   </w:t>
            </w:r>
          </w:p>
        </w:tc>
        <w:tc>
          <w:tcPr>
            <w:tcW w:w="2619" w:type="pct"/>
            <w:tcBorders>
              <w:top w:val="single" w:sz="6" w:space="0" w:color="000000"/>
              <w:bottom w:val="single" w:sz="6" w:space="0" w:color="000000"/>
            </w:tcBorders>
            <w:shd w:val="clear" w:color="auto" w:fill="auto"/>
            <w:vAlign w:val="center"/>
          </w:tcPr>
          <w:p w14:paraId="126E03D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小区eNodeB内语音业务同频切换出尝试次数           </w:t>
            </w:r>
          </w:p>
        </w:tc>
      </w:tr>
      <w:tr w:rsidR="005461EA" w14:paraId="3F66FE5F"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173DAE24"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L.HHO.IntraeNB.InterFreq.PrepAttOut.VoIP   </w:t>
            </w:r>
          </w:p>
        </w:tc>
        <w:tc>
          <w:tcPr>
            <w:tcW w:w="2619" w:type="pct"/>
            <w:tcBorders>
              <w:top w:val="single" w:sz="6" w:space="0" w:color="000000"/>
              <w:bottom w:val="single" w:sz="6" w:space="0" w:color="000000"/>
            </w:tcBorders>
            <w:shd w:val="clear" w:color="auto" w:fill="auto"/>
            <w:vAlign w:val="center"/>
          </w:tcPr>
          <w:p w14:paraId="344E6AE1"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小区eNodeB内语音业务异频切换出尝试次数           </w:t>
            </w:r>
          </w:p>
        </w:tc>
      </w:tr>
      <w:tr w:rsidR="005461EA" w14:paraId="081B9443"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6D396B09"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L.HHO.IntraeNB.InterFddTdd.PrepAttOut.VoIP</w:t>
            </w:r>
          </w:p>
        </w:tc>
        <w:tc>
          <w:tcPr>
            <w:tcW w:w="2619" w:type="pct"/>
            <w:tcBorders>
              <w:top w:val="single" w:sz="6" w:space="0" w:color="000000"/>
              <w:bottom w:val="single" w:sz="6" w:space="0" w:color="000000"/>
            </w:tcBorders>
            <w:shd w:val="clear" w:color="auto" w:fill="auto"/>
            <w:vAlign w:val="center"/>
          </w:tcPr>
          <w:p w14:paraId="4ECC210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小区eNodeB内语音业务FDD/TDD模式间切换出尝试次数  </w:t>
            </w:r>
          </w:p>
        </w:tc>
      </w:tr>
      <w:tr w:rsidR="005461EA" w14:paraId="2F586665"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251380D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L.HHO.IntraeNB.IntraFreq.ExecAttOut.VoIP   </w:t>
            </w:r>
          </w:p>
        </w:tc>
        <w:tc>
          <w:tcPr>
            <w:tcW w:w="2619" w:type="pct"/>
            <w:tcBorders>
              <w:top w:val="single" w:sz="6" w:space="0" w:color="000000"/>
              <w:bottom w:val="single" w:sz="6" w:space="0" w:color="000000"/>
            </w:tcBorders>
            <w:shd w:val="clear" w:color="auto" w:fill="auto"/>
            <w:vAlign w:val="center"/>
          </w:tcPr>
          <w:p w14:paraId="7842A24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小区eNodeB内语音业务同频切换出执行次数           </w:t>
            </w:r>
          </w:p>
        </w:tc>
      </w:tr>
      <w:tr w:rsidR="005461EA" w14:paraId="239D39DC"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6D5CFA0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L.HHO.IntraeNB.InterFreq.ExecAttOut.VoIP   </w:t>
            </w:r>
          </w:p>
        </w:tc>
        <w:tc>
          <w:tcPr>
            <w:tcW w:w="2619" w:type="pct"/>
            <w:tcBorders>
              <w:top w:val="single" w:sz="6" w:space="0" w:color="000000"/>
              <w:bottom w:val="single" w:sz="6" w:space="0" w:color="000000"/>
            </w:tcBorders>
            <w:shd w:val="clear" w:color="auto" w:fill="auto"/>
            <w:vAlign w:val="center"/>
          </w:tcPr>
          <w:p w14:paraId="22F1718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小区eNodeB内语音业务异频切换出执行次数           </w:t>
            </w:r>
          </w:p>
        </w:tc>
      </w:tr>
      <w:tr w:rsidR="005461EA" w14:paraId="6F61B5E6"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61C1836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L.HHO.IntraeNB.InterFddTdd.ExecAttOut.VoIP</w:t>
            </w:r>
          </w:p>
        </w:tc>
        <w:tc>
          <w:tcPr>
            <w:tcW w:w="2619" w:type="pct"/>
            <w:tcBorders>
              <w:top w:val="single" w:sz="6" w:space="0" w:color="000000"/>
              <w:bottom w:val="single" w:sz="6" w:space="0" w:color="000000"/>
            </w:tcBorders>
            <w:shd w:val="clear" w:color="auto" w:fill="auto"/>
            <w:vAlign w:val="center"/>
          </w:tcPr>
          <w:p w14:paraId="57DA5E5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小区eNodeB内语音业务FDD/TDD模式间切换出执行次数  </w:t>
            </w:r>
          </w:p>
        </w:tc>
      </w:tr>
      <w:tr w:rsidR="005461EA" w14:paraId="5E10089C"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128C1C4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L.HHO.IntraeNB.IntraFreq.ExecSuccOut.VoIP  </w:t>
            </w:r>
          </w:p>
        </w:tc>
        <w:tc>
          <w:tcPr>
            <w:tcW w:w="2619" w:type="pct"/>
            <w:tcBorders>
              <w:top w:val="single" w:sz="6" w:space="0" w:color="000000"/>
              <w:bottom w:val="single" w:sz="6" w:space="0" w:color="000000"/>
            </w:tcBorders>
            <w:shd w:val="clear" w:color="auto" w:fill="auto"/>
            <w:vAlign w:val="center"/>
          </w:tcPr>
          <w:p w14:paraId="2425ED5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小区eNodeB内语音业务同频切换出成功次数           </w:t>
            </w:r>
          </w:p>
        </w:tc>
      </w:tr>
      <w:tr w:rsidR="005461EA" w14:paraId="678C7F87"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2827443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L.HHO.IntraeNB.InterFreq.ExecSuccOut.VoIP  </w:t>
            </w:r>
          </w:p>
        </w:tc>
        <w:tc>
          <w:tcPr>
            <w:tcW w:w="2619" w:type="pct"/>
            <w:tcBorders>
              <w:top w:val="single" w:sz="6" w:space="0" w:color="000000"/>
              <w:bottom w:val="single" w:sz="6" w:space="0" w:color="000000"/>
            </w:tcBorders>
            <w:shd w:val="clear" w:color="auto" w:fill="auto"/>
            <w:vAlign w:val="center"/>
          </w:tcPr>
          <w:p w14:paraId="0571531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小区eNodeB内语音业务异频切换出成功次数           </w:t>
            </w:r>
          </w:p>
        </w:tc>
      </w:tr>
      <w:tr w:rsidR="005461EA" w14:paraId="42BAB82E"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14053B6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L.HHO.IntraeNB.InterFddTdd.ExecSuccOut.VoIP</w:t>
            </w:r>
          </w:p>
        </w:tc>
        <w:tc>
          <w:tcPr>
            <w:tcW w:w="2619" w:type="pct"/>
            <w:tcBorders>
              <w:top w:val="single" w:sz="6" w:space="0" w:color="000000"/>
              <w:bottom w:val="single" w:sz="6" w:space="0" w:color="000000"/>
            </w:tcBorders>
            <w:shd w:val="clear" w:color="auto" w:fill="auto"/>
            <w:vAlign w:val="center"/>
          </w:tcPr>
          <w:p w14:paraId="27C4C4B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小区eNodeB内语音业务FDD/TDD模式间切换出成功次数  </w:t>
            </w:r>
          </w:p>
        </w:tc>
      </w:tr>
      <w:tr w:rsidR="005461EA" w14:paraId="639CF1D5"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10389C8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L.HHO.IntereNB.IntraFreq.PrepAttOut.VoIP   </w:t>
            </w:r>
          </w:p>
        </w:tc>
        <w:tc>
          <w:tcPr>
            <w:tcW w:w="2619" w:type="pct"/>
            <w:tcBorders>
              <w:top w:val="single" w:sz="6" w:space="0" w:color="000000"/>
              <w:bottom w:val="single" w:sz="6" w:space="0" w:color="000000"/>
            </w:tcBorders>
            <w:shd w:val="clear" w:color="auto" w:fill="auto"/>
            <w:vAlign w:val="center"/>
          </w:tcPr>
          <w:p w14:paraId="66DA668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小区eNodeB间语音业务同频切换出尝试次数           </w:t>
            </w:r>
          </w:p>
        </w:tc>
      </w:tr>
      <w:tr w:rsidR="005461EA" w14:paraId="3119CA0E"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16F66494"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L.HHO.IntereNB.InterFreq.PrepAttOut.VoIP   </w:t>
            </w:r>
          </w:p>
        </w:tc>
        <w:tc>
          <w:tcPr>
            <w:tcW w:w="2619" w:type="pct"/>
            <w:tcBorders>
              <w:top w:val="single" w:sz="6" w:space="0" w:color="000000"/>
              <w:bottom w:val="single" w:sz="6" w:space="0" w:color="000000"/>
            </w:tcBorders>
            <w:shd w:val="clear" w:color="auto" w:fill="auto"/>
            <w:vAlign w:val="center"/>
          </w:tcPr>
          <w:p w14:paraId="057D4056"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小区eNodeB间语音业务异频切换出尝试次数           </w:t>
            </w:r>
          </w:p>
        </w:tc>
      </w:tr>
      <w:tr w:rsidR="005461EA" w14:paraId="67B53AED"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4569585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L.HHO.IntereNB.InterFddTdd.PrepAttOut.VoIP </w:t>
            </w:r>
          </w:p>
        </w:tc>
        <w:tc>
          <w:tcPr>
            <w:tcW w:w="2619" w:type="pct"/>
            <w:tcBorders>
              <w:top w:val="single" w:sz="6" w:space="0" w:color="000000"/>
              <w:bottom w:val="single" w:sz="6" w:space="0" w:color="000000"/>
            </w:tcBorders>
            <w:shd w:val="clear" w:color="auto" w:fill="auto"/>
            <w:vAlign w:val="center"/>
          </w:tcPr>
          <w:p w14:paraId="757013D1"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小区eNodeB间语音业务FDD/TDD模式间切换出尝试次数  </w:t>
            </w:r>
          </w:p>
        </w:tc>
      </w:tr>
      <w:tr w:rsidR="005461EA" w14:paraId="50FA1000"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2EA275A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L.HHO.IntereNB.IntraFreq.ExecAttOut.VoIP   </w:t>
            </w:r>
          </w:p>
        </w:tc>
        <w:tc>
          <w:tcPr>
            <w:tcW w:w="2619" w:type="pct"/>
            <w:tcBorders>
              <w:top w:val="single" w:sz="6" w:space="0" w:color="000000"/>
              <w:bottom w:val="single" w:sz="6" w:space="0" w:color="000000"/>
            </w:tcBorders>
            <w:shd w:val="clear" w:color="auto" w:fill="auto"/>
            <w:vAlign w:val="center"/>
          </w:tcPr>
          <w:p w14:paraId="2987920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小区eNodeB间语音业务同频切换出执行次数           </w:t>
            </w:r>
          </w:p>
        </w:tc>
      </w:tr>
      <w:tr w:rsidR="005461EA" w14:paraId="576DB315"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2444BAB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lastRenderedPageBreak/>
              <w:t xml:space="preserve">L.HHO.IntereNB.InterFreq.ExecAttOut.VoIP   </w:t>
            </w:r>
          </w:p>
        </w:tc>
        <w:tc>
          <w:tcPr>
            <w:tcW w:w="2619" w:type="pct"/>
            <w:tcBorders>
              <w:top w:val="single" w:sz="6" w:space="0" w:color="000000"/>
              <w:bottom w:val="single" w:sz="6" w:space="0" w:color="000000"/>
            </w:tcBorders>
            <w:shd w:val="clear" w:color="auto" w:fill="auto"/>
            <w:vAlign w:val="center"/>
          </w:tcPr>
          <w:p w14:paraId="7BBB31A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小区eNodeB间语音业务异频切换出执行次数           </w:t>
            </w:r>
          </w:p>
        </w:tc>
      </w:tr>
      <w:tr w:rsidR="005461EA" w14:paraId="6336B6C7"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267C029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L.HHO.IntereNB.InterFddTdd.ExecAttOut.VoIP </w:t>
            </w:r>
          </w:p>
        </w:tc>
        <w:tc>
          <w:tcPr>
            <w:tcW w:w="2619" w:type="pct"/>
            <w:tcBorders>
              <w:top w:val="single" w:sz="6" w:space="0" w:color="000000"/>
              <w:bottom w:val="single" w:sz="6" w:space="0" w:color="000000"/>
            </w:tcBorders>
            <w:shd w:val="clear" w:color="auto" w:fill="auto"/>
            <w:vAlign w:val="center"/>
          </w:tcPr>
          <w:p w14:paraId="7E7B81F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小区eNodeB间语音业务FDD/TDD模式间切换出执行次数  </w:t>
            </w:r>
          </w:p>
        </w:tc>
      </w:tr>
      <w:tr w:rsidR="005461EA" w14:paraId="29FEE4DB"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450ED17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L.HHO.IntereNB.IntraFreq.ExecSuccOut.VoIP  </w:t>
            </w:r>
          </w:p>
        </w:tc>
        <w:tc>
          <w:tcPr>
            <w:tcW w:w="2619" w:type="pct"/>
            <w:tcBorders>
              <w:top w:val="single" w:sz="6" w:space="0" w:color="000000"/>
              <w:bottom w:val="single" w:sz="6" w:space="0" w:color="000000"/>
            </w:tcBorders>
            <w:shd w:val="clear" w:color="auto" w:fill="auto"/>
            <w:vAlign w:val="center"/>
          </w:tcPr>
          <w:p w14:paraId="6486FF59"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小区eNodeB间语音业务同频切换出成功次数           </w:t>
            </w:r>
          </w:p>
        </w:tc>
      </w:tr>
      <w:tr w:rsidR="005461EA" w14:paraId="64BFAB4F"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329E722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L.HHO.IntereNB.InterFreq.ExecSuccOut.VoIP  </w:t>
            </w:r>
          </w:p>
        </w:tc>
        <w:tc>
          <w:tcPr>
            <w:tcW w:w="2619" w:type="pct"/>
            <w:tcBorders>
              <w:top w:val="single" w:sz="6" w:space="0" w:color="000000"/>
              <w:bottom w:val="single" w:sz="6" w:space="0" w:color="000000"/>
            </w:tcBorders>
            <w:shd w:val="clear" w:color="auto" w:fill="auto"/>
            <w:vAlign w:val="center"/>
          </w:tcPr>
          <w:p w14:paraId="038D749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小区eNodeB间语音业务异频切换出成功次数           </w:t>
            </w:r>
          </w:p>
        </w:tc>
      </w:tr>
      <w:tr w:rsidR="005461EA" w14:paraId="0E468BFF" w14:textId="77777777">
        <w:trPr>
          <w:jc w:val="center"/>
        </w:trPr>
        <w:tc>
          <w:tcPr>
            <w:tcW w:w="2381" w:type="pct"/>
            <w:tcBorders>
              <w:top w:val="single" w:sz="6" w:space="0" w:color="000000"/>
              <w:bottom w:val="single" w:sz="6" w:space="0" w:color="000000"/>
              <w:right w:val="single" w:sz="6" w:space="0" w:color="000000"/>
            </w:tcBorders>
            <w:shd w:val="clear" w:color="auto" w:fill="auto"/>
            <w:vAlign w:val="center"/>
          </w:tcPr>
          <w:p w14:paraId="281BF4B4"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L.HHO.IntereNB.InterFddTdd.ExecSuccOut.VoIP</w:t>
            </w:r>
          </w:p>
        </w:tc>
        <w:tc>
          <w:tcPr>
            <w:tcW w:w="2619" w:type="pct"/>
            <w:tcBorders>
              <w:top w:val="single" w:sz="6" w:space="0" w:color="000000"/>
              <w:bottom w:val="single" w:sz="6" w:space="0" w:color="000000"/>
            </w:tcBorders>
            <w:shd w:val="clear" w:color="auto" w:fill="auto"/>
            <w:vAlign w:val="center"/>
          </w:tcPr>
          <w:p w14:paraId="538772A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小区eNodeB间语音业务FDD/TDD模式间切换出成功次数  </w:t>
            </w:r>
          </w:p>
        </w:tc>
      </w:tr>
    </w:tbl>
    <w:p w14:paraId="43757DDE" w14:textId="77777777" w:rsidR="005461EA" w:rsidRDefault="005461EA">
      <w:pPr>
        <w:pStyle w:val="a6"/>
        <w:spacing w:line="360" w:lineRule="auto"/>
        <w:rPr>
          <w:rFonts w:asciiTheme="minorEastAsia" w:hAnsiTheme="minorEastAsia" w:cs="Arial"/>
          <w:color w:val="333333"/>
        </w:rPr>
      </w:pPr>
    </w:p>
    <w:p w14:paraId="0D6A8B63"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5.5重建比例</w:t>
      </w:r>
    </w:p>
    <w:p w14:paraId="4B72115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发生重建时，重建时延会导致VoLTE业务包超时而丢包，所以小区的重建比例高会影响VoLTE的业务体验：</w:t>
      </w:r>
    </w:p>
    <w:tbl>
      <w:tblPr>
        <w:tblW w:w="79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328"/>
        <w:gridCol w:w="4610"/>
      </w:tblGrid>
      <w:tr w:rsidR="005461EA" w14:paraId="2F9BF5F0" w14:textId="77777777">
        <w:trPr>
          <w:tblHeader/>
          <w:jc w:val="center"/>
        </w:trPr>
        <w:tc>
          <w:tcPr>
            <w:tcW w:w="2096" w:type="pct"/>
            <w:tcBorders>
              <w:top w:val="single" w:sz="6" w:space="0" w:color="000000"/>
              <w:left w:val="single" w:sz="6" w:space="0" w:color="auto"/>
              <w:bottom w:val="single" w:sz="6" w:space="0" w:color="000000"/>
              <w:right w:val="single" w:sz="6" w:space="0" w:color="000000"/>
              <w:tl2br w:val="nil"/>
              <w:tr2bl w:val="nil"/>
            </w:tcBorders>
            <w:shd w:val="clear" w:color="auto" w:fill="FFC000"/>
            <w:vAlign w:val="center"/>
          </w:tcPr>
          <w:p w14:paraId="7210B95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指标名称</w:t>
            </w:r>
          </w:p>
        </w:tc>
        <w:tc>
          <w:tcPr>
            <w:tcW w:w="2904" w:type="pct"/>
            <w:tcBorders>
              <w:top w:val="single" w:sz="6" w:space="0" w:color="000000"/>
              <w:left w:val="single" w:sz="6" w:space="0" w:color="auto"/>
              <w:bottom w:val="single" w:sz="6" w:space="0" w:color="000000"/>
              <w:right w:val="single" w:sz="6" w:space="0" w:color="auto"/>
              <w:tl2br w:val="nil"/>
              <w:tr2bl w:val="nil"/>
            </w:tcBorders>
            <w:shd w:val="clear" w:color="auto" w:fill="FFC000"/>
            <w:vAlign w:val="center"/>
          </w:tcPr>
          <w:p w14:paraId="06A2D39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指标描述</w:t>
            </w:r>
          </w:p>
        </w:tc>
      </w:tr>
      <w:tr w:rsidR="005461EA" w14:paraId="562BFDA9" w14:textId="77777777">
        <w:trPr>
          <w:jc w:val="center"/>
        </w:trPr>
        <w:tc>
          <w:tcPr>
            <w:tcW w:w="2096" w:type="pct"/>
            <w:tcBorders>
              <w:top w:val="single" w:sz="6" w:space="0" w:color="000000"/>
              <w:bottom w:val="single" w:sz="6" w:space="0" w:color="000000"/>
              <w:right w:val="single" w:sz="6" w:space="0" w:color="000000"/>
            </w:tcBorders>
            <w:shd w:val="clear" w:color="auto" w:fill="auto"/>
            <w:vAlign w:val="center"/>
          </w:tcPr>
          <w:p w14:paraId="0D36C6D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L.RRC.ReEst.Att</w:t>
            </w:r>
          </w:p>
        </w:tc>
        <w:tc>
          <w:tcPr>
            <w:tcW w:w="2904" w:type="pct"/>
            <w:tcBorders>
              <w:top w:val="single" w:sz="6" w:space="0" w:color="000000"/>
              <w:bottom w:val="single" w:sz="6" w:space="0" w:color="000000"/>
            </w:tcBorders>
            <w:shd w:val="clear" w:color="auto" w:fill="auto"/>
            <w:vAlign w:val="center"/>
          </w:tcPr>
          <w:p w14:paraId="0977DB7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RRC重建请求次数</w:t>
            </w:r>
          </w:p>
        </w:tc>
      </w:tr>
      <w:tr w:rsidR="005461EA" w14:paraId="3F969893" w14:textId="77777777">
        <w:trPr>
          <w:jc w:val="center"/>
        </w:trPr>
        <w:tc>
          <w:tcPr>
            <w:tcW w:w="2096" w:type="pct"/>
            <w:tcBorders>
              <w:top w:val="single" w:sz="6" w:space="0" w:color="000000"/>
              <w:bottom w:val="single" w:sz="6" w:space="0" w:color="000000"/>
              <w:right w:val="single" w:sz="6" w:space="0" w:color="000000"/>
            </w:tcBorders>
            <w:shd w:val="clear" w:color="auto" w:fill="auto"/>
            <w:vAlign w:val="center"/>
          </w:tcPr>
          <w:p w14:paraId="70AF1F86"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L.RRC.ConnReq.Att</w:t>
            </w:r>
          </w:p>
        </w:tc>
        <w:tc>
          <w:tcPr>
            <w:tcW w:w="2904" w:type="pct"/>
            <w:tcBorders>
              <w:top w:val="single" w:sz="6" w:space="0" w:color="000000"/>
              <w:bottom w:val="single" w:sz="6" w:space="0" w:color="000000"/>
            </w:tcBorders>
            <w:shd w:val="clear" w:color="auto" w:fill="auto"/>
            <w:vAlign w:val="center"/>
          </w:tcPr>
          <w:p w14:paraId="09593D7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RRC连接请求次数（不包括重发）</w:t>
            </w:r>
          </w:p>
        </w:tc>
      </w:tr>
    </w:tbl>
    <w:p w14:paraId="0F6823A9" w14:textId="77777777" w:rsidR="005461EA" w:rsidRDefault="005461EA">
      <w:pPr>
        <w:pStyle w:val="a6"/>
        <w:spacing w:line="360" w:lineRule="auto"/>
        <w:rPr>
          <w:rFonts w:asciiTheme="minorEastAsia" w:hAnsiTheme="minorEastAsia" w:cs="Arial"/>
          <w:color w:val="333333"/>
        </w:rPr>
      </w:pPr>
    </w:p>
    <w:p w14:paraId="292CBF3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RRC连接重建比率 = "L.RRC.ReEst.Att"/("L.RRC.ConnReq.Att"+"L.RRC.ReEst.Att")*100</w:t>
      </w:r>
    </w:p>
    <w:p w14:paraId="34B0A35B" w14:textId="77777777" w:rsidR="005461EA" w:rsidRDefault="00561B9D">
      <w:pPr>
        <w:pStyle w:val="2"/>
        <w:numPr>
          <w:ilvl w:val="1"/>
          <w:numId w:val="0"/>
        </w:numPr>
        <w:tabs>
          <w:tab w:val="clear" w:pos="576"/>
        </w:tabs>
        <w:ind w:left="576" w:hanging="576"/>
        <w:rPr>
          <w:rFonts w:asciiTheme="minorEastAsia" w:eastAsiaTheme="minorEastAsia" w:hAnsiTheme="minorEastAsia" w:cs="Arial"/>
          <w:b/>
          <w:bCs/>
          <w:color w:val="333333"/>
          <w:kern w:val="2"/>
          <w:sz w:val="21"/>
        </w:rPr>
      </w:pPr>
      <w:r>
        <w:rPr>
          <w:rFonts w:asciiTheme="minorEastAsia" w:eastAsiaTheme="minorEastAsia" w:hAnsiTheme="minorEastAsia" w:cs="Arial" w:hint="eastAsia"/>
          <w:b/>
          <w:bCs/>
          <w:color w:val="333333"/>
          <w:kern w:val="2"/>
          <w:sz w:val="21"/>
        </w:rPr>
        <w:t>5.6 VOLTE相关KPI判断方法</w:t>
      </w:r>
    </w:p>
    <w:tbl>
      <w:tblPr>
        <w:tblW w:w="5000" w:type="pct"/>
        <w:tblLayout w:type="fixed"/>
        <w:tblCellMar>
          <w:left w:w="0" w:type="dxa"/>
          <w:right w:w="0" w:type="dxa"/>
        </w:tblCellMar>
        <w:tblLook w:val="04A0" w:firstRow="1" w:lastRow="0" w:firstColumn="1" w:lastColumn="0" w:noHBand="0" w:noVBand="1"/>
      </w:tblPr>
      <w:tblGrid>
        <w:gridCol w:w="544"/>
        <w:gridCol w:w="1822"/>
        <w:gridCol w:w="2965"/>
        <w:gridCol w:w="2965"/>
      </w:tblGrid>
      <w:tr w:rsidR="005461EA" w14:paraId="68541995" w14:textId="77777777">
        <w:trPr>
          <w:trHeight w:val="312"/>
        </w:trPr>
        <w:tc>
          <w:tcPr>
            <w:tcW w:w="328" w:type="pct"/>
            <w:tcBorders>
              <w:top w:val="single" w:sz="4" w:space="0" w:color="000000"/>
              <w:left w:val="single" w:sz="4" w:space="0" w:color="000000"/>
              <w:bottom w:val="single" w:sz="4" w:space="0" w:color="000000"/>
              <w:right w:val="single" w:sz="4" w:space="0" w:color="000000"/>
            </w:tcBorders>
            <w:shd w:val="clear" w:color="auto" w:fill="FFC000"/>
            <w:tcMar>
              <w:top w:w="8" w:type="dxa"/>
              <w:left w:w="8" w:type="dxa"/>
              <w:bottom w:w="0" w:type="dxa"/>
              <w:right w:w="8" w:type="dxa"/>
            </w:tcMar>
            <w:vAlign w:val="center"/>
          </w:tcPr>
          <w:p w14:paraId="7777B5F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分析要素</w:t>
            </w:r>
          </w:p>
        </w:tc>
        <w:tc>
          <w:tcPr>
            <w:tcW w:w="1098" w:type="pct"/>
            <w:tcBorders>
              <w:top w:val="single" w:sz="4" w:space="0" w:color="000000"/>
              <w:left w:val="single" w:sz="4" w:space="0" w:color="000000"/>
              <w:bottom w:val="single" w:sz="4" w:space="0" w:color="000000"/>
              <w:right w:val="single" w:sz="4" w:space="0" w:color="000000"/>
            </w:tcBorders>
            <w:shd w:val="clear" w:color="auto" w:fill="FFC000"/>
            <w:tcMar>
              <w:top w:w="8" w:type="dxa"/>
              <w:left w:w="8" w:type="dxa"/>
              <w:bottom w:w="0" w:type="dxa"/>
              <w:right w:w="8" w:type="dxa"/>
            </w:tcMar>
            <w:vAlign w:val="center"/>
          </w:tcPr>
          <w:p w14:paraId="468DCC9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判断准则</w:t>
            </w:r>
          </w:p>
        </w:tc>
        <w:tc>
          <w:tcPr>
            <w:tcW w:w="1787" w:type="pct"/>
            <w:tcBorders>
              <w:top w:val="single" w:sz="4" w:space="0" w:color="000000"/>
              <w:left w:val="single" w:sz="4" w:space="0" w:color="000000"/>
              <w:bottom w:val="single" w:sz="4" w:space="0" w:color="000000"/>
              <w:right w:val="single" w:sz="4" w:space="0" w:color="000000"/>
            </w:tcBorders>
            <w:shd w:val="clear" w:color="auto" w:fill="FFC000"/>
            <w:tcMar>
              <w:top w:w="8" w:type="dxa"/>
              <w:left w:w="8" w:type="dxa"/>
              <w:bottom w:w="0" w:type="dxa"/>
              <w:right w:w="8" w:type="dxa"/>
            </w:tcMar>
            <w:vAlign w:val="center"/>
          </w:tcPr>
          <w:p w14:paraId="48EF2F8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涉及指标定义</w:t>
            </w:r>
          </w:p>
        </w:tc>
        <w:tc>
          <w:tcPr>
            <w:tcW w:w="1787" w:type="pct"/>
            <w:tcBorders>
              <w:top w:val="single" w:sz="4" w:space="0" w:color="000000"/>
              <w:left w:val="single" w:sz="4" w:space="0" w:color="000000"/>
              <w:bottom w:val="single" w:sz="4" w:space="0" w:color="000000"/>
              <w:right w:val="single" w:sz="4" w:space="0" w:color="000000"/>
            </w:tcBorders>
            <w:shd w:val="clear" w:color="auto" w:fill="FFC000"/>
          </w:tcPr>
          <w:p w14:paraId="1AFFF484"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根因</w:t>
            </w:r>
          </w:p>
        </w:tc>
      </w:tr>
      <w:tr w:rsidR="005461EA" w14:paraId="25B42766" w14:textId="77777777">
        <w:trPr>
          <w:trHeight w:val="854"/>
        </w:trPr>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7D665AB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资源与</w:t>
            </w:r>
            <w:r>
              <w:rPr>
                <w:rFonts w:asciiTheme="minorEastAsia" w:hAnsiTheme="minorEastAsia" w:cs="Arial" w:hint="eastAsia"/>
                <w:color w:val="333333"/>
              </w:rPr>
              <w:lastRenderedPageBreak/>
              <w:t>容量</w:t>
            </w: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5AB32CC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lastRenderedPageBreak/>
              <w:t>用户数出现抬升5%以上</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26C9590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L.Traffic.User.Avg</w:t>
            </w:r>
          </w:p>
          <w:p w14:paraId="15687A9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L.Traffic.User.Max</w:t>
            </w:r>
          </w:p>
          <w:p w14:paraId="6433DD0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lastRenderedPageBreak/>
              <w:t>L.Traffic.User.VoIP.Avg</w:t>
            </w:r>
          </w:p>
          <w:p w14:paraId="34B33E2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L.Traffic.User.VoIP.Max</w:t>
            </w:r>
          </w:p>
        </w:tc>
        <w:tc>
          <w:tcPr>
            <w:tcW w:w="1787" w:type="pct"/>
            <w:tcBorders>
              <w:top w:val="single" w:sz="4" w:space="0" w:color="000000"/>
              <w:left w:val="single" w:sz="4" w:space="0" w:color="000000"/>
              <w:bottom w:val="single" w:sz="4" w:space="0" w:color="000000"/>
              <w:right w:val="single" w:sz="4" w:space="0" w:color="000000"/>
            </w:tcBorders>
          </w:tcPr>
          <w:p w14:paraId="5B63DAC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lastRenderedPageBreak/>
              <w:t>1）客户放号，转网，重大集会等外部事件影响。</w:t>
            </w:r>
          </w:p>
          <w:p w14:paraId="20CD974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lastRenderedPageBreak/>
              <w:t>2）异频，异系统切换，负载均衡或重选门限，优先级相关参数发生变更。</w:t>
            </w:r>
          </w:p>
          <w:p w14:paraId="0A317076"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3）现网策略导致某频点用户数增加。</w:t>
            </w:r>
          </w:p>
        </w:tc>
      </w:tr>
      <w:tr w:rsidR="005461EA" w14:paraId="6ACF3E3D" w14:textId="77777777">
        <w:trPr>
          <w:trHeight w:val="206"/>
        </w:trPr>
        <w:tc>
          <w:tcPr>
            <w:tcW w:w="328" w:type="pct"/>
            <w:vMerge/>
            <w:tcBorders>
              <w:top w:val="single" w:sz="4" w:space="0" w:color="000000"/>
              <w:left w:val="single" w:sz="4" w:space="0" w:color="000000"/>
              <w:bottom w:val="single" w:sz="4" w:space="0" w:color="000000"/>
              <w:right w:val="single" w:sz="4" w:space="0" w:color="000000"/>
            </w:tcBorders>
            <w:vAlign w:val="center"/>
          </w:tcPr>
          <w:p w14:paraId="0B58474E" w14:textId="77777777" w:rsidR="005461EA" w:rsidRDefault="005461EA">
            <w:pPr>
              <w:pStyle w:val="a6"/>
              <w:spacing w:line="360" w:lineRule="auto"/>
              <w:rPr>
                <w:rFonts w:asciiTheme="minorEastAsia" w:hAnsiTheme="minorEastAsia" w:cs="Arial"/>
                <w:color w:val="333333"/>
              </w:rPr>
            </w:pP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54B4273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CCE利用率抬升至70%</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1E52604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PDCCH CCE Usage Rate抬升至70%以上</w:t>
            </w:r>
          </w:p>
        </w:tc>
        <w:tc>
          <w:tcPr>
            <w:tcW w:w="1787" w:type="pct"/>
            <w:tcBorders>
              <w:top w:val="single" w:sz="4" w:space="0" w:color="000000"/>
              <w:left w:val="single" w:sz="4" w:space="0" w:color="000000"/>
              <w:bottom w:val="single" w:sz="4" w:space="0" w:color="000000"/>
              <w:right w:val="single" w:sz="4" w:space="0" w:color="000000"/>
            </w:tcBorders>
          </w:tcPr>
          <w:p w14:paraId="5945173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1）客户放号，转网，重大集会等外部事件影响；导致突发大话务。</w:t>
            </w:r>
          </w:p>
          <w:p w14:paraId="4A99012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2）PDCCH DTX和上行RBLER上升，导致调度增加，信令资源开销增加，结合用户数分析，并确认是否是干扰抬升所致。</w:t>
            </w:r>
          </w:p>
        </w:tc>
      </w:tr>
      <w:tr w:rsidR="005461EA" w14:paraId="2DD8BEE6" w14:textId="77777777">
        <w:trPr>
          <w:trHeight w:val="323"/>
        </w:trPr>
        <w:tc>
          <w:tcPr>
            <w:tcW w:w="328" w:type="pct"/>
            <w:vMerge/>
            <w:tcBorders>
              <w:top w:val="single" w:sz="4" w:space="0" w:color="000000"/>
              <w:left w:val="single" w:sz="4" w:space="0" w:color="000000"/>
              <w:bottom w:val="single" w:sz="4" w:space="0" w:color="000000"/>
              <w:right w:val="single" w:sz="4" w:space="0" w:color="000000"/>
            </w:tcBorders>
            <w:vAlign w:val="center"/>
          </w:tcPr>
          <w:p w14:paraId="2B93A605" w14:textId="77777777" w:rsidR="005461EA" w:rsidRDefault="005461EA">
            <w:pPr>
              <w:pStyle w:val="a6"/>
              <w:spacing w:line="360" w:lineRule="auto"/>
              <w:rPr>
                <w:rFonts w:asciiTheme="minorEastAsia" w:hAnsiTheme="minorEastAsia" w:cs="Arial"/>
                <w:color w:val="333333"/>
              </w:rPr>
            </w:pP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5A54CB0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上/下行PRB利用率抬升超过60%</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01FDDB1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UL/DL PRB Usage Rate抬升超过60%</w:t>
            </w:r>
          </w:p>
        </w:tc>
        <w:tc>
          <w:tcPr>
            <w:tcW w:w="1787" w:type="pct"/>
            <w:tcBorders>
              <w:top w:val="single" w:sz="4" w:space="0" w:color="000000"/>
              <w:left w:val="single" w:sz="4" w:space="0" w:color="000000"/>
              <w:bottom w:val="single" w:sz="4" w:space="0" w:color="000000"/>
              <w:right w:val="single" w:sz="4" w:space="0" w:color="000000"/>
            </w:tcBorders>
          </w:tcPr>
          <w:p w14:paraId="02CB758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1）用户数抬升。</w:t>
            </w:r>
          </w:p>
          <w:p w14:paraId="5269546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2）弱覆盖用户数增加。</w:t>
            </w:r>
          </w:p>
        </w:tc>
      </w:tr>
      <w:tr w:rsidR="005461EA" w14:paraId="3839C3D1" w14:textId="77777777">
        <w:trPr>
          <w:trHeight w:val="421"/>
        </w:trPr>
        <w:tc>
          <w:tcPr>
            <w:tcW w:w="328" w:type="pct"/>
            <w:vMerge/>
            <w:tcBorders>
              <w:top w:val="single" w:sz="4" w:space="0" w:color="000000"/>
              <w:left w:val="single" w:sz="4" w:space="0" w:color="000000"/>
              <w:bottom w:val="single" w:sz="4" w:space="0" w:color="000000"/>
              <w:right w:val="single" w:sz="4" w:space="0" w:color="000000"/>
            </w:tcBorders>
            <w:vAlign w:val="center"/>
          </w:tcPr>
          <w:p w14:paraId="6F203F90" w14:textId="77777777" w:rsidR="005461EA" w:rsidRDefault="005461EA">
            <w:pPr>
              <w:pStyle w:val="a6"/>
              <w:spacing w:line="360" w:lineRule="auto"/>
              <w:rPr>
                <w:rFonts w:asciiTheme="minorEastAsia" w:hAnsiTheme="minorEastAsia" w:cs="Arial"/>
                <w:color w:val="333333"/>
              </w:rPr>
            </w:pP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4333787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VoLTE业务平均PRB下降</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28A232F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L.ChMeas.PRB.UL.DrbUsed.Avg.VoIP/L.ChMeas.PRB.DL.DrbUsed.Avg.VoIP</w:t>
            </w:r>
          </w:p>
        </w:tc>
        <w:tc>
          <w:tcPr>
            <w:tcW w:w="1787" w:type="pct"/>
            <w:tcBorders>
              <w:top w:val="single" w:sz="4" w:space="0" w:color="000000"/>
              <w:left w:val="single" w:sz="4" w:space="0" w:color="000000"/>
              <w:bottom w:val="single" w:sz="4" w:space="0" w:color="000000"/>
              <w:right w:val="single" w:sz="4" w:space="0" w:color="000000"/>
            </w:tcBorders>
          </w:tcPr>
          <w:p w14:paraId="7189381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1）现网切换等参数变更，导致VoLTE用户下降；2）其他业务带来的影响</w:t>
            </w:r>
          </w:p>
        </w:tc>
      </w:tr>
      <w:tr w:rsidR="005461EA" w14:paraId="15B45983" w14:textId="77777777">
        <w:trPr>
          <w:trHeight w:val="1021"/>
        </w:trPr>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1B19ED5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调度能力</w:t>
            </w: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4CB2CFD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[话统]CCE利用率低于60%，但PDCP时延出现明显恶化。或者CCE资源优先受限导致PRB利用率不满</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02DD200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PDCCH CCE Usage Rate</w:t>
            </w:r>
          </w:p>
          <w:p w14:paraId="7822CF6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Packet Delay in the DL</w:t>
            </w:r>
          </w:p>
          <w:p w14:paraId="6A7CD12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或PDCCH CCE Usage Rate高于90%，但PRB利用率低于80%</w:t>
            </w:r>
          </w:p>
        </w:tc>
        <w:tc>
          <w:tcPr>
            <w:tcW w:w="1787" w:type="pct"/>
            <w:tcBorders>
              <w:top w:val="single" w:sz="4" w:space="0" w:color="000000"/>
              <w:left w:val="single" w:sz="4" w:space="0" w:color="000000"/>
              <w:bottom w:val="single" w:sz="4" w:space="0" w:color="000000"/>
              <w:right w:val="single" w:sz="4" w:space="0" w:color="000000"/>
            </w:tcBorders>
          </w:tcPr>
          <w:p w14:paraId="5171CC3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1）DRX开启后导致调度拥塞</w:t>
            </w:r>
          </w:p>
        </w:tc>
      </w:tr>
      <w:tr w:rsidR="005461EA" w14:paraId="4485DFD3" w14:textId="77777777">
        <w:trPr>
          <w:trHeight w:val="323"/>
        </w:trPr>
        <w:tc>
          <w:tcPr>
            <w:tcW w:w="328" w:type="pct"/>
            <w:vMerge/>
            <w:tcBorders>
              <w:top w:val="single" w:sz="4" w:space="0" w:color="000000"/>
              <w:left w:val="single" w:sz="4" w:space="0" w:color="000000"/>
              <w:bottom w:val="single" w:sz="4" w:space="0" w:color="000000"/>
              <w:right w:val="single" w:sz="4" w:space="0" w:color="000000"/>
            </w:tcBorders>
            <w:vAlign w:val="center"/>
          </w:tcPr>
          <w:p w14:paraId="42DAAFE9" w14:textId="77777777" w:rsidR="005461EA" w:rsidRDefault="005461EA">
            <w:pPr>
              <w:pStyle w:val="a6"/>
              <w:spacing w:line="360" w:lineRule="auto"/>
              <w:rPr>
                <w:rFonts w:asciiTheme="minorEastAsia" w:hAnsiTheme="minorEastAsia" w:cs="Arial"/>
                <w:color w:val="333333"/>
              </w:rPr>
            </w:pP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5A9B55C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VoIP业务使用的CCE个数下降</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1435E4B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L.ChMeas.CCE.ULUsed.VoIP/L.ChMeas.CCE.DLUsed.VoIP</w:t>
            </w:r>
          </w:p>
        </w:tc>
        <w:tc>
          <w:tcPr>
            <w:tcW w:w="1787" w:type="pct"/>
            <w:tcBorders>
              <w:top w:val="single" w:sz="4" w:space="0" w:color="000000"/>
              <w:left w:val="single" w:sz="4" w:space="0" w:color="000000"/>
              <w:bottom w:val="single" w:sz="4" w:space="0" w:color="000000"/>
              <w:right w:val="single" w:sz="4" w:space="0" w:color="000000"/>
            </w:tcBorders>
          </w:tcPr>
          <w:p w14:paraId="729345B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1）其他业务的业务量变化占用CCE资源</w:t>
            </w:r>
          </w:p>
          <w:p w14:paraId="16E79C5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2）客户放号，转网，重大集会等外部事件影响；导致突发大话务。</w:t>
            </w:r>
          </w:p>
          <w:p w14:paraId="4E66458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3）PDCCH DTX和上行RBLER</w:t>
            </w:r>
            <w:r>
              <w:rPr>
                <w:rFonts w:asciiTheme="minorEastAsia" w:hAnsiTheme="minorEastAsia" w:cs="Arial" w:hint="eastAsia"/>
                <w:color w:val="333333"/>
              </w:rPr>
              <w:lastRenderedPageBreak/>
              <w:t>上升，导致调度增加，信令资源开销增加，结合用户数分析，并确认是否是干扰抬升所致。</w:t>
            </w:r>
          </w:p>
        </w:tc>
      </w:tr>
      <w:tr w:rsidR="005461EA" w14:paraId="057CA1B7" w14:textId="77777777">
        <w:trPr>
          <w:trHeight w:val="323"/>
        </w:trPr>
        <w:tc>
          <w:tcPr>
            <w:tcW w:w="32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5EE879B1"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lastRenderedPageBreak/>
              <w:t>覆盖</w:t>
            </w: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1791658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平均CQI出现下降0.5以上</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3FF19B6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CQI Avg/各CQI比例分布统计</w:t>
            </w:r>
          </w:p>
        </w:tc>
        <w:tc>
          <w:tcPr>
            <w:tcW w:w="1787" w:type="pct"/>
            <w:tcBorders>
              <w:top w:val="single" w:sz="4" w:space="0" w:color="000000"/>
              <w:left w:val="single" w:sz="4" w:space="0" w:color="000000"/>
              <w:bottom w:val="single" w:sz="4" w:space="0" w:color="000000"/>
              <w:right w:val="single" w:sz="4" w:space="0" w:color="000000"/>
            </w:tcBorders>
          </w:tcPr>
          <w:p w14:paraId="32E4903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功率/切换参数变化/特性参数修改</w:t>
            </w:r>
          </w:p>
        </w:tc>
      </w:tr>
      <w:tr w:rsidR="005461EA" w14:paraId="0D68DD3C" w14:textId="77777777">
        <w:trPr>
          <w:trHeight w:val="663"/>
        </w:trPr>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19548AE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编码效率</w:t>
            </w: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5B6173D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上行或下行MCS出现明显恶化/低阶MCS占比抬升</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44A5FA96"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PUSCH MCS Avg(eRAN 3.0)</w:t>
            </w:r>
            <w:r>
              <w:rPr>
                <w:rFonts w:asciiTheme="minorEastAsia" w:hAnsiTheme="minorEastAsia" w:cs="Arial" w:hint="eastAsia"/>
                <w:color w:val="333333"/>
              </w:rPr>
              <w:br/>
              <w:t>PDSCH MCS Avg(eRAN 3.0)</w:t>
            </w:r>
          </w:p>
          <w:p w14:paraId="2E8B338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MCS各阶比例分布统计</w:t>
            </w:r>
          </w:p>
        </w:tc>
        <w:tc>
          <w:tcPr>
            <w:tcW w:w="1787" w:type="pct"/>
            <w:tcBorders>
              <w:top w:val="single" w:sz="4" w:space="0" w:color="000000"/>
              <w:left w:val="single" w:sz="4" w:space="0" w:color="000000"/>
              <w:bottom w:val="single" w:sz="4" w:space="0" w:color="000000"/>
              <w:right w:val="single" w:sz="4" w:space="0" w:color="000000"/>
            </w:tcBorders>
          </w:tcPr>
          <w:p w14:paraId="2D4445C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1）、覆盖与干扰恶化</w:t>
            </w:r>
          </w:p>
          <w:p w14:paraId="2F36335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2）、特殊调度比例增加</w:t>
            </w:r>
          </w:p>
          <w:p w14:paraId="4D5D86F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3）、打开降阶扩RB优化等方案</w:t>
            </w:r>
          </w:p>
          <w:p w14:paraId="180EDE0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4）、用户分布发生变化</w:t>
            </w:r>
          </w:p>
        </w:tc>
      </w:tr>
      <w:tr w:rsidR="005461EA" w14:paraId="7AF0E9AD" w14:textId="77777777">
        <w:trPr>
          <w:trHeight w:val="348"/>
        </w:trPr>
        <w:tc>
          <w:tcPr>
            <w:tcW w:w="328" w:type="pct"/>
            <w:vMerge/>
            <w:tcBorders>
              <w:top w:val="single" w:sz="4" w:space="0" w:color="000000"/>
              <w:left w:val="single" w:sz="4" w:space="0" w:color="000000"/>
              <w:bottom w:val="single" w:sz="4" w:space="0" w:color="000000"/>
              <w:right w:val="single" w:sz="4" w:space="0" w:color="000000"/>
            </w:tcBorders>
            <w:vAlign w:val="center"/>
          </w:tcPr>
          <w:p w14:paraId="0AFBF1BC" w14:textId="77777777" w:rsidR="005461EA" w:rsidRDefault="005461EA">
            <w:pPr>
              <w:pStyle w:val="a6"/>
              <w:spacing w:line="360" w:lineRule="auto"/>
              <w:rPr>
                <w:rFonts w:asciiTheme="minorEastAsia" w:hAnsiTheme="minorEastAsia" w:cs="Arial"/>
                <w:color w:val="333333"/>
              </w:rPr>
            </w:pP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7E756FD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小区PDCCH DTX概率出现明显恶化</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7A50944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PDCCH DTX Ratio抬升</w:t>
            </w:r>
          </w:p>
        </w:tc>
        <w:tc>
          <w:tcPr>
            <w:tcW w:w="1787" w:type="pct"/>
            <w:tcBorders>
              <w:top w:val="single" w:sz="4" w:space="0" w:color="000000"/>
              <w:left w:val="single" w:sz="4" w:space="0" w:color="000000"/>
              <w:bottom w:val="single" w:sz="4" w:space="0" w:color="000000"/>
              <w:right w:val="single" w:sz="4" w:space="0" w:color="000000"/>
            </w:tcBorders>
          </w:tcPr>
          <w:p w14:paraId="005617EE"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1）打开PUSCH DTX检测开关</w:t>
            </w:r>
          </w:p>
          <w:p w14:paraId="01E0C3B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2）功控参数调整</w:t>
            </w:r>
          </w:p>
          <w:p w14:paraId="26C18E3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3）外部干扰</w:t>
            </w:r>
          </w:p>
          <w:p w14:paraId="6A7A8FF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4）SR虚警</w:t>
            </w:r>
          </w:p>
        </w:tc>
      </w:tr>
      <w:tr w:rsidR="005461EA" w14:paraId="54875ED2" w14:textId="77777777">
        <w:trPr>
          <w:trHeight w:val="447"/>
        </w:trPr>
        <w:tc>
          <w:tcPr>
            <w:tcW w:w="328" w:type="pct"/>
            <w:vMerge/>
            <w:tcBorders>
              <w:top w:val="single" w:sz="4" w:space="0" w:color="000000"/>
              <w:left w:val="single" w:sz="4" w:space="0" w:color="000000"/>
              <w:bottom w:val="single" w:sz="4" w:space="0" w:color="000000"/>
              <w:right w:val="single" w:sz="4" w:space="0" w:color="000000"/>
            </w:tcBorders>
            <w:vAlign w:val="center"/>
          </w:tcPr>
          <w:p w14:paraId="07418132" w14:textId="77777777" w:rsidR="005461EA" w:rsidRDefault="005461EA">
            <w:pPr>
              <w:pStyle w:val="a6"/>
              <w:spacing w:line="360" w:lineRule="auto"/>
              <w:rPr>
                <w:rFonts w:asciiTheme="minorEastAsia" w:hAnsiTheme="minorEastAsia" w:cs="Arial"/>
                <w:color w:val="333333"/>
              </w:rPr>
            </w:pP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77060BA4"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小区上/下行IBLER和RBLER出现明显恶化</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3DF9806C"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 xml:space="preserve">PUSCH RBLER/PDSCH RBLER明显抬升 </w:t>
            </w:r>
          </w:p>
        </w:tc>
        <w:tc>
          <w:tcPr>
            <w:tcW w:w="1787" w:type="pct"/>
            <w:tcBorders>
              <w:top w:val="single" w:sz="4" w:space="0" w:color="000000"/>
              <w:left w:val="single" w:sz="4" w:space="0" w:color="000000"/>
              <w:bottom w:val="single" w:sz="4" w:space="0" w:color="000000"/>
              <w:right w:val="single" w:sz="4" w:space="0" w:color="000000"/>
            </w:tcBorders>
          </w:tcPr>
          <w:p w14:paraId="27C0942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1）打开PUSCH DTX检测开关</w:t>
            </w:r>
          </w:p>
          <w:p w14:paraId="2200DC7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2）功控参数调整</w:t>
            </w:r>
          </w:p>
          <w:p w14:paraId="16156B9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3）外部干扰</w:t>
            </w:r>
          </w:p>
          <w:p w14:paraId="4ECE1EFB"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4）（DRX状态下）SR虚警</w:t>
            </w:r>
          </w:p>
        </w:tc>
      </w:tr>
      <w:tr w:rsidR="005461EA" w14:paraId="45B7BB3E" w14:textId="77777777">
        <w:trPr>
          <w:trHeight w:val="699"/>
        </w:trPr>
        <w:tc>
          <w:tcPr>
            <w:tcW w:w="32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684D7DB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干扰</w:t>
            </w: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7FDDF1F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小区干扰底噪出现抬升3dB以上/PUCCH平均干扰出现恶化/PUSCH平均干扰出现恶化</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0098419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L.UL.Interference.Avg</w:t>
            </w:r>
          </w:p>
          <w:p w14:paraId="6C18DB7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Avg PUCCH Inteference</w:t>
            </w:r>
          </w:p>
          <w:p w14:paraId="10A7C151"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Avg PUSCH Inteference</w:t>
            </w:r>
          </w:p>
        </w:tc>
        <w:tc>
          <w:tcPr>
            <w:tcW w:w="1787" w:type="pct"/>
            <w:tcBorders>
              <w:top w:val="single" w:sz="4" w:space="0" w:color="000000"/>
              <w:left w:val="single" w:sz="4" w:space="0" w:color="000000"/>
              <w:bottom w:val="single" w:sz="4" w:space="0" w:color="000000"/>
              <w:right w:val="single" w:sz="4" w:space="0" w:color="000000"/>
            </w:tcBorders>
          </w:tcPr>
          <w:p w14:paraId="0EB00D1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1）内部、外部干扰</w:t>
            </w:r>
          </w:p>
          <w:p w14:paraId="12F28B24"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2）现网策略与参数配置不合理，导致某小区或频点用户数增加，造成干扰抬升</w:t>
            </w:r>
          </w:p>
          <w:p w14:paraId="7DD09381"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3）功控参数修改</w:t>
            </w:r>
          </w:p>
        </w:tc>
      </w:tr>
      <w:tr w:rsidR="005461EA" w14:paraId="3A82F435" w14:textId="77777777">
        <w:trPr>
          <w:trHeight w:val="286"/>
        </w:trPr>
        <w:tc>
          <w:tcPr>
            <w:tcW w:w="32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34970B4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传输</w:t>
            </w: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2198366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下行语音包发包总数下降</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676CBDB3"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L.Traffic.DL.PktUuLoss.Tot.QCI.1</w:t>
            </w:r>
          </w:p>
        </w:tc>
        <w:tc>
          <w:tcPr>
            <w:tcW w:w="1787" w:type="pct"/>
            <w:tcBorders>
              <w:top w:val="single" w:sz="4" w:space="0" w:color="000000"/>
              <w:left w:val="single" w:sz="4" w:space="0" w:color="000000"/>
              <w:bottom w:val="single" w:sz="4" w:space="0" w:color="000000"/>
              <w:right w:val="single" w:sz="4" w:space="0" w:color="000000"/>
            </w:tcBorders>
          </w:tcPr>
          <w:p w14:paraId="51B66E84"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若S1接口激活了IPPM，查看指标：VS.IPPM.Forword.DropMeans、VS.IPPM.Forword.Peak.DropRates，如果峰值丢包大于0.5%，则认为可能跟传输链路异常相关；</w:t>
            </w:r>
            <w:r>
              <w:rPr>
                <w:rFonts w:asciiTheme="minorEastAsia" w:hAnsiTheme="minorEastAsia" w:cs="Arial" w:hint="eastAsia"/>
                <w:color w:val="333333"/>
              </w:rPr>
              <w:br/>
            </w:r>
            <w:r>
              <w:rPr>
                <w:rFonts w:asciiTheme="minorEastAsia" w:hAnsiTheme="minorEastAsia" w:cs="Arial" w:hint="eastAsia"/>
                <w:color w:val="333333"/>
              </w:rPr>
              <w:lastRenderedPageBreak/>
              <w:t xml:space="preserve"> 若S1接口未激活IPPM，需查看指标：VS.IPPath.TxDropPkts、 VS.IPPath.RxDropPkts，如果存在连续丢包，则认为跟IPPATH链路异常相关。</w:t>
            </w:r>
          </w:p>
          <w:p w14:paraId="5EBAACC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同时，相关指标出现异常的时间点应与下行语音包发包总数下降的时间点一致。</w:t>
            </w:r>
          </w:p>
        </w:tc>
      </w:tr>
      <w:tr w:rsidR="005461EA" w14:paraId="4689F651" w14:textId="77777777">
        <w:trPr>
          <w:trHeight w:val="427"/>
        </w:trPr>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4CDF6BA5"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lastRenderedPageBreak/>
              <w:t>语音增强特性</w:t>
            </w: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32318357"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RoHC解压缩失败率恶化</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308877C0"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L.PDCP.UL.RoHC.FailDecompRatio出现明显抬升</w:t>
            </w:r>
          </w:p>
        </w:tc>
        <w:tc>
          <w:tcPr>
            <w:tcW w:w="1787" w:type="pct"/>
            <w:tcBorders>
              <w:top w:val="single" w:sz="4" w:space="0" w:color="000000"/>
              <w:left w:val="single" w:sz="4" w:space="0" w:color="000000"/>
              <w:bottom w:val="single" w:sz="4" w:space="0" w:color="000000"/>
              <w:right w:val="single" w:sz="4" w:space="0" w:color="000000"/>
            </w:tcBorders>
          </w:tcPr>
          <w:p w14:paraId="7E66BDB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1）ROHC异常；2）终端兼容性问题</w:t>
            </w:r>
          </w:p>
        </w:tc>
      </w:tr>
      <w:tr w:rsidR="005461EA" w14:paraId="665ACCD7" w14:textId="77777777">
        <w:trPr>
          <w:trHeight w:val="693"/>
        </w:trPr>
        <w:tc>
          <w:tcPr>
            <w:tcW w:w="328" w:type="pct"/>
            <w:vMerge/>
            <w:tcBorders>
              <w:top w:val="single" w:sz="4" w:space="0" w:color="000000"/>
              <w:left w:val="single" w:sz="4" w:space="0" w:color="000000"/>
              <w:bottom w:val="single" w:sz="4" w:space="0" w:color="000000"/>
              <w:right w:val="single" w:sz="4" w:space="0" w:color="000000"/>
            </w:tcBorders>
            <w:vAlign w:val="center"/>
          </w:tcPr>
          <w:p w14:paraId="35BB689A" w14:textId="77777777" w:rsidR="005461EA" w:rsidRDefault="005461EA">
            <w:pPr>
              <w:pStyle w:val="a6"/>
              <w:spacing w:line="360" w:lineRule="auto"/>
              <w:rPr>
                <w:rFonts w:asciiTheme="minorEastAsia" w:hAnsiTheme="minorEastAsia" w:cs="Arial"/>
                <w:color w:val="333333"/>
              </w:rPr>
            </w:pP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71A8BA5A"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TTIB进/出消息个数增加</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710209CD"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L.Signal.Num.TtiBundling.Enter/L.Signal.Num.TtiBundling.Exit</w:t>
            </w:r>
          </w:p>
        </w:tc>
        <w:tc>
          <w:tcPr>
            <w:tcW w:w="1787" w:type="pct"/>
            <w:tcBorders>
              <w:top w:val="single" w:sz="4" w:space="0" w:color="000000"/>
              <w:left w:val="single" w:sz="4" w:space="0" w:color="000000"/>
              <w:bottom w:val="single" w:sz="4" w:space="0" w:color="000000"/>
              <w:right w:val="single" w:sz="4" w:space="0" w:color="000000"/>
            </w:tcBorders>
          </w:tcPr>
          <w:p w14:paraId="763EE81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1）TTIB配置不合理；2）信道质量波动；3）终端兼容性问题</w:t>
            </w:r>
          </w:p>
        </w:tc>
      </w:tr>
      <w:tr w:rsidR="005461EA" w14:paraId="64A64BEE" w14:textId="77777777">
        <w:trPr>
          <w:trHeight w:val="680"/>
        </w:trPr>
        <w:tc>
          <w:tcPr>
            <w:tcW w:w="328" w:type="pct"/>
            <w:vMerge/>
            <w:tcBorders>
              <w:top w:val="single" w:sz="4" w:space="0" w:color="000000"/>
              <w:left w:val="single" w:sz="4" w:space="0" w:color="000000"/>
              <w:bottom w:val="single" w:sz="4" w:space="0" w:color="000000"/>
              <w:right w:val="single" w:sz="4" w:space="0" w:color="000000"/>
            </w:tcBorders>
            <w:vAlign w:val="center"/>
          </w:tcPr>
          <w:p w14:paraId="44713224" w14:textId="77777777" w:rsidR="005461EA" w:rsidRDefault="005461EA">
            <w:pPr>
              <w:pStyle w:val="a6"/>
              <w:spacing w:line="360" w:lineRule="auto"/>
              <w:rPr>
                <w:rFonts w:asciiTheme="minorEastAsia" w:hAnsiTheme="minorEastAsia" w:cs="Arial"/>
                <w:color w:val="333333"/>
              </w:rPr>
            </w:pPr>
          </w:p>
        </w:tc>
        <w:tc>
          <w:tcPr>
            <w:tcW w:w="1098"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459D6758"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SPS调度传输失败次数</w:t>
            </w:r>
          </w:p>
        </w:tc>
        <w:tc>
          <w:tcPr>
            <w:tcW w:w="1787" w:type="pct"/>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14:paraId="429273C2"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L.Sps.UL.ErrNum/L.Sps.DL.ErrNum/L.Sps.UL.TB.Intvl40ms.Err</w:t>
            </w:r>
          </w:p>
        </w:tc>
        <w:tc>
          <w:tcPr>
            <w:tcW w:w="1787" w:type="pct"/>
            <w:tcBorders>
              <w:top w:val="single" w:sz="4" w:space="0" w:color="000000"/>
              <w:left w:val="single" w:sz="4" w:space="0" w:color="000000"/>
              <w:bottom w:val="single" w:sz="4" w:space="0" w:color="000000"/>
              <w:right w:val="single" w:sz="4" w:space="0" w:color="000000"/>
            </w:tcBorders>
          </w:tcPr>
          <w:p w14:paraId="076FBCAF" w14:textId="77777777" w:rsidR="005461EA" w:rsidRDefault="00561B9D">
            <w:pPr>
              <w:pStyle w:val="a6"/>
              <w:spacing w:line="360" w:lineRule="auto"/>
              <w:rPr>
                <w:rFonts w:asciiTheme="minorEastAsia" w:hAnsiTheme="minorEastAsia" w:cs="Arial"/>
                <w:color w:val="333333"/>
              </w:rPr>
            </w:pPr>
            <w:r>
              <w:rPr>
                <w:rFonts w:asciiTheme="minorEastAsia" w:hAnsiTheme="minorEastAsia" w:cs="Arial" w:hint="eastAsia"/>
                <w:color w:val="333333"/>
              </w:rPr>
              <w:t>1）与其他特性配合问题；2）信道质量突变；3）终端兼容性问题。</w:t>
            </w:r>
          </w:p>
        </w:tc>
      </w:tr>
    </w:tbl>
    <w:p w14:paraId="5ABBD8CE" w14:textId="77777777" w:rsidR="005461EA" w:rsidRDefault="005461EA"/>
    <w:p w14:paraId="73792D86" w14:textId="77777777" w:rsidR="005461EA" w:rsidRDefault="00561B9D">
      <w:pPr>
        <w:pStyle w:val="1"/>
        <w:numPr>
          <w:ilvl w:val="0"/>
          <w:numId w:val="3"/>
        </w:numPr>
        <w:rPr>
          <w:rFonts w:asciiTheme="minorEastAsia" w:eastAsiaTheme="minorEastAsia" w:hAnsiTheme="minorEastAsia"/>
        </w:rPr>
      </w:pPr>
      <w:r>
        <w:rPr>
          <w:rFonts w:hint="eastAsia"/>
        </w:rPr>
        <w:t>VOLTE</w:t>
      </w:r>
      <w:r>
        <w:rPr>
          <w:rFonts w:hint="eastAsia"/>
        </w:rPr>
        <w:t>质量优化提升</w:t>
      </w:r>
    </w:p>
    <w:p w14:paraId="0AD473F4" w14:textId="77777777" w:rsidR="005461EA" w:rsidRDefault="00561B9D">
      <w:pPr>
        <w:rPr>
          <w:rFonts w:asciiTheme="minorEastAsia" w:hAnsiTheme="minorEastAsia"/>
        </w:rPr>
      </w:pPr>
      <w:r>
        <w:rPr>
          <w:rFonts w:asciiTheme="minorEastAsia" w:hAnsiTheme="minorEastAsia" w:hint="eastAsia"/>
        </w:rPr>
        <w:t>根据现网情况，对丢包问题小区进行针对性的优化提升。</w:t>
      </w:r>
    </w:p>
    <w:p w14:paraId="13711E4D" w14:textId="77777777" w:rsidR="005461EA" w:rsidRDefault="00561B9D">
      <w:pPr>
        <w:pStyle w:val="a6"/>
        <w:numPr>
          <w:ilvl w:val="0"/>
          <w:numId w:val="4"/>
        </w:numPr>
        <w:spacing w:before="160" w:after="160"/>
        <w:ind w:firstLineChars="0"/>
        <w:rPr>
          <w:rFonts w:asciiTheme="minorEastAsia" w:hAnsiTheme="minorEastAsia"/>
        </w:rPr>
      </w:pPr>
      <w:r>
        <w:rPr>
          <w:rFonts w:asciiTheme="minorEastAsia" w:hAnsiTheme="minorEastAsia" w:hint="eastAsia"/>
        </w:rPr>
        <w:t>系统内邻区优化</w:t>
      </w:r>
    </w:p>
    <w:p w14:paraId="75A42E76" w14:textId="77777777" w:rsidR="005461EA" w:rsidRDefault="00561B9D">
      <w:pPr>
        <w:pStyle w:val="a6"/>
        <w:numPr>
          <w:ilvl w:val="0"/>
          <w:numId w:val="4"/>
        </w:numPr>
        <w:spacing w:before="160" w:after="160"/>
        <w:ind w:firstLineChars="0"/>
        <w:rPr>
          <w:rFonts w:asciiTheme="minorEastAsia" w:hAnsiTheme="minorEastAsia"/>
        </w:rPr>
      </w:pPr>
      <w:r>
        <w:rPr>
          <w:rFonts w:asciiTheme="minorEastAsia" w:hAnsiTheme="minorEastAsia" w:hint="eastAsia"/>
        </w:rPr>
        <w:t>PUCCH功控参数优化</w:t>
      </w:r>
    </w:p>
    <w:p w14:paraId="36975170" w14:textId="77777777" w:rsidR="005461EA" w:rsidRDefault="00561B9D">
      <w:pPr>
        <w:pStyle w:val="a6"/>
        <w:numPr>
          <w:ilvl w:val="0"/>
          <w:numId w:val="4"/>
        </w:numPr>
        <w:spacing w:before="160" w:after="160"/>
        <w:ind w:firstLineChars="0"/>
        <w:rPr>
          <w:rFonts w:asciiTheme="minorEastAsia" w:hAnsiTheme="minorEastAsia"/>
        </w:rPr>
      </w:pPr>
      <w:r>
        <w:rPr>
          <w:rFonts w:asciiTheme="minorEastAsia" w:hAnsiTheme="minorEastAsia" w:hint="eastAsia"/>
        </w:rPr>
        <w:t>上行PUSCH弱覆盖小区优化</w:t>
      </w:r>
    </w:p>
    <w:p w14:paraId="661C172B" w14:textId="77777777" w:rsidR="005461EA" w:rsidRDefault="00561B9D">
      <w:pPr>
        <w:pStyle w:val="a6"/>
        <w:numPr>
          <w:ilvl w:val="0"/>
          <w:numId w:val="4"/>
        </w:numPr>
        <w:spacing w:before="160" w:after="160"/>
        <w:ind w:firstLineChars="0"/>
        <w:rPr>
          <w:rFonts w:asciiTheme="minorEastAsia" w:hAnsiTheme="minorEastAsia"/>
        </w:rPr>
      </w:pPr>
      <w:r>
        <w:rPr>
          <w:rFonts w:asciiTheme="minorEastAsia" w:hAnsiTheme="minorEastAsia" w:hint="eastAsia"/>
        </w:rPr>
        <w:t>PUCCH高干扰，DTX率高场景优化</w:t>
      </w:r>
    </w:p>
    <w:p w14:paraId="5EB1B286" w14:textId="77777777" w:rsidR="005461EA" w:rsidRDefault="00561B9D">
      <w:pPr>
        <w:pStyle w:val="2"/>
        <w:numPr>
          <w:ilvl w:val="1"/>
          <w:numId w:val="0"/>
        </w:numPr>
        <w:rPr>
          <w:rFonts w:asciiTheme="minorEastAsia" w:eastAsiaTheme="minorEastAsia" w:hAnsiTheme="minorEastAsia"/>
          <w:b/>
          <w:sz w:val="28"/>
          <w:szCs w:val="28"/>
        </w:rPr>
      </w:pPr>
      <w:bookmarkStart w:id="3" w:name="_Toc518657541"/>
      <w:bookmarkStart w:id="4" w:name="_Toc454285813"/>
      <w:r>
        <w:rPr>
          <w:rFonts w:asciiTheme="minorEastAsia" w:eastAsiaTheme="minorEastAsia" w:hAnsiTheme="minorEastAsia" w:hint="eastAsia"/>
          <w:b/>
          <w:sz w:val="28"/>
          <w:szCs w:val="28"/>
        </w:rPr>
        <w:t>6.1系统内邻区优化</w:t>
      </w:r>
      <w:bookmarkEnd w:id="3"/>
      <w:bookmarkEnd w:id="4"/>
    </w:p>
    <w:p w14:paraId="621A99B7" w14:textId="77777777" w:rsidR="005461EA" w:rsidRDefault="00561B9D">
      <w:pPr>
        <w:spacing w:line="360" w:lineRule="auto"/>
        <w:rPr>
          <w:rFonts w:asciiTheme="minorEastAsia" w:hAnsiTheme="minorEastAsia"/>
        </w:rPr>
      </w:pPr>
      <w:r>
        <w:rPr>
          <w:rFonts w:asciiTheme="minorEastAsia" w:hAnsiTheme="minorEastAsia" w:hint="eastAsia"/>
        </w:rPr>
        <w:t>按下列条件筛选出系统内邻区需优化的TOP小区，条件如下：</w:t>
      </w:r>
    </w:p>
    <w:p w14:paraId="3187F5EC" w14:textId="77777777" w:rsidR="005461EA" w:rsidRDefault="00561B9D">
      <w:pPr>
        <w:pStyle w:val="a6"/>
        <w:widowControl/>
        <w:numPr>
          <w:ilvl w:val="0"/>
          <w:numId w:val="5"/>
        </w:numPr>
        <w:spacing w:line="360" w:lineRule="auto"/>
        <w:ind w:firstLineChars="0"/>
        <w:rPr>
          <w:rFonts w:asciiTheme="minorEastAsia" w:hAnsiTheme="minorEastAsia"/>
        </w:rPr>
      </w:pPr>
      <w:r>
        <w:rPr>
          <w:rFonts w:asciiTheme="minorEastAsia" w:hAnsiTheme="minorEastAsia" w:hint="eastAsia"/>
        </w:rPr>
        <w:t>天级“</w:t>
      </w:r>
      <w:r>
        <w:rPr>
          <w:rFonts w:asciiTheme="minorEastAsia" w:hAnsiTheme="minorEastAsia" w:cs="宋体"/>
        </w:rPr>
        <w:t>无对应的邻区关系导致无法发起同频切换过程的次数</w:t>
      </w:r>
      <w:r>
        <w:rPr>
          <w:rFonts w:asciiTheme="minorEastAsia" w:hAnsiTheme="minorEastAsia" w:hint="eastAsia"/>
        </w:rPr>
        <w:t>”大于1000次，或者</w:t>
      </w:r>
    </w:p>
    <w:p w14:paraId="47F21C8D" w14:textId="77777777" w:rsidR="005461EA" w:rsidRDefault="00561B9D">
      <w:pPr>
        <w:pStyle w:val="a6"/>
        <w:widowControl/>
        <w:numPr>
          <w:ilvl w:val="0"/>
          <w:numId w:val="5"/>
        </w:numPr>
        <w:spacing w:line="360" w:lineRule="auto"/>
        <w:ind w:firstLineChars="0"/>
        <w:rPr>
          <w:rFonts w:asciiTheme="minorEastAsia" w:hAnsiTheme="minorEastAsia"/>
        </w:rPr>
      </w:pPr>
      <w:r>
        <w:rPr>
          <w:rFonts w:asciiTheme="minorEastAsia" w:hAnsiTheme="minorEastAsia" w:hint="eastAsia"/>
        </w:rPr>
        <w:t>天级“</w:t>
      </w:r>
      <w:r>
        <w:rPr>
          <w:rFonts w:asciiTheme="minorEastAsia" w:hAnsiTheme="minorEastAsia" w:cs="宋体"/>
        </w:rPr>
        <w:t>无对应的邻区关系导致无法发起</w:t>
      </w:r>
      <w:r>
        <w:rPr>
          <w:rFonts w:asciiTheme="minorEastAsia" w:hAnsiTheme="minorEastAsia" w:cs="宋体" w:hint="eastAsia"/>
        </w:rPr>
        <w:t>异频</w:t>
      </w:r>
      <w:r>
        <w:rPr>
          <w:rFonts w:asciiTheme="minorEastAsia" w:hAnsiTheme="minorEastAsia" w:cs="宋体"/>
        </w:rPr>
        <w:t>频切换过程的次数</w:t>
      </w:r>
      <w:r>
        <w:rPr>
          <w:rFonts w:asciiTheme="minorEastAsia" w:hAnsiTheme="minorEastAsia" w:hint="eastAsia"/>
        </w:rPr>
        <w:t>”大于1000次，</w:t>
      </w:r>
    </w:p>
    <w:p w14:paraId="2E3E2172" w14:textId="77777777" w:rsidR="005461EA" w:rsidRDefault="00561B9D">
      <w:pPr>
        <w:pStyle w:val="a6"/>
        <w:widowControl/>
        <w:numPr>
          <w:ilvl w:val="0"/>
          <w:numId w:val="5"/>
        </w:numPr>
        <w:spacing w:line="360" w:lineRule="auto"/>
        <w:ind w:firstLineChars="0"/>
        <w:rPr>
          <w:rFonts w:asciiTheme="minorEastAsia" w:hAnsiTheme="minorEastAsia"/>
        </w:rPr>
      </w:pPr>
      <w:r>
        <w:rPr>
          <w:rFonts w:asciiTheme="minorEastAsia" w:hAnsiTheme="minorEastAsia" w:hint="eastAsia"/>
        </w:rPr>
        <w:lastRenderedPageBreak/>
        <w:t>同时上/下行QCI1丢包率大于2%。</w:t>
      </w:r>
    </w:p>
    <w:p w14:paraId="2095CC30" w14:textId="77777777" w:rsidR="005461EA" w:rsidRDefault="00561B9D">
      <w:pPr>
        <w:spacing w:line="360" w:lineRule="auto"/>
        <w:rPr>
          <w:rFonts w:asciiTheme="minorEastAsia" w:hAnsiTheme="minorEastAsia"/>
        </w:rPr>
      </w:pPr>
      <w:r>
        <w:rPr>
          <w:rFonts w:asciiTheme="minorEastAsia" w:hAnsiTheme="minorEastAsia"/>
        </w:rPr>
        <w:t>C</w:t>
      </w:r>
      <w:r>
        <w:rPr>
          <w:rFonts w:asciiTheme="minorEastAsia" w:hAnsiTheme="minorEastAsia" w:hint="eastAsia"/>
        </w:rPr>
        <w:t>ounter描述：</w:t>
      </w:r>
    </w:p>
    <w:tbl>
      <w:tblPr>
        <w:tblW w:w="3287"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96"/>
        <w:gridCol w:w="3254"/>
      </w:tblGrid>
      <w:tr w:rsidR="005461EA" w14:paraId="5BAA8A16" w14:textId="77777777">
        <w:trPr>
          <w:tblCellSpacing w:w="0" w:type="dxa"/>
        </w:trPr>
        <w:tc>
          <w:tcPr>
            <w:tcW w:w="2015" w:type="pct"/>
            <w:tcBorders>
              <w:top w:val="outset" w:sz="6" w:space="0" w:color="auto"/>
              <w:left w:val="outset" w:sz="6" w:space="0" w:color="auto"/>
              <w:bottom w:val="outset" w:sz="6" w:space="0" w:color="auto"/>
              <w:right w:val="outset" w:sz="6" w:space="0" w:color="auto"/>
            </w:tcBorders>
          </w:tcPr>
          <w:p w14:paraId="2DC702A3" w14:textId="77777777" w:rsidR="005461EA" w:rsidRDefault="00561B9D">
            <w:pPr>
              <w:widowControl/>
              <w:spacing w:line="360" w:lineRule="auto"/>
              <w:rPr>
                <w:rFonts w:asciiTheme="minorEastAsia" w:hAnsiTheme="minorEastAsia" w:cs="宋体"/>
              </w:rPr>
            </w:pPr>
            <w:r>
              <w:rPr>
                <w:rFonts w:asciiTheme="minorEastAsia" w:hAnsiTheme="minorEastAsia" w:cs="宋体"/>
              </w:rPr>
              <w:t>L.IntraFreqHO.NoNRT</w:t>
            </w:r>
          </w:p>
        </w:tc>
        <w:tc>
          <w:tcPr>
            <w:tcW w:w="2985" w:type="pct"/>
            <w:tcBorders>
              <w:top w:val="outset" w:sz="6" w:space="0" w:color="auto"/>
              <w:left w:val="outset" w:sz="6" w:space="0" w:color="auto"/>
              <w:bottom w:val="outset" w:sz="6" w:space="0" w:color="auto"/>
              <w:right w:val="outset" w:sz="6" w:space="0" w:color="auto"/>
            </w:tcBorders>
          </w:tcPr>
          <w:p w14:paraId="46BCFFB4" w14:textId="77777777" w:rsidR="005461EA" w:rsidRDefault="00561B9D">
            <w:pPr>
              <w:widowControl/>
              <w:spacing w:line="360" w:lineRule="auto"/>
              <w:rPr>
                <w:rFonts w:asciiTheme="minorEastAsia" w:hAnsiTheme="minorEastAsia" w:cs="宋体"/>
              </w:rPr>
            </w:pPr>
            <w:r>
              <w:rPr>
                <w:rFonts w:asciiTheme="minorEastAsia" w:hAnsiTheme="minorEastAsia" w:cs="宋体"/>
              </w:rPr>
              <w:t>无对应的邻区关系导致无法发起同频切换过程的次数</w:t>
            </w:r>
          </w:p>
        </w:tc>
      </w:tr>
      <w:tr w:rsidR="005461EA" w14:paraId="6D7FA87C" w14:textId="77777777">
        <w:trPr>
          <w:tblCellSpacing w:w="0" w:type="dxa"/>
        </w:trPr>
        <w:tc>
          <w:tcPr>
            <w:tcW w:w="2015" w:type="pct"/>
            <w:tcBorders>
              <w:top w:val="outset" w:sz="6" w:space="0" w:color="auto"/>
              <w:left w:val="outset" w:sz="6" w:space="0" w:color="auto"/>
              <w:bottom w:val="outset" w:sz="6" w:space="0" w:color="auto"/>
              <w:right w:val="outset" w:sz="6" w:space="0" w:color="auto"/>
            </w:tcBorders>
          </w:tcPr>
          <w:p w14:paraId="388044D6" w14:textId="77777777" w:rsidR="005461EA" w:rsidRDefault="00561B9D">
            <w:pPr>
              <w:widowControl/>
              <w:spacing w:line="360" w:lineRule="auto"/>
              <w:rPr>
                <w:rFonts w:asciiTheme="minorEastAsia" w:hAnsiTheme="minorEastAsia" w:cs="宋体"/>
              </w:rPr>
            </w:pPr>
            <w:r>
              <w:rPr>
                <w:rFonts w:asciiTheme="minorEastAsia" w:hAnsiTheme="minorEastAsia" w:cs="宋体"/>
              </w:rPr>
              <w:t>L.InterFreqHO.NoNRT</w:t>
            </w:r>
          </w:p>
        </w:tc>
        <w:tc>
          <w:tcPr>
            <w:tcW w:w="2985" w:type="pct"/>
            <w:tcBorders>
              <w:top w:val="outset" w:sz="6" w:space="0" w:color="auto"/>
              <w:left w:val="outset" w:sz="6" w:space="0" w:color="auto"/>
              <w:bottom w:val="outset" w:sz="6" w:space="0" w:color="auto"/>
              <w:right w:val="outset" w:sz="6" w:space="0" w:color="auto"/>
            </w:tcBorders>
          </w:tcPr>
          <w:p w14:paraId="2BDD8D3A" w14:textId="77777777" w:rsidR="005461EA" w:rsidRDefault="00561B9D">
            <w:pPr>
              <w:widowControl/>
              <w:spacing w:line="360" w:lineRule="auto"/>
              <w:rPr>
                <w:rFonts w:asciiTheme="minorEastAsia" w:hAnsiTheme="minorEastAsia" w:cs="宋体"/>
              </w:rPr>
            </w:pPr>
            <w:r>
              <w:rPr>
                <w:rFonts w:asciiTheme="minorEastAsia" w:hAnsiTheme="minorEastAsia" w:cs="宋体"/>
              </w:rPr>
              <w:t>无对应的邻区关系导致无法发起异频切换过程的次数</w:t>
            </w:r>
          </w:p>
        </w:tc>
      </w:tr>
    </w:tbl>
    <w:p w14:paraId="556F82A6" w14:textId="77777777" w:rsidR="005461EA" w:rsidRDefault="00561B9D">
      <w:pPr>
        <w:pStyle w:val="2"/>
        <w:numPr>
          <w:ilvl w:val="1"/>
          <w:numId w:val="0"/>
        </w:numPr>
        <w:spacing w:line="360" w:lineRule="auto"/>
        <w:rPr>
          <w:rFonts w:asciiTheme="minorEastAsia" w:eastAsiaTheme="minorEastAsia" w:hAnsiTheme="minorEastAsia"/>
          <w:b/>
          <w:sz w:val="28"/>
          <w:szCs w:val="28"/>
        </w:rPr>
      </w:pPr>
      <w:bookmarkStart w:id="5" w:name="_Toc454285815"/>
      <w:bookmarkStart w:id="6" w:name="_Toc518657542"/>
      <w:r>
        <w:rPr>
          <w:rFonts w:asciiTheme="minorEastAsia" w:eastAsiaTheme="minorEastAsia" w:hAnsiTheme="minorEastAsia" w:hint="eastAsia"/>
          <w:b/>
          <w:sz w:val="28"/>
          <w:szCs w:val="28"/>
        </w:rPr>
        <w:t>6.2 PUCCH功控参数优化</w:t>
      </w:r>
      <w:bookmarkEnd w:id="5"/>
      <w:bookmarkEnd w:id="6"/>
    </w:p>
    <w:p w14:paraId="31F3FFD5" w14:textId="77777777" w:rsidR="005461EA" w:rsidRDefault="00561B9D">
      <w:pPr>
        <w:spacing w:line="360" w:lineRule="auto"/>
        <w:rPr>
          <w:rFonts w:asciiTheme="minorEastAsia" w:hAnsiTheme="minorEastAsia"/>
        </w:rPr>
      </w:pPr>
      <w:r>
        <w:rPr>
          <w:rFonts w:asciiTheme="minorEastAsia" w:hAnsiTheme="minorEastAsia"/>
        </w:rPr>
        <w:t>PUCCH信道干扰较高，</w:t>
      </w:r>
      <w:r>
        <w:rPr>
          <w:rFonts w:asciiTheme="minorEastAsia" w:hAnsiTheme="minorEastAsia" w:hint="eastAsia"/>
        </w:rPr>
        <w:t>会</w:t>
      </w:r>
      <w:r>
        <w:rPr>
          <w:rFonts w:asciiTheme="minorEastAsia" w:hAnsiTheme="minorEastAsia"/>
        </w:rPr>
        <w:t>导致SR漏检、下行DTX等问题</w:t>
      </w:r>
      <w:r>
        <w:rPr>
          <w:rFonts w:asciiTheme="minorEastAsia" w:hAnsiTheme="minorEastAsia" w:hint="eastAsia"/>
        </w:rPr>
        <w:t>，引起</w:t>
      </w:r>
      <w:r>
        <w:rPr>
          <w:rFonts w:asciiTheme="minorEastAsia" w:hAnsiTheme="minorEastAsia"/>
        </w:rPr>
        <w:t>上行和下行RTP丢包，影响Volte语音质量。</w:t>
      </w:r>
    </w:p>
    <w:p w14:paraId="78AA6CEF" w14:textId="77777777" w:rsidR="005461EA" w:rsidRDefault="00561B9D">
      <w:pPr>
        <w:spacing w:line="360" w:lineRule="auto"/>
        <w:rPr>
          <w:rFonts w:asciiTheme="minorEastAsia" w:hAnsiTheme="minorEastAsia"/>
        </w:rPr>
      </w:pPr>
      <w:r>
        <w:rPr>
          <w:rFonts w:asciiTheme="minorEastAsia" w:hAnsiTheme="minorEastAsia"/>
        </w:rPr>
        <w:t>PUCCH参数优化</w:t>
      </w:r>
      <w:r>
        <w:rPr>
          <w:rFonts w:asciiTheme="minorEastAsia" w:hAnsiTheme="minorEastAsia" w:hint="eastAsia"/>
        </w:rPr>
        <w:t>：</w:t>
      </w:r>
    </w:p>
    <w:p w14:paraId="3D2215DE" w14:textId="77777777" w:rsidR="005461EA" w:rsidRDefault="00561B9D">
      <w:pPr>
        <w:spacing w:line="360" w:lineRule="auto"/>
        <w:rPr>
          <w:rFonts w:asciiTheme="minorEastAsia" w:hAnsiTheme="minorEastAsia"/>
        </w:rPr>
      </w:pPr>
      <w:r>
        <w:rPr>
          <w:rFonts w:asciiTheme="minorEastAsia" w:hAnsiTheme="minorEastAsia"/>
        </w:rPr>
        <w:t>MOD CELLPCALGO: LocalCellId=xx, PucchPcPeriod=1;</w:t>
      </w:r>
    </w:p>
    <w:p w14:paraId="5FADC807" w14:textId="77777777" w:rsidR="005461EA" w:rsidRDefault="00561B9D">
      <w:pPr>
        <w:spacing w:line="360" w:lineRule="auto"/>
        <w:rPr>
          <w:rFonts w:asciiTheme="minorEastAsia" w:hAnsiTheme="minorEastAsia"/>
        </w:rPr>
      </w:pPr>
      <w:r>
        <w:rPr>
          <w:rFonts w:asciiTheme="minorEastAsia" w:hAnsiTheme="minorEastAsia"/>
        </w:rPr>
        <w:t>MOD CELLULPCCOMM: LocalCellId=xx, P0NominalPUCCH=-115;</w:t>
      </w:r>
    </w:p>
    <w:p w14:paraId="28DFA157" w14:textId="77777777" w:rsidR="005461EA" w:rsidRDefault="00561B9D">
      <w:pPr>
        <w:spacing w:line="360" w:lineRule="auto"/>
        <w:rPr>
          <w:rFonts w:asciiTheme="minorEastAsia" w:hAnsiTheme="minorEastAsia"/>
        </w:rPr>
      </w:pPr>
      <w:r>
        <w:rPr>
          <w:rFonts w:asciiTheme="minorEastAsia" w:hAnsiTheme="minorEastAsia"/>
        </w:rPr>
        <w:t>MOD CELLPCALGO: LocalCellId=xx, PucchPcTargetSinrOffset=</w:t>
      </w:r>
      <w:r>
        <w:rPr>
          <w:rFonts w:asciiTheme="minorEastAsia" w:hAnsiTheme="minorEastAsia" w:hint="eastAsia"/>
        </w:rPr>
        <w:t>3</w:t>
      </w:r>
      <w:r>
        <w:rPr>
          <w:rFonts w:asciiTheme="minorEastAsia" w:hAnsiTheme="minorEastAsia"/>
        </w:rPr>
        <w:t>; </w:t>
      </w:r>
    </w:p>
    <w:p w14:paraId="263D568E" w14:textId="77777777" w:rsidR="005461EA" w:rsidRDefault="00561B9D">
      <w:pPr>
        <w:widowControl/>
        <w:spacing w:line="360" w:lineRule="auto"/>
        <w:ind w:firstLine="420"/>
        <w:rPr>
          <w:rFonts w:asciiTheme="minorEastAsia" w:hAnsiTheme="minorEastAsia"/>
        </w:rPr>
      </w:pPr>
      <w:r>
        <w:rPr>
          <w:rFonts w:asciiTheme="minorEastAsia" w:hAnsiTheme="minorEastAsia"/>
        </w:rPr>
        <w:t>PUCCH功控参数优化目标是通过降低UE在PUCCH信道上的发射功率来降低PUCCH信道上产生的网内干扰，可以提</w:t>
      </w:r>
      <w:r>
        <w:rPr>
          <w:rFonts w:asciiTheme="minorEastAsia" w:hAnsiTheme="minorEastAsia" w:hint="eastAsia"/>
        </w:rPr>
        <w:t>高</w:t>
      </w:r>
      <w:r>
        <w:rPr>
          <w:rFonts w:asciiTheme="minorEastAsia" w:hAnsiTheme="minorEastAsia"/>
        </w:rPr>
        <w:t>ACK/NACK</w:t>
      </w:r>
      <w:r>
        <w:rPr>
          <w:rFonts w:asciiTheme="minorEastAsia" w:hAnsiTheme="minorEastAsia" w:hint="eastAsia"/>
        </w:rPr>
        <w:t>、</w:t>
      </w:r>
      <w:r>
        <w:rPr>
          <w:rFonts w:asciiTheme="minorEastAsia" w:hAnsiTheme="minorEastAsia"/>
        </w:rPr>
        <w:t>SR的检测</w:t>
      </w:r>
      <w:r>
        <w:rPr>
          <w:rFonts w:asciiTheme="minorEastAsia" w:hAnsiTheme="minorEastAsia" w:hint="eastAsia"/>
        </w:rPr>
        <w:t>能力</w:t>
      </w:r>
      <w:r>
        <w:rPr>
          <w:rFonts w:asciiTheme="minorEastAsia" w:hAnsiTheme="minorEastAsia"/>
        </w:rPr>
        <w:t>，有助于降低下行DTX比例，减少上行SR漏检导致的丢包</w:t>
      </w:r>
      <w:r>
        <w:rPr>
          <w:rFonts w:asciiTheme="minorEastAsia" w:hAnsiTheme="minorEastAsia" w:hint="eastAsia"/>
        </w:rPr>
        <w:t>。</w:t>
      </w:r>
    </w:p>
    <w:p w14:paraId="1A2E5829" w14:textId="77777777" w:rsidR="005461EA" w:rsidRDefault="00561B9D">
      <w:pPr>
        <w:pStyle w:val="2"/>
        <w:numPr>
          <w:ilvl w:val="1"/>
          <w:numId w:val="0"/>
        </w:numPr>
        <w:rPr>
          <w:rFonts w:asciiTheme="minorEastAsia" w:eastAsiaTheme="minorEastAsia" w:hAnsiTheme="minorEastAsia"/>
          <w:b/>
          <w:sz w:val="28"/>
          <w:szCs w:val="28"/>
        </w:rPr>
      </w:pPr>
      <w:bookmarkStart w:id="7" w:name="_Toc518657543"/>
      <w:bookmarkStart w:id="8" w:name="_Toc454285816"/>
      <w:r>
        <w:rPr>
          <w:rFonts w:asciiTheme="minorEastAsia" w:eastAsiaTheme="minorEastAsia" w:hAnsiTheme="minorEastAsia" w:hint="eastAsia"/>
          <w:b/>
          <w:sz w:val="28"/>
          <w:szCs w:val="28"/>
        </w:rPr>
        <w:t>6.3 上行PUSCH弱覆盖小区优化</w:t>
      </w:r>
      <w:bookmarkEnd w:id="7"/>
      <w:bookmarkEnd w:id="8"/>
    </w:p>
    <w:p w14:paraId="7EF8D6D0" w14:textId="77777777" w:rsidR="005461EA" w:rsidRDefault="00561B9D">
      <w:pPr>
        <w:spacing w:line="360" w:lineRule="auto"/>
        <w:rPr>
          <w:rFonts w:asciiTheme="minorEastAsia" w:hAnsiTheme="minorEastAsia"/>
        </w:rPr>
      </w:pPr>
      <w:r>
        <w:rPr>
          <w:rFonts w:asciiTheme="minorEastAsia" w:hAnsiTheme="minorEastAsia" w:hint="eastAsia"/>
        </w:rPr>
        <w:t>按下列条件筛选出</w:t>
      </w:r>
      <w:r>
        <w:rPr>
          <w:rFonts w:asciiTheme="minorEastAsia" w:hAnsiTheme="minorEastAsia"/>
        </w:rPr>
        <w:t>TOP</w:t>
      </w:r>
      <w:r>
        <w:rPr>
          <w:rFonts w:asciiTheme="minorEastAsia" w:hAnsiTheme="minorEastAsia" w:hint="eastAsia"/>
        </w:rPr>
        <w:t>弱覆盖小区，条件如下：</w:t>
      </w:r>
    </w:p>
    <w:p w14:paraId="2B55D310" w14:textId="77777777" w:rsidR="005461EA" w:rsidRDefault="00561B9D">
      <w:pPr>
        <w:pStyle w:val="a6"/>
        <w:widowControl/>
        <w:numPr>
          <w:ilvl w:val="0"/>
          <w:numId w:val="6"/>
        </w:numPr>
        <w:spacing w:line="360" w:lineRule="auto"/>
        <w:ind w:firstLineChars="0"/>
        <w:rPr>
          <w:rFonts w:asciiTheme="minorEastAsia" w:hAnsiTheme="minorEastAsia"/>
        </w:rPr>
      </w:pPr>
      <w:r>
        <w:rPr>
          <w:rFonts w:asciiTheme="minorEastAsia" w:hAnsiTheme="minorEastAsia"/>
        </w:rPr>
        <w:t>PUSCH</w:t>
      </w:r>
      <w:r>
        <w:rPr>
          <w:rFonts w:asciiTheme="minorEastAsia" w:hAnsiTheme="minorEastAsia" w:hint="eastAsia"/>
        </w:rPr>
        <w:t>中电平低于</w:t>
      </w:r>
      <w:r>
        <w:rPr>
          <w:rFonts w:asciiTheme="minorEastAsia" w:hAnsiTheme="minorEastAsia"/>
        </w:rPr>
        <w:t>-130dBm</w:t>
      </w:r>
      <w:r>
        <w:rPr>
          <w:rFonts w:asciiTheme="minorEastAsia" w:hAnsiTheme="minorEastAsia" w:hint="eastAsia"/>
        </w:rPr>
        <w:t>的占比大于</w:t>
      </w:r>
      <w:r>
        <w:rPr>
          <w:rFonts w:asciiTheme="minorEastAsia" w:hAnsiTheme="minorEastAsia"/>
        </w:rPr>
        <w:t>25%</w:t>
      </w:r>
    </w:p>
    <w:p w14:paraId="168EDD10" w14:textId="77777777" w:rsidR="005461EA" w:rsidRDefault="00561B9D">
      <w:pPr>
        <w:pStyle w:val="a6"/>
        <w:widowControl/>
        <w:spacing w:line="360" w:lineRule="auto"/>
        <w:ind w:left="360" w:firstLineChars="0" w:firstLine="0"/>
        <w:rPr>
          <w:rFonts w:asciiTheme="minorEastAsia" w:hAnsiTheme="minorEastAsia"/>
        </w:rPr>
      </w:pPr>
      <w:r>
        <w:rPr>
          <w:rFonts w:asciiTheme="minorEastAsia" w:hAnsiTheme="minorEastAsia" w:hint="eastAsia"/>
        </w:rPr>
        <w:t>比例计算公式= sum(</w:t>
      </w:r>
      <w:r>
        <w:rPr>
          <w:rFonts w:asciiTheme="minorEastAsia" w:hAnsiTheme="minorEastAsia"/>
        </w:rPr>
        <w:t>L.UL.RSRP.PUSCH.Index0</w:t>
      </w:r>
      <w:r>
        <w:rPr>
          <w:rFonts w:asciiTheme="minorEastAsia" w:hAnsiTheme="minorEastAsia" w:hint="eastAsia"/>
        </w:rPr>
        <w:t>~</w:t>
      </w:r>
      <w:r>
        <w:rPr>
          <w:rFonts w:asciiTheme="minorEastAsia" w:hAnsiTheme="minorEastAsia"/>
        </w:rPr>
        <w:t xml:space="preserve"> Index</w:t>
      </w:r>
      <w:r>
        <w:rPr>
          <w:rFonts w:asciiTheme="minorEastAsia" w:hAnsiTheme="minorEastAsia" w:hint="eastAsia"/>
        </w:rPr>
        <w:t>8)/sum(</w:t>
      </w:r>
      <w:r>
        <w:rPr>
          <w:rFonts w:asciiTheme="minorEastAsia" w:hAnsiTheme="minorEastAsia"/>
        </w:rPr>
        <w:t>L.UL.RSRP.PUSCH.Index0</w:t>
      </w:r>
      <w:r>
        <w:rPr>
          <w:rFonts w:asciiTheme="minorEastAsia" w:hAnsiTheme="minorEastAsia" w:hint="eastAsia"/>
        </w:rPr>
        <w:t>~</w:t>
      </w:r>
      <w:r>
        <w:rPr>
          <w:rFonts w:asciiTheme="minorEastAsia" w:hAnsiTheme="minorEastAsia"/>
        </w:rPr>
        <w:t xml:space="preserve"> Index</w:t>
      </w:r>
      <w:r>
        <w:rPr>
          <w:rFonts w:asciiTheme="minorEastAsia" w:hAnsiTheme="minorEastAsia" w:hint="eastAsia"/>
        </w:rPr>
        <w:t>23)；</w:t>
      </w:r>
    </w:p>
    <w:p w14:paraId="01C376E6" w14:textId="77777777" w:rsidR="005461EA" w:rsidRDefault="00561B9D">
      <w:pPr>
        <w:pStyle w:val="a6"/>
        <w:widowControl/>
        <w:numPr>
          <w:ilvl w:val="0"/>
          <w:numId w:val="6"/>
        </w:numPr>
        <w:spacing w:line="360" w:lineRule="auto"/>
        <w:ind w:firstLineChars="0"/>
        <w:rPr>
          <w:rFonts w:asciiTheme="minorEastAsia" w:hAnsiTheme="minorEastAsia"/>
        </w:rPr>
      </w:pPr>
      <w:r>
        <w:rPr>
          <w:rFonts w:asciiTheme="minorEastAsia" w:hAnsiTheme="minorEastAsia" w:hint="eastAsia"/>
        </w:rPr>
        <w:t>上行丢包率大于2</w:t>
      </w:r>
      <w:r>
        <w:rPr>
          <w:rFonts w:asciiTheme="minorEastAsia" w:hAnsiTheme="minorEastAsia"/>
        </w:rPr>
        <w:t>%</w:t>
      </w:r>
      <w:r>
        <w:rPr>
          <w:rFonts w:asciiTheme="minorEastAsia" w:hAnsiTheme="minorEastAsia" w:hint="eastAsia"/>
        </w:rPr>
        <w:t>，天级丢包总次数大于10</w:t>
      </w:r>
      <w:r>
        <w:rPr>
          <w:rFonts w:asciiTheme="minorEastAsia" w:hAnsiTheme="minorEastAsia"/>
        </w:rPr>
        <w:t>00</w:t>
      </w:r>
      <w:r>
        <w:rPr>
          <w:rFonts w:asciiTheme="minorEastAsia" w:hAnsiTheme="minorEastAsia" w:hint="eastAsia"/>
        </w:rPr>
        <w:t>；</w:t>
      </w:r>
    </w:p>
    <w:p w14:paraId="42B4FEFD" w14:textId="77777777" w:rsidR="005461EA" w:rsidRDefault="00561B9D">
      <w:pPr>
        <w:pStyle w:val="a6"/>
        <w:widowControl/>
        <w:numPr>
          <w:ilvl w:val="0"/>
          <w:numId w:val="6"/>
        </w:numPr>
        <w:spacing w:line="360" w:lineRule="auto"/>
        <w:ind w:firstLineChars="0"/>
        <w:rPr>
          <w:rFonts w:asciiTheme="minorEastAsia" w:hAnsiTheme="minorEastAsia"/>
        </w:rPr>
      </w:pPr>
      <w:r>
        <w:rPr>
          <w:rFonts w:asciiTheme="minorEastAsia" w:hAnsiTheme="minorEastAsia" w:hint="eastAsia"/>
        </w:rPr>
        <w:t>漏配邻区的次数，天级指标同频与异频均小于6</w:t>
      </w:r>
      <w:r>
        <w:rPr>
          <w:rFonts w:asciiTheme="minorEastAsia" w:hAnsiTheme="minorEastAsia"/>
        </w:rPr>
        <w:t>000</w:t>
      </w:r>
      <w:r>
        <w:rPr>
          <w:rFonts w:asciiTheme="minorEastAsia" w:hAnsiTheme="minorEastAsia" w:hint="eastAsia"/>
        </w:rPr>
        <w:t>次。</w:t>
      </w:r>
    </w:p>
    <w:p w14:paraId="34A71AE9" w14:textId="77777777" w:rsidR="005461EA" w:rsidRDefault="005461EA">
      <w:pPr>
        <w:spacing w:line="360" w:lineRule="auto"/>
        <w:rPr>
          <w:rFonts w:asciiTheme="minorEastAsia" w:hAnsiTheme="minorEastAsia"/>
        </w:rPr>
      </w:pPr>
    </w:p>
    <w:p w14:paraId="09C035D0" w14:textId="77777777" w:rsidR="005461EA" w:rsidRDefault="00561B9D">
      <w:pPr>
        <w:spacing w:line="360" w:lineRule="auto"/>
        <w:rPr>
          <w:rFonts w:asciiTheme="minorEastAsia" w:hAnsiTheme="minorEastAsia"/>
        </w:rPr>
      </w:pPr>
      <w:r>
        <w:rPr>
          <w:rFonts w:asciiTheme="minorEastAsia" w:hAnsiTheme="minorEastAsia" w:hint="eastAsia"/>
        </w:rPr>
        <w:t>Counter指标：</w:t>
      </w:r>
    </w:p>
    <w:tbl>
      <w:tblPr>
        <w:tblW w:w="3287"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60"/>
        <w:gridCol w:w="2990"/>
      </w:tblGrid>
      <w:tr w:rsidR="005461EA" w14:paraId="4C045A32" w14:textId="77777777">
        <w:trPr>
          <w:tblCellSpacing w:w="0" w:type="dxa"/>
        </w:trPr>
        <w:tc>
          <w:tcPr>
            <w:tcW w:w="2016" w:type="pct"/>
            <w:tcBorders>
              <w:top w:val="outset" w:sz="6" w:space="0" w:color="auto"/>
              <w:left w:val="outset" w:sz="6" w:space="0" w:color="auto"/>
              <w:bottom w:val="outset" w:sz="6" w:space="0" w:color="auto"/>
              <w:right w:val="outset" w:sz="6" w:space="0" w:color="auto"/>
            </w:tcBorders>
          </w:tcPr>
          <w:p w14:paraId="2DDD25E2" w14:textId="77777777" w:rsidR="005461EA" w:rsidRDefault="00561B9D">
            <w:pPr>
              <w:widowControl/>
              <w:spacing w:line="360" w:lineRule="auto"/>
              <w:rPr>
                <w:rFonts w:asciiTheme="minorEastAsia" w:hAnsiTheme="minorEastAsia" w:cs="宋体"/>
              </w:rPr>
            </w:pPr>
            <w:r>
              <w:rPr>
                <w:rFonts w:asciiTheme="minorEastAsia" w:hAnsiTheme="minorEastAsia" w:cs="宋体"/>
              </w:rPr>
              <w:lastRenderedPageBreak/>
              <w:t>L.IntraFreqHO.NoNRT</w:t>
            </w:r>
          </w:p>
        </w:tc>
        <w:tc>
          <w:tcPr>
            <w:tcW w:w="2984" w:type="pct"/>
            <w:tcBorders>
              <w:top w:val="outset" w:sz="6" w:space="0" w:color="auto"/>
              <w:left w:val="outset" w:sz="6" w:space="0" w:color="auto"/>
              <w:bottom w:val="outset" w:sz="6" w:space="0" w:color="auto"/>
              <w:right w:val="outset" w:sz="6" w:space="0" w:color="auto"/>
            </w:tcBorders>
          </w:tcPr>
          <w:p w14:paraId="18032738" w14:textId="77777777" w:rsidR="005461EA" w:rsidRDefault="00561B9D">
            <w:pPr>
              <w:widowControl/>
              <w:spacing w:line="360" w:lineRule="auto"/>
              <w:rPr>
                <w:rFonts w:asciiTheme="minorEastAsia" w:hAnsiTheme="minorEastAsia" w:cs="宋体"/>
              </w:rPr>
            </w:pPr>
            <w:r>
              <w:rPr>
                <w:rFonts w:asciiTheme="minorEastAsia" w:hAnsiTheme="minorEastAsia" w:cs="宋体"/>
              </w:rPr>
              <w:t>无对应的邻区关系导致无法发起同频切换过程的次数</w:t>
            </w:r>
          </w:p>
        </w:tc>
      </w:tr>
      <w:tr w:rsidR="005461EA" w14:paraId="168E58F8" w14:textId="77777777">
        <w:trPr>
          <w:tblCellSpacing w:w="0" w:type="dxa"/>
        </w:trPr>
        <w:tc>
          <w:tcPr>
            <w:tcW w:w="2016" w:type="pct"/>
            <w:tcBorders>
              <w:top w:val="outset" w:sz="6" w:space="0" w:color="auto"/>
              <w:left w:val="outset" w:sz="6" w:space="0" w:color="auto"/>
              <w:bottom w:val="outset" w:sz="6" w:space="0" w:color="auto"/>
              <w:right w:val="outset" w:sz="6" w:space="0" w:color="auto"/>
            </w:tcBorders>
          </w:tcPr>
          <w:p w14:paraId="5E051B9C" w14:textId="77777777" w:rsidR="005461EA" w:rsidRDefault="00561B9D">
            <w:pPr>
              <w:widowControl/>
              <w:spacing w:line="360" w:lineRule="auto"/>
              <w:rPr>
                <w:rFonts w:asciiTheme="minorEastAsia" w:hAnsiTheme="minorEastAsia" w:cs="宋体"/>
              </w:rPr>
            </w:pPr>
            <w:r>
              <w:rPr>
                <w:rFonts w:asciiTheme="minorEastAsia" w:hAnsiTheme="minorEastAsia" w:cs="宋体"/>
              </w:rPr>
              <w:t>L.InterFreqHO.NoNRT</w:t>
            </w:r>
          </w:p>
        </w:tc>
        <w:tc>
          <w:tcPr>
            <w:tcW w:w="2984" w:type="pct"/>
            <w:tcBorders>
              <w:top w:val="outset" w:sz="6" w:space="0" w:color="auto"/>
              <w:left w:val="outset" w:sz="6" w:space="0" w:color="auto"/>
              <w:bottom w:val="outset" w:sz="6" w:space="0" w:color="auto"/>
              <w:right w:val="outset" w:sz="6" w:space="0" w:color="auto"/>
            </w:tcBorders>
          </w:tcPr>
          <w:p w14:paraId="05011BA6" w14:textId="77777777" w:rsidR="005461EA" w:rsidRDefault="00561B9D">
            <w:pPr>
              <w:widowControl/>
              <w:spacing w:line="360" w:lineRule="auto"/>
              <w:rPr>
                <w:rFonts w:asciiTheme="minorEastAsia" w:hAnsiTheme="minorEastAsia" w:cs="宋体"/>
              </w:rPr>
            </w:pPr>
            <w:r>
              <w:rPr>
                <w:rFonts w:asciiTheme="minorEastAsia" w:hAnsiTheme="minorEastAsia" w:cs="宋体"/>
              </w:rPr>
              <w:t>无对应的邻区关系导致无法发起异频切换过程的次数</w:t>
            </w:r>
          </w:p>
        </w:tc>
      </w:tr>
      <w:tr w:rsidR="005461EA" w14:paraId="1EEC5F19" w14:textId="77777777">
        <w:trPr>
          <w:tblCellSpacing w:w="0" w:type="dxa"/>
        </w:trPr>
        <w:tc>
          <w:tcPr>
            <w:tcW w:w="2016" w:type="pct"/>
            <w:tcBorders>
              <w:top w:val="outset" w:sz="6" w:space="0" w:color="auto"/>
              <w:left w:val="outset" w:sz="6" w:space="0" w:color="auto"/>
              <w:bottom w:val="outset" w:sz="6" w:space="0" w:color="auto"/>
              <w:right w:val="outset" w:sz="6" w:space="0" w:color="auto"/>
            </w:tcBorders>
          </w:tcPr>
          <w:p w14:paraId="6DF7D544" w14:textId="77777777" w:rsidR="005461EA" w:rsidRDefault="00561B9D">
            <w:pPr>
              <w:widowControl/>
              <w:spacing w:line="360" w:lineRule="auto"/>
              <w:rPr>
                <w:rFonts w:asciiTheme="minorEastAsia" w:hAnsiTheme="minorEastAsia" w:cs="宋体"/>
              </w:rPr>
            </w:pPr>
            <w:r>
              <w:rPr>
                <w:rFonts w:asciiTheme="minorEastAsia" w:hAnsiTheme="minorEastAsia" w:cs="宋体"/>
              </w:rPr>
              <w:t>L.UL.RSRP.PUSCH.Index</w:t>
            </w:r>
            <w:r>
              <w:rPr>
                <w:rFonts w:asciiTheme="minorEastAsia" w:hAnsiTheme="minorEastAsia" w:cs="宋体" w:hint="eastAsia"/>
              </w:rPr>
              <w:t>N</w:t>
            </w:r>
          </w:p>
        </w:tc>
        <w:tc>
          <w:tcPr>
            <w:tcW w:w="2984" w:type="pct"/>
            <w:tcBorders>
              <w:top w:val="outset" w:sz="6" w:space="0" w:color="auto"/>
              <w:left w:val="outset" w:sz="6" w:space="0" w:color="auto"/>
              <w:bottom w:val="outset" w:sz="6" w:space="0" w:color="auto"/>
              <w:right w:val="outset" w:sz="6" w:space="0" w:color="auto"/>
            </w:tcBorders>
          </w:tcPr>
          <w:p w14:paraId="57BD943A" w14:textId="77777777" w:rsidR="005461EA" w:rsidRDefault="00561B9D">
            <w:pPr>
              <w:widowControl/>
              <w:spacing w:line="360" w:lineRule="auto"/>
              <w:rPr>
                <w:rFonts w:asciiTheme="minorEastAsia" w:hAnsiTheme="minorEastAsia" w:cs="宋体"/>
              </w:rPr>
            </w:pPr>
            <w:r>
              <w:rPr>
                <w:rFonts w:asciiTheme="minorEastAsia" w:hAnsiTheme="minorEastAsia" w:cs="宋体"/>
              </w:rPr>
              <w:t>PUSCH上检测到用户级别的RSRP为Index</w:t>
            </w:r>
            <w:r>
              <w:rPr>
                <w:rFonts w:asciiTheme="minorEastAsia" w:hAnsiTheme="minorEastAsia" w:cs="宋体" w:hint="eastAsia"/>
              </w:rPr>
              <w:t>N</w:t>
            </w:r>
            <w:r>
              <w:rPr>
                <w:rFonts w:asciiTheme="minorEastAsia" w:hAnsiTheme="minorEastAsia" w:cs="宋体"/>
              </w:rPr>
              <w:t>的次数</w:t>
            </w:r>
          </w:p>
        </w:tc>
      </w:tr>
    </w:tbl>
    <w:p w14:paraId="6D08F661" w14:textId="77777777" w:rsidR="005461EA" w:rsidRDefault="005461EA">
      <w:pPr>
        <w:spacing w:line="360" w:lineRule="auto"/>
        <w:rPr>
          <w:rFonts w:asciiTheme="minorEastAsia" w:hAnsiTheme="minorEastAsia"/>
        </w:rPr>
      </w:pPr>
    </w:p>
    <w:p w14:paraId="0BE0DF34" w14:textId="77777777" w:rsidR="005461EA" w:rsidRDefault="00561B9D">
      <w:pPr>
        <w:spacing w:line="360" w:lineRule="auto"/>
        <w:rPr>
          <w:rFonts w:asciiTheme="minorEastAsia" w:hAnsiTheme="minorEastAsia"/>
        </w:rPr>
      </w:pPr>
      <w:r>
        <w:rPr>
          <w:rFonts w:asciiTheme="minorEastAsia" w:hAnsiTheme="minorEastAsia" w:hint="eastAsia"/>
        </w:rPr>
        <w:t>实施优化参数，提升PUSCH功控目标值，提升PUSCH发射功率：</w:t>
      </w:r>
    </w:p>
    <w:p w14:paraId="4CDF7A06" w14:textId="77777777" w:rsidR="005461EA" w:rsidRDefault="00561B9D">
      <w:pPr>
        <w:spacing w:line="360" w:lineRule="auto"/>
        <w:rPr>
          <w:rFonts w:asciiTheme="minorEastAsia" w:hAnsiTheme="minorEastAsia"/>
          <w:b/>
          <w:bCs/>
        </w:rPr>
      </w:pPr>
      <w:r>
        <w:rPr>
          <w:rFonts w:asciiTheme="minorEastAsia" w:hAnsiTheme="minorEastAsia"/>
          <w:b/>
          <w:bCs/>
        </w:rPr>
        <w:t>MOD CELLPCALGO: LocalCellId=xx, PUSCHPsdCtrlTarget=</w:t>
      </w:r>
      <w:r>
        <w:rPr>
          <w:rFonts w:asciiTheme="minorEastAsia" w:hAnsiTheme="minorEastAsia" w:hint="eastAsia"/>
          <w:b/>
          <w:bCs/>
        </w:rPr>
        <w:t>xx</w:t>
      </w:r>
      <w:r>
        <w:rPr>
          <w:rFonts w:asciiTheme="minorEastAsia" w:hAnsiTheme="minorEastAsia"/>
          <w:b/>
          <w:bCs/>
        </w:rPr>
        <w:t>;</w:t>
      </w:r>
    </w:p>
    <w:p w14:paraId="3459117F" w14:textId="77777777" w:rsidR="005461EA" w:rsidRDefault="00561B9D">
      <w:pPr>
        <w:pStyle w:val="2"/>
        <w:numPr>
          <w:ilvl w:val="1"/>
          <w:numId w:val="0"/>
        </w:numPr>
        <w:rPr>
          <w:rFonts w:asciiTheme="minorEastAsia" w:eastAsiaTheme="minorEastAsia" w:hAnsiTheme="minorEastAsia"/>
          <w:b/>
          <w:sz w:val="28"/>
          <w:szCs w:val="28"/>
        </w:rPr>
      </w:pPr>
      <w:bookmarkStart w:id="9" w:name="_Toc454285817"/>
      <w:bookmarkStart w:id="10" w:name="_Toc518657544"/>
      <w:r>
        <w:rPr>
          <w:rFonts w:asciiTheme="minorEastAsia" w:eastAsiaTheme="minorEastAsia" w:hAnsiTheme="minorEastAsia" w:hint="eastAsia"/>
          <w:b/>
          <w:sz w:val="28"/>
          <w:szCs w:val="28"/>
        </w:rPr>
        <w:t>6.4 PUCCH高干扰，DTX率高场景优化</w:t>
      </w:r>
      <w:bookmarkEnd w:id="9"/>
      <w:bookmarkEnd w:id="10"/>
    </w:p>
    <w:p w14:paraId="5800FC64" w14:textId="77777777" w:rsidR="005461EA" w:rsidRDefault="00561B9D">
      <w:pPr>
        <w:spacing w:line="360" w:lineRule="auto"/>
        <w:rPr>
          <w:rFonts w:asciiTheme="minorEastAsia" w:hAnsiTheme="minorEastAsia"/>
        </w:rPr>
      </w:pPr>
      <w:r>
        <w:rPr>
          <w:rFonts w:asciiTheme="minorEastAsia" w:hAnsiTheme="minorEastAsia" w:hint="eastAsia"/>
        </w:rPr>
        <w:t>在实施PUCCH功控参数后，按如下规则筛选下行语音丢包TOP小区，实施PUCCH抗干扰优化参数，进一步优化下行丢包：</w:t>
      </w:r>
    </w:p>
    <w:p w14:paraId="38DF7E91" w14:textId="77777777" w:rsidR="005461EA" w:rsidRDefault="00561B9D">
      <w:pPr>
        <w:pStyle w:val="a6"/>
        <w:widowControl/>
        <w:numPr>
          <w:ilvl w:val="0"/>
          <w:numId w:val="7"/>
        </w:numPr>
        <w:spacing w:line="360" w:lineRule="auto"/>
        <w:ind w:firstLineChars="0"/>
        <w:rPr>
          <w:rFonts w:asciiTheme="minorEastAsia" w:hAnsiTheme="minorEastAsia"/>
        </w:rPr>
      </w:pPr>
      <w:r>
        <w:rPr>
          <w:rFonts w:asciiTheme="minorEastAsia" w:hAnsiTheme="minorEastAsia"/>
        </w:rPr>
        <w:t>PU</w:t>
      </w:r>
      <w:r>
        <w:rPr>
          <w:rFonts w:asciiTheme="minorEastAsia" w:hAnsiTheme="minorEastAsia" w:hint="eastAsia"/>
        </w:rPr>
        <w:t>C</w:t>
      </w:r>
      <w:r>
        <w:rPr>
          <w:rFonts w:asciiTheme="minorEastAsia" w:hAnsiTheme="minorEastAsia"/>
        </w:rPr>
        <w:t>CH</w:t>
      </w:r>
      <w:r>
        <w:rPr>
          <w:rFonts w:asciiTheme="minorEastAsia" w:hAnsiTheme="minorEastAsia" w:hint="eastAsia"/>
        </w:rPr>
        <w:t>平均干扰大于-105</w:t>
      </w:r>
    </w:p>
    <w:p w14:paraId="71074C47" w14:textId="77777777" w:rsidR="005461EA" w:rsidRDefault="00561B9D">
      <w:pPr>
        <w:pStyle w:val="a6"/>
        <w:widowControl/>
        <w:spacing w:line="360" w:lineRule="auto"/>
        <w:ind w:left="360" w:firstLineChars="0" w:firstLine="0"/>
        <w:rPr>
          <w:rFonts w:asciiTheme="minorEastAsia" w:hAnsiTheme="minorEastAsia"/>
        </w:rPr>
      </w:pPr>
      <w:r>
        <w:rPr>
          <w:rFonts w:asciiTheme="minorEastAsia" w:hAnsiTheme="minorEastAsia" w:hint="eastAsia"/>
        </w:rPr>
        <w:t>以前10个RB的平均干扰计算PUCCH上的干扰</w:t>
      </w:r>
    </w:p>
    <w:p w14:paraId="40062432" w14:textId="77777777" w:rsidR="005461EA" w:rsidRDefault="00561B9D">
      <w:pPr>
        <w:pStyle w:val="a6"/>
        <w:widowControl/>
        <w:spacing w:line="360" w:lineRule="auto"/>
        <w:ind w:left="360" w:firstLineChars="0" w:firstLine="0"/>
        <w:rPr>
          <w:rFonts w:asciiTheme="minorEastAsia" w:hAnsiTheme="minorEastAsia"/>
        </w:rPr>
      </w:pPr>
      <w:r>
        <w:rPr>
          <w:rFonts w:asciiTheme="minorEastAsia" w:hAnsiTheme="minorEastAsia" w:hint="eastAsia"/>
        </w:rPr>
        <w:t>计算公式 = average(</w:t>
      </w:r>
      <w:hyperlink r:id="rId26" w:history="1">
        <w:r>
          <w:rPr>
            <w:rFonts w:asciiTheme="minorEastAsia" w:hAnsiTheme="minorEastAsia"/>
          </w:rPr>
          <w:t>L.UL.Interference.Avg.PRB0</w:t>
        </w:r>
      </w:hyperlink>
      <w:r>
        <w:rPr>
          <w:rFonts w:asciiTheme="minorEastAsia" w:hAnsiTheme="minorEastAsia" w:hint="eastAsia"/>
        </w:rPr>
        <w:t>~</w:t>
      </w:r>
      <w:r>
        <w:rPr>
          <w:rFonts w:asciiTheme="minorEastAsia" w:hAnsiTheme="minorEastAsia"/>
        </w:rPr>
        <w:t xml:space="preserve"> L.UL.Interference.Avg.PRB0</w:t>
      </w:r>
      <w:r>
        <w:rPr>
          <w:rFonts w:asciiTheme="minorEastAsia" w:hAnsiTheme="minorEastAsia" w:hint="eastAsia"/>
        </w:rPr>
        <w:t>9)；</w:t>
      </w:r>
    </w:p>
    <w:p w14:paraId="46A77B4A" w14:textId="77777777" w:rsidR="005461EA" w:rsidRDefault="00561B9D">
      <w:pPr>
        <w:pStyle w:val="a6"/>
        <w:widowControl/>
        <w:numPr>
          <w:ilvl w:val="0"/>
          <w:numId w:val="7"/>
        </w:numPr>
        <w:spacing w:line="360" w:lineRule="auto"/>
        <w:ind w:firstLineChars="0"/>
        <w:rPr>
          <w:rFonts w:asciiTheme="minorEastAsia" w:hAnsiTheme="minorEastAsia"/>
        </w:rPr>
      </w:pPr>
      <w:r>
        <w:rPr>
          <w:rFonts w:asciiTheme="minorEastAsia" w:hAnsiTheme="minorEastAsia" w:hint="eastAsia"/>
        </w:rPr>
        <w:t>天级DTX率大于15%</w:t>
      </w:r>
    </w:p>
    <w:p w14:paraId="223199A8" w14:textId="77777777" w:rsidR="005461EA" w:rsidRDefault="00561B9D">
      <w:pPr>
        <w:pStyle w:val="a6"/>
        <w:widowControl/>
        <w:spacing w:line="360" w:lineRule="auto"/>
        <w:ind w:left="360" w:firstLineChars="0" w:firstLine="0"/>
        <w:rPr>
          <w:rFonts w:asciiTheme="minorEastAsia" w:hAnsiTheme="minorEastAsia"/>
        </w:rPr>
      </w:pPr>
      <w:r>
        <w:rPr>
          <w:rFonts w:asciiTheme="minorEastAsia" w:hAnsiTheme="minorEastAsia" w:hint="eastAsia"/>
        </w:rPr>
        <w:t>计算公式 = sum(</w:t>
      </w:r>
      <w:r>
        <w:rPr>
          <w:rFonts w:asciiTheme="minorEastAsia" w:hAnsiTheme="minorEastAsia"/>
        </w:rPr>
        <w:t>L.ChMeas.PDCCH.DL.DTXNum.AggLvl1</w:t>
      </w:r>
      <w:r>
        <w:rPr>
          <w:rFonts w:asciiTheme="minorEastAsia" w:hAnsiTheme="minorEastAsia" w:hint="eastAsia"/>
        </w:rPr>
        <w:t>~</w:t>
      </w:r>
      <w:r>
        <w:rPr>
          <w:rFonts w:asciiTheme="minorEastAsia" w:hAnsiTheme="minorEastAsia"/>
        </w:rPr>
        <w:t xml:space="preserve"> AggLvl</w:t>
      </w:r>
      <w:r>
        <w:rPr>
          <w:rFonts w:asciiTheme="minorEastAsia" w:hAnsiTheme="minorEastAsia" w:hint="eastAsia"/>
        </w:rPr>
        <w:t>8)/sum(</w:t>
      </w:r>
      <w:r>
        <w:rPr>
          <w:rFonts w:asciiTheme="minorEastAsia" w:hAnsiTheme="minorEastAsia"/>
        </w:rPr>
        <w:t>L.ChMeas.PDCCH.AggLvl1Num</w:t>
      </w:r>
      <w:r>
        <w:rPr>
          <w:rFonts w:asciiTheme="minorEastAsia" w:hAnsiTheme="minorEastAsia" w:hint="eastAsia"/>
        </w:rPr>
        <w:t>~</w:t>
      </w:r>
      <w:r>
        <w:rPr>
          <w:rFonts w:asciiTheme="minorEastAsia" w:hAnsiTheme="minorEastAsia"/>
        </w:rPr>
        <w:t xml:space="preserve"> AggLvl</w:t>
      </w:r>
      <w:r>
        <w:rPr>
          <w:rFonts w:asciiTheme="minorEastAsia" w:hAnsiTheme="minorEastAsia" w:hint="eastAsia"/>
        </w:rPr>
        <w:t>8</w:t>
      </w:r>
      <w:r>
        <w:rPr>
          <w:rFonts w:asciiTheme="minorEastAsia" w:hAnsiTheme="minorEastAsia"/>
        </w:rPr>
        <w:t>Num</w:t>
      </w:r>
      <w:r>
        <w:rPr>
          <w:rFonts w:asciiTheme="minorEastAsia" w:hAnsiTheme="minorEastAsia" w:hint="eastAsia"/>
        </w:rPr>
        <w:t>)</w:t>
      </w:r>
    </w:p>
    <w:p w14:paraId="63E0785A" w14:textId="77777777" w:rsidR="005461EA" w:rsidRDefault="00561B9D">
      <w:pPr>
        <w:pStyle w:val="a6"/>
        <w:widowControl/>
        <w:numPr>
          <w:ilvl w:val="0"/>
          <w:numId w:val="7"/>
        </w:numPr>
        <w:spacing w:line="360" w:lineRule="auto"/>
        <w:ind w:firstLineChars="0"/>
        <w:rPr>
          <w:rFonts w:asciiTheme="minorEastAsia" w:hAnsiTheme="minorEastAsia"/>
        </w:rPr>
      </w:pPr>
      <w:r>
        <w:rPr>
          <w:rFonts w:asciiTheme="minorEastAsia" w:hAnsiTheme="minorEastAsia" w:hint="eastAsia"/>
        </w:rPr>
        <w:t>下行丢包率大于2</w:t>
      </w:r>
      <w:r>
        <w:rPr>
          <w:rFonts w:asciiTheme="minorEastAsia" w:hAnsiTheme="minorEastAsia"/>
        </w:rPr>
        <w:t>%</w:t>
      </w:r>
      <w:r>
        <w:rPr>
          <w:rFonts w:asciiTheme="minorEastAsia" w:hAnsiTheme="minorEastAsia" w:hint="eastAsia"/>
        </w:rPr>
        <w:t>，天级丢包总次数大于10</w:t>
      </w:r>
      <w:r>
        <w:rPr>
          <w:rFonts w:asciiTheme="minorEastAsia" w:hAnsiTheme="minorEastAsia"/>
        </w:rPr>
        <w:t>00</w:t>
      </w:r>
      <w:r>
        <w:rPr>
          <w:rFonts w:asciiTheme="minorEastAsia" w:hAnsiTheme="minorEastAsia" w:hint="eastAsia"/>
        </w:rPr>
        <w:t>；</w:t>
      </w:r>
    </w:p>
    <w:p w14:paraId="357608FC" w14:textId="77777777" w:rsidR="005461EA" w:rsidRDefault="00561B9D">
      <w:pPr>
        <w:spacing w:line="360" w:lineRule="auto"/>
        <w:rPr>
          <w:rFonts w:asciiTheme="minorEastAsia" w:hAnsiTheme="minorEastAsia"/>
        </w:rPr>
      </w:pPr>
      <w:r>
        <w:rPr>
          <w:rFonts w:asciiTheme="minorEastAsia" w:hAnsiTheme="minorEastAsia" w:hint="eastAsia"/>
          <w:color w:val="000000"/>
        </w:rPr>
        <w:t>MOD CELLALGOSWITCH: LocalCellId=XX, IrcSwitch=PucchIrcSwitch-1, PucchIRCEnhance=ON;</w:t>
      </w:r>
    </w:p>
    <w:p w14:paraId="0C4381CB" w14:textId="77777777" w:rsidR="005461EA" w:rsidRDefault="00561B9D">
      <w:pPr>
        <w:spacing w:line="360" w:lineRule="auto"/>
        <w:rPr>
          <w:rFonts w:asciiTheme="minorEastAsia" w:hAnsiTheme="minorEastAsia"/>
        </w:rPr>
      </w:pPr>
      <w:r>
        <w:rPr>
          <w:rFonts w:asciiTheme="minorEastAsia" w:hAnsiTheme="minorEastAsia"/>
        </w:rPr>
        <w:t>MOD CELLALGOSWITCH: LocalCellId=</w:t>
      </w:r>
      <w:r>
        <w:rPr>
          <w:rFonts w:asciiTheme="minorEastAsia" w:hAnsiTheme="minorEastAsia" w:hint="eastAsia"/>
        </w:rPr>
        <w:t>XX</w:t>
      </w:r>
      <w:r>
        <w:rPr>
          <w:rFonts w:asciiTheme="minorEastAsia" w:hAnsiTheme="minorEastAsia"/>
        </w:rPr>
        <w:t>, UlPcAlgoSwitch=OuterLoopPucchSwitch-1;</w:t>
      </w:r>
    </w:p>
    <w:p w14:paraId="14D6FED9" w14:textId="77777777" w:rsidR="005461EA" w:rsidRDefault="00561B9D">
      <w:pPr>
        <w:spacing w:line="360" w:lineRule="auto"/>
        <w:rPr>
          <w:rFonts w:asciiTheme="minorEastAsia" w:hAnsiTheme="minorEastAsia"/>
        </w:rPr>
      </w:pPr>
      <w:r>
        <w:rPr>
          <w:rFonts w:asciiTheme="minorEastAsia" w:hAnsiTheme="minorEastAsia" w:hint="eastAsia"/>
        </w:rPr>
        <w:t>Couter指标：</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510"/>
        <w:gridCol w:w="4560"/>
      </w:tblGrid>
      <w:tr w:rsidR="005461EA" w14:paraId="35D6A7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16FB83DB" w14:textId="77777777" w:rsidR="005461EA" w:rsidRDefault="00000000">
            <w:pPr>
              <w:spacing w:line="360" w:lineRule="auto"/>
              <w:rPr>
                <w:rFonts w:asciiTheme="minorEastAsia" w:hAnsiTheme="minorEastAsia"/>
              </w:rPr>
            </w:pPr>
            <w:hyperlink r:id="rId27" w:history="1">
              <w:r w:rsidR="00561B9D">
                <w:rPr>
                  <w:rFonts w:asciiTheme="minorEastAsia" w:hAnsiTheme="minorEastAsia"/>
                </w:rPr>
                <w:t>L.UL.Interference.Avg.PRB0</w:t>
              </w:r>
            </w:hyperlink>
          </w:p>
        </w:tc>
        <w:tc>
          <w:tcPr>
            <w:tcW w:w="0" w:type="auto"/>
            <w:tcBorders>
              <w:top w:val="outset" w:sz="6" w:space="0" w:color="auto"/>
              <w:left w:val="outset" w:sz="6" w:space="0" w:color="auto"/>
              <w:bottom w:val="outset" w:sz="6" w:space="0" w:color="auto"/>
              <w:right w:val="outset" w:sz="6" w:space="0" w:color="auto"/>
            </w:tcBorders>
          </w:tcPr>
          <w:p w14:paraId="49FE24CD" w14:textId="77777777" w:rsidR="005461EA" w:rsidRDefault="00561B9D">
            <w:pPr>
              <w:spacing w:line="360" w:lineRule="auto"/>
              <w:rPr>
                <w:rFonts w:asciiTheme="minorEastAsia" w:hAnsiTheme="minorEastAsia"/>
              </w:rPr>
            </w:pPr>
            <w:r>
              <w:rPr>
                <w:rFonts w:asciiTheme="minorEastAsia" w:hAnsiTheme="minorEastAsia"/>
              </w:rPr>
              <w:t>第0个PRB上检测到的干扰噪声的平均值</w:t>
            </w:r>
          </w:p>
        </w:tc>
      </w:tr>
      <w:tr w:rsidR="005461EA" w14:paraId="2B333F38"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06F09A27" w14:textId="77777777" w:rsidR="005461EA" w:rsidRDefault="00561B9D">
            <w:pPr>
              <w:spacing w:line="360" w:lineRule="auto"/>
              <w:rPr>
                <w:rFonts w:asciiTheme="minorEastAsia" w:hAnsiTheme="minorEastAsia"/>
              </w:rPr>
            </w:pPr>
            <w:r>
              <w:rPr>
                <w:rFonts w:asciiTheme="minorEastAsia" w:hAnsiTheme="minorEastAsia"/>
              </w:rPr>
              <w:t>L.ChMeas.PDCCH.DL.DTXNum.AggLvl1</w:t>
            </w:r>
          </w:p>
        </w:tc>
        <w:tc>
          <w:tcPr>
            <w:tcW w:w="0" w:type="auto"/>
            <w:tcBorders>
              <w:top w:val="outset" w:sz="6" w:space="0" w:color="auto"/>
              <w:left w:val="outset" w:sz="6" w:space="0" w:color="auto"/>
              <w:bottom w:val="outset" w:sz="6" w:space="0" w:color="auto"/>
              <w:right w:val="outset" w:sz="6" w:space="0" w:color="auto"/>
            </w:tcBorders>
          </w:tcPr>
          <w:p w14:paraId="57567780" w14:textId="77777777" w:rsidR="005461EA" w:rsidRDefault="00561B9D">
            <w:pPr>
              <w:spacing w:line="360" w:lineRule="auto"/>
              <w:rPr>
                <w:rFonts w:asciiTheme="minorEastAsia" w:hAnsiTheme="minorEastAsia"/>
              </w:rPr>
            </w:pPr>
            <w:r>
              <w:rPr>
                <w:rFonts w:asciiTheme="minorEastAsia" w:hAnsiTheme="minorEastAsia"/>
              </w:rPr>
              <w:t>小区PDCCH下行分配中聚合级别为1的DTX次数</w:t>
            </w:r>
          </w:p>
        </w:tc>
      </w:tr>
      <w:tr w:rsidR="005461EA" w14:paraId="1A194926"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680D1963" w14:textId="77777777" w:rsidR="005461EA" w:rsidRDefault="00561B9D">
            <w:pPr>
              <w:spacing w:line="360" w:lineRule="auto"/>
              <w:rPr>
                <w:rFonts w:asciiTheme="minorEastAsia" w:hAnsiTheme="minorEastAsia"/>
              </w:rPr>
            </w:pPr>
            <w:r>
              <w:rPr>
                <w:rFonts w:asciiTheme="minorEastAsia" w:hAnsiTheme="minorEastAsia"/>
              </w:rPr>
              <w:t>L.ChMeas.PDCCH.DL.DTXNum.AggLvl</w:t>
            </w:r>
            <w:r>
              <w:rPr>
                <w:rFonts w:asciiTheme="minorEastAsia" w:hAnsiTheme="minorEastAsia" w:hint="eastAsia"/>
              </w:rPr>
              <w:t>2</w:t>
            </w:r>
          </w:p>
        </w:tc>
        <w:tc>
          <w:tcPr>
            <w:tcW w:w="0" w:type="auto"/>
            <w:tcBorders>
              <w:top w:val="outset" w:sz="6" w:space="0" w:color="auto"/>
              <w:left w:val="outset" w:sz="6" w:space="0" w:color="auto"/>
              <w:bottom w:val="outset" w:sz="6" w:space="0" w:color="auto"/>
              <w:right w:val="outset" w:sz="6" w:space="0" w:color="auto"/>
            </w:tcBorders>
          </w:tcPr>
          <w:p w14:paraId="5993E732" w14:textId="77777777" w:rsidR="005461EA" w:rsidRDefault="00561B9D">
            <w:pPr>
              <w:spacing w:line="360" w:lineRule="auto"/>
              <w:rPr>
                <w:rFonts w:asciiTheme="minorEastAsia" w:hAnsiTheme="minorEastAsia"/>
              </w:rPr>
            </w:pPr>
            <w:r>
              <w:rPr>
                <w:rFonts w:asciiTheme="minorEastAsia" w:hAnsiTheme="minorEastAsia"/>
              </w:rPr>
              <w:t>小区PDCCH下行分配中聚合级别为</w:t>
            </w:r>
            <w:r>
              <w:rPr>
                <w:rFonts w:asciiTheme="minorEastAsia" w:hAnsiTheme="minorEastAsia" w:hint="eastAsia"/>
              </w:rPr>
              <w:t>2</w:t>
            </w:r>
            <w:r>
              <w:rPr>
                <w:rFonts w:asciiTheme="minorEastAsia" w:hAnsiTheme="minorEastAsia"/>
              </w:rPr>
              <w:t>的DTX次数</w:t>
            </w:r>
          </w:p>
        </w:tc>
      </w:tr>
      <w:tr w:rsidR="005461EA" w14:paraId="6949033F"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5718046E" w14:textId="77777777" w:rsidR="005461EA" w:rsidRDefault="00561B9D">
            <w:pPr>
              <w:spacing w:line="360" w:lineRule="auto"/>
              <w:rPr>
                <w:rFonts w:asciiTheme="minorEastAsia" w:hAnsiTheme="minorEastAsia"/>
              </w:rPr>
            </w:pPr>
            <w:r>
              <w:rPr>
                <w:rFonts w:asciiTheme="minorEastAsia" w:hAnsiTheme="minorEastAsia"/>
              </w:rPr>
              <w:lastRenderedPageBreak/>
              <w:t>L.ChMeas.PDCCH.DL.DTXNum.AggLvl</w:t>
            </w:r>
            <w:r>
              <w:rPr>
                <w:rFonts w:asciiTheme="minorEastAsia" w:hAnsiTheme="minorEastAsia" w:hint="eastAsia"/>
              </w:rPr>
              <w:t>4</w:t>
            </w:r>
          </w:p>
        </w:tc>
        <w:tc>
          <w:tcPr>
            <w:tcW w:w="0" w:type="auto"/>
            <w:tcBorders>
              <w:top w:val="outset" w:sz="6" w:space="0" w:color="auto"/>
              <w:left w:val="outset" w:sz="6" w:space="0" w:color="auto"/>
              <w:bottom w:val="outset" w:sz="6" w:space="0" w:color="auto"/>
              <w:right w:val="outset" w:sz="6" w:space="0" w:color="auto"/>
            </w:tcBorders>
          </w:tcPr>
          <w:p w14:paraId="4F6ED0B1" w14:textId="77777777" w:rsidR="005461EA" w:rsidRDefault="00561B9D">
            <w:pPr>
              <w:spacing w:line="360" w:lineRule="auto"/>
              <w:rPr>
                <w:rFonts w:asciiTheme="minorEastAsia" w:hAnsiTheme="minorEastAsia"/>
              </w:rPr>
            </w:pPr>
            <w:r>
              <w:rPr>
                <w:rFonts w:asciiTheme="minorEastAsia" w:hAnsiTheme="minorEastAsia"/>
              </w:rPr>
              <w:t>小区PDCCH下行分配中聚合级别为</w:t>
            </w:r>
            <w:r>
              <w:rPr>
                <w:rFonts w:asciiTheme="minorEastAsia" w:hAnsiTheme="minorEastAsia" w:hint="eastAsia"/>
              </w:rPr>
              <w:t>4</w:t>
            </w:r>
            <w:r>
              <w:rPr>
                <w:rFonts w:asciiTheme="minorEastAsia" w:hAnsiTheme="minorEastAsia"/>
              </w:rPr>
              <w:t>的DTX次数</w:t>
            </w:r>
          </w:p>
        </w:tc>
      </w:tr>
      <w:tr w:rsidR="005461EA" w14:paraId="46E5F0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310E65C6" w14:textId="77777777" w:rsidR="005461EA" w:rsidRDefault="00561B9D">
            <w:pPr>
              <w:spacing w:line="360" w:lineRule="auto"/>
              <w:rPr>
                <w:rFonts w:asciiTheme="minorEastAsia" w:hAnsiTheme="minorEastAsia"/>
              </w:rPr>
            </w:pPr>
            <w:r>
              <w:rPr>
                <w:rFonts w:asciiTheme="minorEastAsia" w:hAnsiTheme="minorEastAsia"/>
              </w:rPr>
              <w:t>L.ChMeas.PDCCH.DL.DTXNum.AggLvl</w:t>
            </w:r>
            <w:r>
              <w:rPr>
                <w:rFonts w:asciiTheme="minorEastAsia" w:hAnsiTheme="minorEastAsia" w:hint="eastAsia"/>
              </w:rPr>
              <w:t>8</w:t>
            </w:r>
          </w:p>
        </w:tc>
        <w:tc>
          <w:tcPr>
            <w:tcW w:w="0" w:type="auto"/>
            <w:tcBorders>
              <w:top w:val="outset" w:sz="6" w:space="0" w:color="auto"/>
              <w:left w:val="outset" w:sz="6" w:space="0" w:color="auto"/>
              <w:bottom w:val="outset" w:sz="6" w:space="0" w:color="auto"/>
              <w:right w:val="outset" w:sz="6" w:space="0" w:color="auto"/>
            </w:tcBorders>
          </w:tcPr>
          <w:p w14:paraId="10632743" w14:textId="77777777" w:rsidR="005461EA" w:rsidRDefault="00561B9D">
            <w:pPr>
              <w:spacing w:line="360" w:lineRule="auto"/>
              <w:rPr>
                <w:rFonts w:asciiTheme="minorEastAsia" w:hAnsiTheme="minorEastAsia"/>
              </w:rPr>
            </w:pPr>
            <w:r>
              <w:rPr>
                <w:rFonts w:asciiTheme="minorEastAsia" w:hAnsiTheme="minorEastAsia"/>
              </w:rPr>
              <w:t>小区PDCCH下行分配中聚合级别为</w:t>
            </w:r>
            <w:r>
              <w:rPr>
                <w:rFonts w:asciiTheme="minorEastAsia" w:hAnsiTheme="minorEastAsia" w:hint="eastAsia"/>
              </w:rPr>
              <w:t>8</w:t>
            </w:r>
            <w:r>
              <w:rPr>
                <w:rFonts w:asciiTheme="minorEastAsia" w:hAnsiTheme="minorEastAsia"/>
              </w:rPr>
              <w:t>的DTX次数</w:t>
            </w:r>
          </w:p>
        </w:tc>
      </w:tr>
      <w:tr w:rsidR="005461EA" w14:paraId="436F2339"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7E355F2E" w14:textId="77777777" w:rsidR="005461EA" w:rsidRDefault="00561B9D">
            <w:pPr>
              <w:spacing w:line="360" w:lineRule="auto"/>
              <w:rPr>
                <w:rFonts w:asciiTheme="minorEastAsia" w:hAnsiTheme="minorEastAsia"/>
              </w:rPr>
            </w:pPr>
            <w:r>
              <w:rPr>
                <w:rFonts w:asciiTheme="minorEastAsia" w:hAnsiTheme="minorEastAsia"/>
              </w:rPr>
              <w:t>L.ChMeas.PDCCH.AggLvl1Num</w:t>
            </w:r>
          </w:p>
        </w:tc>
        <w:tc>
          <w:tcPr>
            <w:tcW w:w="0" w:type="auto"/>
            <w:tcBorders>
              <w:top w:val="outset" w:sz="6" w:space="0" w:color="auto"/>
              <w:left w:val="outset" w:sz="6" w:space="0" w:color="auto"/>
              <w:bottom w:val="outset" w:sz="6" w:space="0" w:color="auto"/>
              <w:right w:val="outset" w:sz="6" w:space="0" w:color="auto"/>
            </w:tcBorders>
          </w:tcPr>
          <w:p w14:paraId="60915B79" w14:textId="77777777" w:rsidR="005461EA" w:rsidRDefault="00561B9D">
            <w:pPr>
              <w:spacing w:line="360" w:lineRule="auto"/>
              <w:rPr>
                <w:rFonts w:asciiTheme="minorEastAsia" w:hAnsiTheme="minorEastAsia"/>
              </w:rPr>
            </w:pPr>
            <w:r>
              <w:rPr>
                <w:rFonts w:asciiTheme="minorEastAsia" w:hAnsiTheme="minorEastAsia"/>
              </w:rPr>
              <w:t>小区PDCCH聚合级别为1的次数</w:t>
            </w:r>
          </w:p>
        </w:tc>
      </w:tr>
      <w:tr w:rsidR="005461EA" w14:paraId="1119F3B1"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19A71BA0" w14:textId="77777777" w:rsidR="005461EA" w:rsidRDefault="00561B9D">
            <w:pPr>
              <w:spacing w:line="360" w:lineRule="auto"/>
              <w:rPr>
                <w:rFonts w:asciiTheme="minorEastAsia" w:hAnsiTheme="minorEastAsia"/>
              </w:rPr>
            </w:pPr>
            <w:r>
              <w:rPr>
                <w:rFonts w:asciiTheme="minorEastAsia" w:hAnsiTheme="minorEastAsia"/>
              </w:rPr>
              <w:t>L.ChMeas.PDCCH.AggLvl</w:t>
            </w:r>
            <w:r>
              <w:rPr>
                <w:rFonts w:asciiTheme="minorEastAsia" w:hAnsiTheme="minorEastAsia" w:hint="eastAsia"/>
              </w:rPr>
              <w:t>2</w:t>
            </w:r>
            <w:r>
              <w:rPr>
                <w:rFonts w:asciiTheme="minorEastAsia" w:hAnsiTheme="minorEastAsia"/>
              </w:rPr>
              <w:t>Num</w:t>
            </w:r>
          </w:p>
        </w:tc>
        <w:tc>
          <w:tcPr>
            <w:tcW w:w="0" w:type="auto"/>
            <w:tcBorders>
              <w:top w:val="outset" w:sz="6" w:space="0" w:color="auto"/>
              <w:left w:val="outset" w:sz="6" w:space="0" w:color="auto"/>
              <w:bottom w:val="outset" w:sz="6" w:space="0" w:color="auto"/>
              <w:right w:val="outset" w:sz="6" w:space="0" w:color="auto"/>
            </w:tcBorders>
          </w:tcPr>
          <w:p w14:paraId="3ADB7B67" w14:textId="77777777" w:rsidR="005461EA" w:rsidRDefault="00561B9D">
            <w:pPr>
              <w:spacing w:line="360" w:lineRule="auto"/>
              <w:rPr>
                <w:rFonts w:asciiTheme="minorEastAsia" w:hAnsiTheme="minorEastAsia"/>
              </w:rPr>
            </w:pPr>
            <w:r>
              <w:rPr>
                <w:rFonts w:asciiTheme="minorEastAsia" w:hAnsiTheme="minorEastAsia"/>
              </w:rPr>
              <w:t>小区PDCCH聚合级别为</w:t>
            </w:r>
            <w:r>
              <w:rPr>
                <w:rFonts w:asciiTheme="minorEastAsia" w:hAnsiTheme="minorEastAsia" w:hint="eastAsia"/>
              </w:rPr>
              <w:t>2</w:t>
            </w:r>
            <w:r>
              <w:rPr>
                <w:rFonts w:asciiTheme="minorEastAsia" w:hAnsiTheme="minorEastAsia"/>
              </w:rPr>
              <w:t>的次数</w:t>
            </w:r>
          </w:p>
        </w:tc>
      </w:tr>
      <w:tr w:rsidR="005461EA" w14:paraId="62D988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2BA6758A" w14:textId="77777777" w:rsidR="005461EA" w:rsidRDefault="00561B9D">
            <w:pPr>
              <w:spacing w:line="360" w:lineRule="auto"/>
              <w:rPr>
                <w:rFonts w:asciiTheme="minorEastAsia" w:hAnsiTheme="minorEastAsia"/>
              </w:rPr>
            </w:pPr>
            <w:r>
              <w:rPr>
                <w:rFonts w:asciiTheme="minorEastAsia" w:hAnsiTheme="minorEastAsia"/>
              </w:rPr>
              <w:t>L.ChMeas.PDCCH.AggLvl</w:t>
            </w:r>
            <w:r>
              <w:rPr>
                <w:rFonts w:asciiTheme="minorEastAsia" w:hAnsiTheme="minorEastAsia" w:hint="eastAsia"/>
              </w:rPr>
              <w:t>4</w:t>
            </w:r>
            <w:r>
              <w:rPr>
                <w:rFonts w:asciiTheme="minorEastAsia" w:hAnsiTheme="minorEastAsia"/>
              </w:rPr>
              <w:t>Num</w:t>
            </w:r>
          </w:p>
        </w:tc>
        <w:tc>
          <w:tcPr>
            <w:tcW w:w="0" w:type="auto"/>
            <w:tcBorders>
              <w:top w:val="outset" w:sz="6" w:space="0" w:color="auto"/>
              <w:left w:val="outset" w:sz="6" w:space="0" w:color="auto"/>
              <w:bottom w:val="outset" w:sz="6" w:space="0" w:color="auto"/>
              <w:right w:val="outset" w:sz="6" w:space="0" w:color="auto"/>
            </w:tcBorders>
          </w:tcPr>
          <w:p w14:paraId="2BF7F75E" w14:textId="77777777" w:rsidR="005461EA" w:rsidRDefault="00561B9D">
            <w:pPr>
              <w:spacing w:line="360" w:lineRule="auto"/>
              <w:rPr>
                <w:rFonts w:asciiTheme="minorEastAsia" w:hAnsiTheme="minorEastAsia"/>
              </w:rPr>
            </w:pPr>
            <w:r>
              <w:rPr>
                <w:rFonts w:asciiTheme="minorEastAsia" w:hAnsiTheme="minorEastAsia"/>
              </w:rPr>
              <w:t>小区PDCCH聚合级别为</w:t>
            </w:r>
            <w:r>
              <w:rPr>
                <w:rFonts w:asciiTheme="minorEastAsia" w:hAnsiTheme="minorEastAsia" w:hint="eastAsia"/>
              </w:rPr>
              <w:t>4</w:t>
            </w:r>
            <w:r>
              <w:rPr>
                <w:rFonts w:asciiTheme="minorEastAsia" w:hAnsiTheme="minorEastAsia"/>
              </w:rPr>
              <w:t>的次数</w:t>
            </w:r>
          </w:p>
        </w:tc>
      </w:tr>
      <w:tr w:rsidR="005461EA" w14:paraId="2F6A1D45" w14:textId="77777777">
        <w:trPr>
          <w:tblCellSpacing w:w="0" w:type="dxa"/>
        </w:trPr>
        <w:tc>
          <w:tcPr>
            <w:tcW w:w="0" w:type="auto"/>
            <w:tcBorders>
              <w:top w:val="outset" w:sz="6" w:space="0" w:color="auto"/>
              <w:left w:val="outset" w:sz="6" w:space="0" w:color="auto"/>
              <w:bottom w:val="outset" w:sz="6" w:space="0" w:color="auto"/>
              <w:right w:val="outset" w:sz="6" w:space="0" w:color="auto"/>
            </w:tcBorders>
          </w:tcPr>
          <w:p w14:paraId="4E573912" w14:textId="77777777" w:rsidR="005461EA" w:rsidRDefault="00561B9D">
            <w:pPr>
              <w:spacing w:line="360" w:lineRule="auto"/>
              <w:rPr>
                <w:rFonts w:asciiTheme="minorEastAsia" w:hAnsiTheme="minorEastAsia"/>
              </w:rPr>
            </w:pPr>
            <w:r>
              <w:rPr>
                <w:rFonts w:asciiTheme="minorEastAsia" w:hAnsiTheme="minorEastAsia"/>
              </w:rPr>
              <w:t>L.ChMeas.PDCCH.AggLvl</w:t>
            </w:r>
            <w:r>
              <w:rPr>
                <w:rFonts w:asciiTheme="minorEastAsia" w:hAnsiTheme="minorEastAsia" w:hint="eastAsia"/>
              </w:rPr>
              <w:t>8</w:t>
            </w:r>
            <w:r>
              <w:rPr>
                <w:rFonts w:asciiTheme="minorEastAsia" w:hAnsiTheme="minorEastAsia"/>
              </w:rPr>
              <w:t>Num</w:t>
            </w:r>
          </w:p>
        </w:tc>
        <w:tc>
          <w:tcPr>
            <w:tcW w:w="0" w:type="auto"/>
            <w:tcBorders>
              <w:top w:val="outset" w:sz="6" w:space="0" w:color="auto"/>
              <w:left w:val="outset" w:sz="6" w:space="0" w:color="auto"/>
              <w:bottom w:val="outset" w:sz="6" w:space="0" w:color="auto"/>
              <w:right w:val="outset" w:sz="6" w:space="0" w:color="auto"/>
            </w:tcBorders>
          </w:tcPr>
          <w:p w14:paraId="033550D1" w14:textId="77777777" w:rsidR="005461EA" w:rsidRDefault="00561B9D">
            <w:pPr>
              <w:spacing w:line="360" w:lineRule="auto"/>
              <w:rPr>
                <w:rFonts w:asciiTheme="minorEastAsia" w:hAnsiTheme="minorEastAsia"/>
              </w:rPr>
            </w:pPr>
            <w:r>
              <w:rPr>
                <w:rFonts w:asciiTheme="minorEastAsia" w:hAnsiTheme="minorEastAsia"/>
              </w:rPr>
              <w:t>小区PDCCH聚合级别为</w:t>
            </w:r>
            <w:r>
              <w:rPr>
                <w:rFonts w:asciiTheme="minorEastAsia" w:hAnsiTheme="minorEastAsia" w:hint="eastAsia"/>
              </w:rPr>
              <w:t>8</w:t>
            </w:r>
            <w:r>
              <w:rPr>
                <w:rFonts w:asciiTheme="minorEastAsia" w:hAnsiTheme="minorEastAsia"/>
              </w:rPr>
              <w:t>的次数</w:t>
            </w:r>
          </w:p>
        </w:tc>
      </w:tr>
    </w:tbl>
    <w:p w14:paraId="14F1B484" w14:textId="77777777" w:rsidR="005461EA" w:rsidRDefault="00561B9D">
      <w:pPr>
        <w:pStyle w:val="1"/>
        <w:numPr>
          <w:ilvl w:val="0"/>
          <w:numId w:val="3"/>
        </w:numPr>
      </w:pPr>
      <w:r>
        <w:rPr>
          <w:rFonts w:hint="eastAsia"/>
        </w:rPr>
        <w:t>VOLTE</w:t>
      </w:r>
      <w:r>
        <w:rPr>
          <w:rFonts w:hint="eastAsia"/>
        </w:rPr>
        <w:t>优化效果</w:t>
      </w:r>
    </w:p>
    <w:p w14:paraId="17A6EB45" w14:textId="77777777" w:rsidR="005461EA" w:rsidRDefault="00561B9D">
      <w:pPr>
        <w:ind w:firstLineChars="200" w:firstLine="420"/>
      </w:pPr>
      <w:r>
        <w:rPr>
          <w:rFonts w:hint="eastAsia"/>
        </w:rPr>
        <w:t>针对清远现网上下行丢包率的压降采用上行增强的</w:t>
      </w:r>
      <w:r>
        <w:rPr>
          <w:rFonts w:hint="eastAsia"/>
        </w:rPr>
        <w:t>VoIP</w:t>
      </w:r>
      <w:r>
        <w:rPr>
          <w:rFonts w:hint="eastAsia"/>
        </w:rPr>
        <w:t>调度开关优化</w:t>
      </w:r>
      <w:r>
        <w:rPr>
          <w:rFonts w:hint="eastAsia"/>
        </w:rPr>
        <w:t>@AMR</w:t>
      </w:r>
      <w:r>
        <w:rPr>
          <w:rFonts w:hint="eastAsia"/>
        </w:rPr>
        <w:t>语音帧智能恢复开关等参数进行优化</w:t>
      </w:r>
    </w:p>
    <w:p w14:paraId="799C7C32" w14:textId="77777777" w:rsidR="005461EA" w:rsidRDefault="00561B9D">
      <w:pPr>
        <w:ind w:firstLineChars="200" w:firstLine="420"/>
      </w:pPr>
      <w:r>
        <w:rPr>
          <w:rFonts w:hint="eastAsia"/>
        </w:rPr>
        <w:t>上行</w:t>
      </w:r>
      <w:r>
        <w:rPr>
          <w:rFonts w:hint="eastAsia"/>
        </w:rPr>
        <w:t>VoIP</w:t>
      </w:r>
      <w:r>
        <w:rPr>
          <w:rFonts w:hint="eastAsia"/>
        </w:rPr>
        <w:t>预调度开关：该开关用于控制当小区在线用户数超过预调度用户数门限时是否对通话期的</w:t>
      </w:r>
      <w:r>
        <w:rPr>
          <w:rFonts w:hint="eastAsia"/>
        </w:rPr>
        <w:t>VoIP</w:t>
      </w:r>
      <w:r>
        <w:rPr>
          <w:rFonts w:hint="eastAsia"/>
        </w:rPr>
        <w:t>用户进行语音预调度。当开关为关时，不进行语音预调度；当开关为开时，进行语音预调度。</w:t>
      </w:r>
    </w:p>
    <w:p w14:paraId="03558AF8" w14:textId="77777777" w:rsidR="005461EA" w:rsidRDefault="00561B9D">
      <w:pPr>
        <w:ind w:firstLineChars="200" w:firstLine="420"/>
      </w:pPr>
      <w:r>
        <w:rPr>
          <w:rFonts w:hint="eastAsia"/>
        </w:rPr>
        <w:t>AMR</w:t>
      </w:r>
      <w:r>
        <w:rPr>
          <w:rFonts w:hint="eastAsia"/>
        </w:rPr>
        <w:t>语音帧智能恢复开关：该参数用于控制</w:t>
      </w:r>
      <w:r>
        <w:rPr>
          <w:rFonts w:hint="eastAsia"/>
        </w:rPr>
        <w:t>AMR</w:t>
      </w:r>
      <w:r>
        <w:rPr>
          <w:rFonts w:hint="eastAsia"/>
        </w:rPr>
        <w:t>语音帧智能恢复特性。当开关打开时，在</w:t>
      </w:r>
      <w:r>
        <w:rPr>
          <w:rFonts w:hint="eastAsia"/>
        </w:rPr>
        <w:t>RLC</w:t>
      </w:r>
      <w:r>
        <w:rPr>
          <w:rFonts w:hint="eastAsia"/>
        </w:rPr>
        <w:t>层根据</w:t>
      </w:r>
      <w:r>
        <w:rPr>
          <w:rFonts w:hint="eastAsia"/>
        </w:rPr>
        <w:t>AMR</w:t>
      </w:r>
      <w:r>
        <w:rPr>
          <w:rFonts w:hint="eastAsia"/>
        </w:rPr>
        <w:t>语音帧重要性对部分传输错误的语音帧进行恢复</w:t>
      </w:r>
    </w:p>
    <w:p w14:paraId="03C108DD" w14:textId="77777777" w:rsidR="005461EA" w:rsidRDefault="00561B9D">
      <w:pPr>
        <w:ind w:firstLineChars="200" w:firstLine="420"/>
      </w:pPr>
      <w:r>
        <w:rPr>
          <w:rFonts w:hint="eastAsia"/>
        </w:rPr>
        <w:t>针对清远现网上下行丢包率大于</w:t>
      </w:r>
      <w:r>
        <w:rPr>
          <w:rFonts w:hint="eastAsia"/>
        </w:rPr>
        <w:t>0.05%</w:t>
      </w:r>
      <w:r>
        <w:rPr>
          <w:rFonts w:hint="eastAsia"/>
        </w:rPr>
        <w:t>的小区进行筛查，筛查结果清单如下：</w:t>
      </w:r>
    </w:p>
    <w:p w14:paraId="1F7DC5AD" w14:textId="77777777" w:rsidR="005461EA" w:rsidRDefault="00561B9D">
      <w:r>
        <w:rPr>
          <w:rFonts w:hint="eastAsia"/>
        </w:rPr>
        <w:object w:dxaOrig="1455" w:dyaOrig="1320" w14:anchorId="4C62808F">
          <v:shape id="_x0000_i1027" type="#_x0000_t75" style="width:72.75pt;height:66pt" o:ole="">
            <v:imagedata r:id="rId28" o:title=""/>
          </v:shape>
          <o:OLEObject Type="Embed" ProgID="Excel.Sheet.12" ShapeID="_x0000_i1027" DrawAspect="Icon" ObjectID="_1740196262" r:id="rId29"/>
        </w:object>
      </w:r>
    </w:p>
    <w:p w14:paraId="37154AF3" w14:textId="77777777" w:rsidR="005461EA" w:rsidRDefault="00561B9D">
      <w:r>
        <w:rPr>
          <w:rFonts w:hint="eastAsia"/>
        </w:rPr>
        <w:t>10</w:t>
      </w:r>
      <w:r>
        <w:rPr>
          <w:rFonts w:hint="eastAsia"/>
        </w:rPr>
        <w:t>月</w:t>
      </w:r>
      <w:r>
        <w:rPr>
          <w:rFonts w:hint="eastAsia"/>
        </w:rPr>
        <w:t>18</w:t>
      </w:r>
      <w:r>
        <w:rPr>
          <w:rFonts w:hint="eastAsia"/>
        </w:rPr>
        <w:t>日开始针对</w:t>
      </w:r>
      <w:r>
        <w:rPr>
          <w:rFonts w:hint="eastAsia"/>
        </w:rPr>
        <w:t>TOP20</w:t>
      </w:r>
      <w:r>
        <w:rPr>
          <w:rFonts w:hint="eastAsia"/>
        </w:rPr>
        <w:t>进行调整</w:t>
      </w:r>
    </w:p>
    <w:p w14:paraId="46E92298" w14:textId="77777777" w:rsidR="005461EA" w:rsidRDefault="00561B9D">
      <w:r>
        <w:rPr>
          <w:noProof/>
        </w:rPr>
        <w:drawing>
          <wp:inline distT="0" distB="0" distL="114300" distR="114300" wp14:anchorId="79EABB46" wp14:editId="3D1F57A7">
            <wp:extent cx="5269230" cy="2411095"/>
            <wp:effectExtent l="0" t="0" r="7620"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0"/>
                    <a:stretch>
                      <a:fillRect/>
                    </a:stretch>
                  </pic:blipFill>
                  <pic:spPr>
                    <a:xfrm>
                      <a:off x="0" y="0"/>
                      <a:ext cx="5269230" cy="2411095"/>
                    </a:xfrm>
                    <a:prstGeom prst="rect">
                      <a:avLst/>
                    </a:prstGeom>
                    <a:noFill/>
                    <a:ln>
                      <a:noFill/>
                    </a:ln>
                  </pic:spPr>
                </pic:pic>
              </a:graphicData>
            </a:graphic>
          </wp:inline>
        </w:drawing>
      </w:r>
    </w:p>
    <w:p w14:paraId="78E104A5" w14:textId="77777777" w:rsidR="005461EA" w:rsidRDefault="00561B9D">
      <w:pPr>
        <w:ind w:firstLineChars="200" w:firstLine="420"/>
      </w:pPr>
      <w:r>
        <w:rPr>
          <w:rFonts w:hint="eastAsia"/>
        </w:rPr>
        <w:t>调整后</w:t>
      </w:r>
      <w:r>
        <w:rPr>
          <w:rFonts w:hint="eastAsia"/>
        </w:rPr>
        <w:t>2</w:t>
      </w:r>
      <w:r>
        <w:rPr>
          <w:rFonts w:hint="eastAsia"/>
        </w:rPr>
        <w:t>天进行指标观察，清远修改</w:t>
      </w:r>
      <w:r>
        <w:rPr>
          <w:rFonts w:hint="eastAsia"/>
        </w:rPr>
        <w:t>20</w:t>
      </w:r>
      <w:r>
        <w:rPr>
          <w:rFonts w:hint="eastAsia"/>
        </w:rPr>
        <w:t>个</w:t>
      </w:r>
      <w:r>
        <w:rPr>
          <w:rFonts w:hint="eastAsia"/>
        </w:rPr>
        <w:t>TOP</w:t>
      </w:r>
      <w:r>
        <w:rPr>
          <w:rFonts w:hint="eastAsia"/>
        </w:rPr>
        <w:t>站点</w:t>
      </w:r>
      <w:r>
        <w:rPr>
          <w:rFonts w:hint="eastAsia"/>
        </w:rPr>
        <w:t>AMR</w:t>
      </w:r>
      <w:r>
        <w:rPr>
          <w:rFonts w:hint="eastAsia"/>
        </w:rPr>
        <w:t>语音帧智能恢复开关由关闭调整为打开，上行丢包率从</w:t>
      </w:r>
      <w:r>
        <w:rPr>
          <w:rFonts w:hint="eastAsia"/>
        </w:rPr>
        <w:t>0.46%</w:t>
      </w:r>
      <w:r>
        <w:rPr>
          <w:rFonts w:hint="eastAsia"/>
        </w:rPr>
        <w:t>下降至</w:t>
      </w:r>
      <w:r>
        <w:rPr>
          <w:rFonts w:hint="eastAsia"/>
        </w:rPr>
        <w:t>0.41%</w:t>
      </w:r>
      <w:r>
        <w:rPr>
          <w:rFonts w:hint="eastAsia"/>
        </w:rPr>
        <w:t>，下行丢包率从</w:t>
      </w:r>
      <w:r>
        <w:rPr>
          <w:rFonts w:hint="eastAsia"/>
        </w:rPr>
        <w:t>0.6%</w:t>
      </w:r>
      <w:r>
        <w:rPr>
          <w:rFonts w:hint="eastAsia"/>
        </w:rPr>
        <w:t>下降至</w:t>
      </w:r>
      <w:r>
        <w:rPr>
          <w:rFonts w:hint="eastAsia"/>
        </w:rPr>
        <w:t>0.48%</w:t>
      </w:r>
      <w:r>
        <w:rPr>
          <w:rFonts w:hint="eastAsia"/>
        </w:rPr>
        <w:t>。</w:t>
      </w:r>
    </w:p>
    <w:p w14:paraId="6B7C2F91" w14:textId="77777777" w:rsidR="005461EA" w:rsidRDefault="005461EA"/>
    <w:p w14:paraId="1639B0CF" w14:textId="77777777" w:rsidR="005461EA" w:rsidRDefault="00561B9D">
      <w:r>
        <w:rPr>
          <w:noProof/>
        </w:rPr>
        <w:drawing>
          <wp:inline distT="0" distB="0" distL="114300" distR="114300" wp14:anchorId="767278CE" wp14:editId="2091808E">
            <wp:extent cx="5268595" cy="2254250"/>
            <wp:effectExtent l="0" t="0" r="8255" b="1270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31"/>
                    <a:stretch>
                      <a:fillRect/>
                    </a:stretch>
                  </pic:blipFill>
                  <pic:spPr>
                    <a:xfrm>
                      <a:off x="0" y="0"/>
                      <a:ext cx="5268595" cy="2254250"/>
                    </a:xfrm>
                    <a:prstGeom prst="rect">
                      <a:avLst/>
                    </a:prstGeom>
                    <a:noFill/>
                    <a:ln>
                      <a:noFill/>
                    </a:ln>
                  </pic:spPr>
                </pic:pic>
              </a:graphicData>
            </a:graphic>
          </wp:inline>
        </w:drawing>
      </w:r>
    </w:p>
    <w:p w14:paraId="3E40B4AA" w14:textId="77777777" w:rsidR="005461EA" w:rsidRDefault="00561B9D">
      <w:r>
        <w:rPr>
          <w:noProof/>
          <w:shd w:val="clear" w:color="FFFFFF" w:fill="D9D9D9"/>
        </w:rPr>
        <w:drawing>
          <wp:inline distT="0" distB="0" distL="114300" distR="114300" wp14:anchorId="08FD9C09" wp14:editId="0457AD96">
            <wp:extent cx="5273040" cy="2546985"/>
            <wp:effectExtent l="0" t="0" r="3810" b="571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32"/>
                    <a:stretch>
                      <a:fillRect/>
                    </a:stretch>
                  </pic:blipFill>
                  <pic:spPr>
                    <a:xfrm>
                      <a:off x="0" y="0"/>
                      <a:ext cx="5273040" cy="2546985"/>
                    </a:xfrm>
                    <a:prstGeom prst="rect">
                      <a:avLst/>
                    </a:prstGeom>
                    <a:noFill/>
                    <a:ln>
                      <a:noFill/>
                    </a:ln>
                  </pic:spPr>
                </pic:pic>
              </a:graphicData>
            </a:graphic>
          </wp:inline>
        </w:drawing>
      </w:r>
    </w:p>
    <w:p w14:paraId="535FB1D4" w14:textId="77777777" w:rsidR="005461EA" w:rsidRDefault="005461EA"/>
    <w:p w14:paraId="1935E437" w14:textId="77777777" w:rsidR="005461EA" w:rsidRPr="00B545A2" w:rsidRDefault="00561B9D" w:rsidP="00B545A2">
      <w:pPr>
        <w:pStyle w:val="a6"/>
        <w:numPr>
          <w:ilvl w:val="0"/>
          <w:numId w:val="9"/>
        </w:numPr>
        <w:ind w:firstLineChars="0"/>
        <w:rPr>
          <w:b/>
          <w:bCs/>
        </w:rPr>
      </w:pPr>
      <w:r w:rsidRPr="00B545A2">
        <w:rPr>
          <w:rFonts w:hint="eastAsia"/>
          <w:b/>
          <w:bCs/>
        </w:rPr>
        <w:t>VOLTE</w:t>
      </w:r>
      <w:r w:rsidRPr="00B545A2">
        <w:rPr>
          <w:rFonts w:hint="eastAsia"/>
          <w:b/>
          <w:bCs/>
        </w:rPr>
        <w:t>参数核查优化</w:t>
      </w:r>
    </w:p>
    <w:p w14:paraId="4380CF6C" w14:textId="77777777" w:rsidR="005461EA" w:rsidRDefault="00561B9D">
      <w:pPr>
        <w:ind w:firstLineChars="200" w:firstLine="420"/>
      </w:pPr>
      <w:r>
        <w:rPr>
          <w:rFonts w:hint="eastAsia"/>
        </w:rPr>
        <w:t>10</w:t>
      </w:r>
      <w:r>
        <w:rPr>
          <w:rFonts w:hint="eastAsia"/>
        </w:rPr>
        <w:t>月针对清远</w:t>
      </w:r>
      <w:r>
        <w:rPr>
          <w:rFonts w:hint="eastAsia"/>
        </w:rPr>
        <w:t>VOLTE</w:t>
      </w:r>
      <w:r>
        <w:rPr>
          <w:rFonts w:hint="eastAsia"/>
        </w:rPr>
        <w:t>上下行丢包参数进行核查修改，</w:t>
      </w:r>
      <w:r>
        <w:t>此次核查</w:t>
      </w:r>
      <w:r>
        <w:rPr>
          <w:rFonts w:hint="eastAsia"/>
        </w:rPr>
        <w:t>对</w:t>
      </w:r>
      <w:r>
        <w:rPr>
          <w:rFonts w:hint="eastAsia"/>
        </w:rPr>
        <w:t>4G</w:t>
      </w:r>
      <w:r>
        <w:rPr>
          <w:rFonts w:hint="eastAsia"/>
        </w:rPr>
        <w:t>全网站点</w:t>
      </w:r>
      <w:r>
        <w:t>按照省公司参数模板进行核查，</w:t>
      </w:r>
      <w:r>
        <w:rPr>
          <w:rFonts w:hint="eastAsia"/>
        </w:rPr>
        <w:t>共涉及</w:t>
      </w:r>
      <w:r>
        <w:rPr>
          <w:rFonts w:hint="eastAsia"/>
        </w:rPr>
        <w:t>838</w:t>
      </w:r>
      <w:r>
        <w:rPr>
          <w:rFonts w:hint="eastAsia"/>
        </w:rPr>
        <w:t>个站点，</w:t>
      </w:r>
      <w:r>
        <w:rPr>
          <w:rFonts w:hint="eastAsia"/>
        </w:rPr>
        <w:t>5817</w:t>
      </w:r>
      <w:r>
        <w:rPr>
          <w:rFonts w:hint="eastAsia"/>
        </w:rPr>
        <w:t>个小区，</w:t>
      </w:r>
      <w:r>
        <w:t>核查参数总数为</w:t>
      </w:r>
      <w:r>
        <w:rPr>
          <w:rFonts w:hint="eastAsia"/>
        </w:rPr>
        <w:t>15</w:t>
      </w:r>
      <w:r>
        <w:t>个</w:t>
      </w:r>
      <w:r>
        <w:rPr>
          <w:rFonts w:hint="eastAsia"/>
        </w:rPr>
        <w:t>。并对未合理范围值内参数修改调整。</w:t>
      </w:r>
    </w:p>
    <w:tbl>
      <w:tblPr>
        <w:tblStyle w:val="a5"/>
        <w:tblW w:w="8755" w:type="dxa"/>
        <w:tblLayout w:type="fixed"/>
        <w:tblLook w:val="04A0" w:firstRow="1" w:lastRow="0" w:firstColumn="1" w:lastColumn="0" w:noHBand="0" w:noVBand="1"/>
      </w:tblPr>
      <w:tblGrid>
        <w:gridCol w:w="1427"/>
        <w:gridCol w:w="2564"/>
        <w:gridCol w:w="3244"/>
        <w:gridCol w:w="1520"/>
      </w:tblGrid>
      <w:tr w:rsidR="005461EA" w14:paraId="743B70E0" w14:textId="77777777" w:rsidTr="00561B9D">
        <w:tc>
          <w:tcPr>
            <w:tcW w:w="1427" w:type="dxa"/>
            <w:shd w:val="clear" w:color="auto" w:fill="5B9BD5" w:themeFill="accent1"/>
            <w:vAlign w:val="center"/>
          </w:tcPr>
          <w:p w14:paraId="3FA239FA"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参数名称</w:t>
            </w:r>
          </w:p>
        </w:tc>
        <w:tc>
          <w:tcPr>
            <w:tcW w:w="2564" w:type="dxa"/>
            <w:shd w:val="clear" w:color="auto" w:fill="5B9BD5" w:themeFill="accent1"/>
            <w:vAlign w:val="center"/>
          </w:tcPr>
          <w:p w14:paraId="4D96FA32"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推荐值</w:t>
            </w:r>
          </w:p>
        </w:tc>
        <w:tc>
          <w:tcPr>
            <w:tcW w:w="3244" w:type="dxa"/>
            <w:shd w:val="clear" w:color="auto" w:fill="5B9BD5" w:themeFill="accent1"/>
            <w:vAlign w:val="center"/>
          </w:tcPr>
          <w:p w14:paraId="340929DB"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现网值</w:t>
            </w:r>
          </w:p>
        </w:tc>
        <w:tc>
          <w:tcPr>
            <w:tcW w:w="1520" w:type="dxa"/>
            <w:shd w:val="clear" w:color="auto" w:fill="5B9BD5" w:themeFill="accent1"/>
            <w:vAlign w:val="center"/>
          </w:tcPr>
          <w:p w14:paraId="5E977A4B"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不在合理设置范围内的网元总数（必须修改）</w:t>
            </w:r>
          </w:p>
        </w:tc>
      </w:tr>
      <w:tr w:rsidR="005461EA" w14:paraId="0CA0350D" w14:textId="77777777" w:rsidTr="00561B9D">
        <w:tc>
          <w:tcPr>
            <w:tcW w:w="1427" w:type="dxa"/>
            <w:vAlign w:val="center"/>
          </w:tcPr>
          <w:p w14:paraId="27663537"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ROHC开关</w:t>
            </w:r>
          </w:p>
        </w:tc>
        <w:tc>
          <w:tcPr>
            <w:tcW w:w="2564" w:type="dxa"/>
            <w:vAlign w:val="center"/>
          </w:tcPr>
          <w:p w14:paraId="171451EE"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(CELL:NbCellFlag=FALSE)==(ON)</w:t>
            </w:r>
          </w:p>
        </w:tc>
        <w:tc>
          <w:tcPr>
            <w:tcW w:w="3244" w:type="dxa"/>
            <w:vAlign w:val="center"/>
          </w:tcPr>
          <w:p w14:paraId="0197CDDD"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PDCPROHCPARA:ROHCSWITCH=0FF</w:t>
            </w:r>
          </w:p>
        </w:tc>
        <w:tc>
          <w:tcPr>
            <w:tcW w:w="1520" w:type="dxa"/>
            <w:vAlign w:val="center"/>
          </w:tcPr>
          <w:p w14:paraId="37C145D1"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4</w:t>
            </w:r>
          </w:p>
        </w:tc>
      </w:tr>
      <w:tr w:rsidR="005461EA" w14:paraId="0ECE5C72" w14:textId="77777777" w:rsidTr="00561B9D">
        <w:tc>
          <w:tcPr>
            <w:tcW w:w="1427" w:type="dxa"/>
            <w:vAlign w:val="center"/>
          </w:tcPr>
          <w:p w14:paraId="791FF5A8"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上行调度器控制功率开关</w:t>
            </w:r>
          </w:p>
        </w:tc>
        <w:tc>
          <w:tcPr>
            <w:tcW w:w="2564" w:type="dxa"/>
            <w:vAlign w:val="center"/>
          </w:tcPr>
          <w:p w14:paraId="5A20283D"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(CELL:NbCellFlag=FALSE)==(1)</w:t>
            </w:r>
          </w:p>
        </w:tc>
        <w:tc>
          <w:tcPr>
            <w:tcW w:w="3244" w:type="dxa"/>
            <w:vAlign w:val="center"/>
          </w:tcPr>
          <w:p w14:paraId="1EB48FE4"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CELLALGOSWITCH:LOCALCELLID=&amp;,ULSCHSWITCH=SchedulerCtrlPowerSwitch-0</w:t>
            </w:r>
          </w:p>
        </w:tc>
        <w:tc>
          <w:tcPr>
            <w:tcW w:w="1520" w:type="dxa"/>
            <w:vAlign w:val="center"/>
          </w:tcPr>
          <w:p w14:paraId="1000EE9B"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35</w:t>
            </w:r>
          </w:p>
        </w:tc>
      </w:tr>
      <w:tr w:rsidR="005461EA" w14:paraId="483414FF" w14:textId="77777777" w:rsidTr="00561B9D">
        <w:tc>
          <w:tcPr>
            <w:tcW w:w="1427" w:type="dxa"/>
            <w:vAlign w:val="center"/>
          </w:tcPr>
          <w:p w14:paraId="1DBD345E"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下行语音重传优化开关</w:t>
            </w:r>
          </w:p>
        </w:tc>
        <w:tc>
          <w:tcPr>
            <w:tcW w:w="2564" w:type="dxa"/>
            <w:vAlign w:val="center"/>
          </w:tcPr>
          <w:p w14:paraId="7E8EC167"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(CELL:NbCellFlag=FALSE)==(1)</w:t>
            </w:r>
          </w:p>
        </w:tc>
        <w:tc>
          <w:tcPr>
            <w:tcW w:w="3244" w:type="dxa"/>
            <w:vAlign w:val="center"/>
          </w:tcPr>
          <w:p w14:paraId="459E82A8"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CELLDLSCHALGO:LOCALCELLID=&amp;,DLENHANCEDVOIPSCHSW=DlVoiceRetransOptSwitch-0</w:t>
            </w:r>
          </w:p>
        </w:tc>
        <w:tc>
          <w:tcPr>
            <w:tcW w:w="1520" w:type="dxa"/>
            <w:vAlign w:val="center"/>
          </w:tcPr>
          <w:p w14:paraId="6D0732C8"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2</w:t>
            </w:r>
          </w:p>
        </w:tc>
      </w:tr>
      <w:tr w:rsidR="005461EA" w14:paraId="481D1FB9" w14:textId="77777777" w:rsidTr="00561B9D">
        <w:tc>
          <w:tcPr>
            <w:tcW w:w="1427" w:type="dxa"/>
            <w:vAlign w:val="center"/>
          </w:tcPr>
          <w:p w14:paraId="11165BAC"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lastRenderedPageBreak/>
              <w:t>语音DCI1A调度开关@下行增强的VoIP调度开关</w:t>
            </w:r>
          </w:p>
        </w:tc>
        <w:tc>
          <w:tcPr>
            <w:tcW w:w="2564" w:type="dxa"/>
            <w:vAlign w:val="center"/>
          </w:tcPr>
          <w:p w14:paraId="21C79194"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(CELL:NbCellFlag=FALSE)==(1)</w:t>
            </w:r>
          </w:p>
        </w:tc>
        <w:tc>
          <w:tcPr>
            <w:tcW w:w="3244" w:type="dxa"/>
            <w:vAlign w:val="center"/>
          </w:tcPr>
          <w:p w14:paraId="0028A82C"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CELLDLSCHALGO:LOCALCELLID=&amp;,DLENHANCEDVOIPSCHSW=VoLTEDci1aSwitch-0</w:t>
            </w:r>
          </w:p>
        </w:tc>
        <w:tc>
          <w:tcPr>
            <w:tcW w:w="1520" w:type="dxa"/>
            <w:vAlign w:val="center"/>
          </w:tcPr>
          <w:p w14:paraId="32C84573"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5347</w:t>
            </w:r>
          </w:p>
        </w:tc>
      </w:tr>
      <w:tr w:rsidR="005461EA" w14:paraId="59FA38BB" w14:textId="77777777" w:rsidTr="00561B9D">
        <w:tc>
          <w:tcPr>
            <w:tcW w:w="1427" w:type="dxa"/>
            <w:vAlign w:val="center"/>
          </w:tcPr>
          <w:p w14:paraId="2056E75B"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语音用户PUCCH Rsrp高门限偏置</w:t>
            </w:r>
          </w:p>
        </w:tc>
        <w:tc>
          <w:tcPr>
            <w:tcW w:w="2564" w:type="dxa"/>
            <w:vAlign w:val="center"/>
          </w:tcPr>
          <w:p w14:paraId="40F65E28"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(CELL:NbCellFlag=FALSE)==(20)</w:t>
            </w:r>
          </w:p>
        </w:tc>
        <w:tc>
          <w:tcPr>
            <w:tcW w:w="3244" w:type="dxa"/>
            <w:vAlign w:val="center"/>
          </w:tcPr>
          <w:p w14:paraId="4687050A"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CELLPCALGO:LOCALCELLID=&amp;,VOICEPUCCHRSRPHIGHTHLDOFS=0</w:t>
            </w:r>
          </w:p>
        </w:tc>
        <w:tc>
          <w:tcPr>
            <w:tcW w:w="1520" w:type="dxa"/>
            <w:vAlign w:val="center"/>
          </w:tcPr>
          <w:p w14:paraId="44D928AC"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5305</w:t>
            </w:r>
          </w:p>
        </w:tc>
      </w:tr>
      <w:tr w:rsidR="005461EA" w14:paraId="4A757A81" w14:textId="77777777" w:rsidTr="00561B9D">
        <w:tc>
          <w:tcPr>
            <w:tcW w:w="1427" w:type="dxa"/>
            <w:vAlign w:val="center"/>
          </w:tcPr>
          <w:p w14:paraId="6F5F4D80"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VoLTE PUSCH功率偏置</w:t>
            </w:r>
          </w:p>
        </w:tc>
        <w:tc>
          <w:tcPr>
            <w:tcW w:w="2564" w:type="dxa"/>
            <w:vAlign w:val="center"/>
          </w:tcPr>
          <w:p w14:paraId="362D1319"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(CELL:NbCellFlag=FALSE)==(12)</w:t>
            </w:r>
          </w:p>
        </w:tc>
        <w:tc>
          <w:tcPr>
            <w:tcW w:w="3244" w:type="dxa"/>
            <w:vAlign w:val="center"/>
          </w:tcPr>
          <w:p w14:paraId="7A4279A0"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CELLPCALGO:LOCALCELLID=&amp;,VOLTEPUSCHPOWEROFFSET=0</w:t>
            </w:r>
          </w:p>
        </w:tc>
        <w:tc>
          <w:tcPr>
            <w:tcW w:w="1520" w:type="dxa"/>
            <w:vAlign w:val="center"/>
          </w:tcPr>
          <w:p w14:paraId="6340DD45"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5338</w:t>
            </w:r>
          </w:p>
        </w:tc>
      </w:tr>
      <w:tr w:rsidR="005461EA" w14:paraId="1886480A" w14:textId="77777777" w:rsidTr="00561B9D">
        <w:tc>
          <w:tcPr>
            <w:tcW w:w="1427" w:type="dxa"/>
            <w:vAlign w:val="center"/>
          </w:tcPr>
          <w:p w14:paraId="17E989EC"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语音用户PDCCH外环调整量下限</w:t>
            </w:r>
          </w:p>
        </w:tc>
        <w:tc>
          <w:tcPr>
            <w:tcW w:w="2564" w:type="dxa"/>
            <w:vAlign w:val="center"/>
          </w:tcPr>
          <w:p w14:paraId="755CDB27"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((CELL:NbCellFlag=FALSE)&amp;(CELL:FddTddInd=CELL_FDD))==(-20)</w:t>
            </w:r>
          </w:p>
        </w:tc>
        <w:tc>
          <w:tcPr>
            <w:tcW w:w="3244" w:type="dxa"/>
            <w:vAlign w:val="center"/>
          </w:tcPr>
          <w:p w14:paraId="06505EC2"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CELLPDCCHALGO:LOCALCELLID=7,VOICEPDCCHOTLPADJLOWERLMT=255</w:t>
            </w:r>
          </w:p>
        </w:tc>
        <w:tc>
          <w:tcPr>
            <w:tcW w:w="1520" w:type="dxa"/>
            <w:vAlign w:val="center"/>
          </w:tcPr>
          <w:p w14:paraId="544FE80E"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46</w:t>
            </w:r>
          </w:p>
        </w:tc>
      </w:tr>
      <w:tr w:rsidR="005461EA" w14:paraId="5CE44B0A" w14:textId="77777777" w:rsidTr="00561B9D">
        <w:tc>
          <w:tcPr>
            <w:tcW w:w="1427" w:type="dxa"/>
            <w:vAlign w:val="center"/>
          </w:tcPr>
          <w:p w14:paraId="72867122"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语音业务PDCCH SINR偏移量</w:t>
            </w:r>
          </w:p>
        </w:tc>
        <w:tc>
          <w:tcPr>
            <w:tcW w:w="2564" w:type="dxa"/>
            <w:vAlign w:val="center"/>
          </w:tcPr>
          <w:p w14:paraId="2AAF2CD3"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(CELL:NbCellFlag=FALSE)==(30)</w:t>
            </w:r>
          </w:p>
        </w:tc>
        <w:tc>
          <w:tcPr>
            <w:tcW w:w="3244" w:type="dxa"/>
            <w:vAlign w:val="center"/>
          </w:tcPr>
          <w:p w14:paraId="1D575DB7"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CELLPDCCHALGO:LOCALCELLID=&amp;,VOLTEPDCCHSINROFFSET=0</w:t>
            </w:r>
          </w:p>
        </w:tc>
        <w:tc>
          <w:tcPr>
            <w:tcW w:w="1520" w:type="dxa"/>
            <w:vAlign w:val="center"/>
          </w:tcPr>
          <w:p w14:paraId="3BB2FEC3"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46</w:t>
            </w:r>
          </w:p>
        </w:tc>
      </w:tr>
      <w:tr w:rsidR="005461EA" w14:paraId="09724532" w14:textId="77777777" w:rsidTr="00561B9D">
        <w:tc>
          <w:tcPr>
            <w:tcW w:w="1427" w:type="dxa"/>
            <w:vAlign w:val="center"/>
          </w:tcPr>
          <w:p w14:paraId="3D1FB46C"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语音用户PDCCH优化开关</w:t>
            </w:r>
          </w:p>
        </w:tc>
        <w:tc>
          <w:tcPr>
            <w:tcW w:w="2564" w:type="dxa"/>
            <w:vAlign w:val="center"/>
          </w:tcPr>
          <w:p w14:paraId="04595B65"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(CELL:NbCellFlag=FALSE)==(1)</w:t>
            </w:r>
          </w:p>
        </w:tc>
        <w:tc>
          <w:tcPr>
            <w:tcW w:w="3244" w:type="dxa"/>
            <w:vAlign w:val="center"/>
          </w:tcPr>
          <w:p w14:paraId="7313E218"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CELLPDCCHALGO:LOCALCELLID=&amp;,VOLTEPDCCHOPTSWITCH=VOLTE_PDCCH_CCE_SELECT_SWITCH-0</w:t>
            </w:r>
          </w:p>
        </w:tc>
        <w:tc>
          <w:tcPr>
            <w:tcW w:w="1520" w:type="dxa"/>
            <w:vAlign w:val="center"/>
          </w:tcPr>
          <w:p w14:paraId="5CD59998"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46</w:t>
            </w:r>
          </w:p>
        </w:tc>
      </w:tr>
      <w:tr w:rsidR="005461EA" w14:paraId="17F439E3" w14:textId="77777777" w:rsidTr="00561B9D">
        <w:tc>
          <w:tcPr>
            <w:tcW w:w="1427" w:type="dxa"/>
            <w:vAlign w:val="center"/>
          </w:tcPr>
          <w:p w14:paraId="7FD554FE"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语音用户SRI自适应保持开关@SRI算法开关</w:t>
            </w:r>
          </w:p>
        </w:tc>
        <w:tc>
          <w:tcPr>
            <w:tcW w:w="2564" w:type="dxa"/>
            <w:vAlign w:val="center"/>
          </w:tcPr>
          <w:p w14:paraId="362A9F91"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((CELL:NbCellFlag=FALSE)&amp;(CELL:FddTddInd=CELL_FDD))==(1);((CELL:NbCellFlag=FALSE)&amp;(CELL:FddTddInd=CELL_TDD))==(0)</w:t>
            </w:r>
          </w:p>
        </w:tc>
        <w:tc>
          <w:tcPr>
            <w:tcW w:w="3244" w:type="dxa"/>
            <w:vAlign w:val="center"/>
          </w:tcPr>
          <w:p w14:paraId="1C384AEE"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CELLPUCCHALGO:LOCALCELLID=&amp;",SRIALGOSWITCH=SriAdaptiveHoldForVoIPSW-0</w:t>
            </w:r>
          </w:p>
        </w:tc>
        <w:tc>
          <w:tcPr>
            <w:tcW w:w="1520" w:type="dxa"/>
            <w:vAlign w:val="center"/>
          </w:tcPr>
          <w:p w14:paraId="369F4A5A"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10</w:t>
            </w:r>
          </w:p>
        </w:tc>
      </w:tr>
      <w:tr w:rsidR="005461EA" w14:paraId="31479C27" w14:textId="77777777" w:rsidTr="00561B9D">
        <w:tc>
          <w:tcPr>
            <w:tcW w:w="1427" w:type="dxa"/>
            <w:vAlign w:val="center"/>
          </w:tcPr>
          <w:p w14:paraId="0F5D6F1E"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基于语音的SRI周期自适应优化开关@SRI算法开关</w:t>
            </w:r>
          </w:p>
        </w:tc>
        <w:tc>
          <w:tcPr>
            <w:tcW w:w="2564" w:type="dxa"/>
            <w:vAlign w:val="center"/>
          </w:tcPr>
          <w:p w14:paraId="0E7C877A"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((CELL:NbCellFlag=FALSE)&amp;(CELL:FddTddInd=CELL_FDD))==(1)</w:t>
            </w:r>
          </w:p>
        </w:tc>
        <w:tc>
          <w:tcPr>
            <w:tcW w:w="3244" w:type="dxa"/>
            <w:vAlign w:val="center"/>
          </w:tcPr>
          <w:p w14:paraId="5A6601ED"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CELLPUCCHALGO:LOCALCELLID=&amp;,SRIALGOSWITCH=SriPeriodOptForVoipSW-0</w:t>
            </w:r>
          </w:p>
        </w:tc>
        <w:tc>
          <w:tcPr>
            <w:tcW w:w="1520" w:type="dxa"/>
            <w:vAlign w:val="center"/>
          </w:tcPr>
          <w:p w14:paraId="1664BA31"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10</w:t>
            </w:r>
          </w:p>
        </w:tc>
      </w:tr>
      <w:tr w:rsidR="005461EA" w14:paraId="436CC823" w14:textId="77777777" w:rsidTr="00561B9D">
        <w:tc>
          <w:tcPr>
            <w:tcW w:w="1427" w:type="dxa"/>
            <w:vAlign w:val="center"/>
          </w:tcPr>
          <w:p w14:paraId="233E6068"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Qci1的上行最大重传次数</w:t>
            </w:r>
          </w:p>
        </w:tc>
        <w:tc>
          <w:tcPr>
            <w:tcW w:w="2564" w:type="dxa"/>
            <w:vAlign w:val="center"/>
          </w:tcPr>
          <w:p w14:paraId="2B054043"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((CELL:NbCellFlag=FALSE)&amp;(CELLQCIPARA:QCI=1))==(N8)</w:t>
            </w:r>
          </w:p>
        </w:tc>
        <w:tc>
          <w:tcPr>
            <w:tcW w:w="3244" w:type="dxa"/>
            <w:vAlign w:val="center"/>
          </w:tcPr>
          <w:p w14:paraId="037F12F3"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CELLQCIPARA:LOCALCELLID=&amp;,QCI=1,ULHARQMAXTXNUM=N5</w:t>
            </w:r>
          </w:p>
        </w:tc>
        <w:tc>
          <w:tcPr>
            <w:tcW w:w="1520" w:type="dxa"/>
            <w:vAlign w:val="center"/>
          </w:tcPr>
          <w:p w14:paraId="3D06A821"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804</w:t>
            </w:r>
          </w:p>
        </w:tc>
      </w:tr>
      <w:tr w:rsidR="005461EA" w14:paraId="6472FADD" w14:textId="77777777" w:rsidTr="00561B9D">
        <w:tc>
          <w:tcPr>
            <w:tcW w:w="1427" w:type="dxa"/>
            <w:vAlign w:val="center"/>
          </w:tcPr>
          <w:p w14:paraId="3F46D1DD"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PUSCH DTX调度策略</w:t>
            </w:r>
          </w:p>
        </w:tc>
        <w:tc>
          <w:tcPr>
            <w:tcW w:w="2564" w:type="dxa"/>
            <w:vAlign w:val="center"/>
          </w:tcPr>
          <w:p w14:paraId="1AEDDB63"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((CELL:NbCellFlag=FALSE)&amp;(CELL:FddTddInd=CELL_FDD))==(EN_ADAPTIVE_RETX)</w:t>
            </w:r>
          </w:p>
        </w:tc>
        <w:tc>
          <w:tcPr>
            <w:tcW w:w="3244" w:type="dxa"/>
            <w:vAlign w:val="center"/>
          </w:tcPr>
          <w:p w14:paraId="32061F1C"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MOD CELLULSCHALGO:LOCALCELLID=&amp;,PUSCHDTXSCHSTRATEGY=ADAPTIVE_RETX</w:t>
            </w:r>
          </w:p>
        </w:tc>
        <w:tc>
          <w:tcPr>
            <w:tcW w:w="1520" w:type="dxa"/>
            <w:vAlign w:val="center"/>
          </w:tcPr>
          <w:p w14:paraId="2FE44D37" w14:textId="77777777" w:rsidR="005461EA" w:rsidRDefault="00561B9D">
            <w:pPr>
              <w:widowControl/>
              <w:jc w:val="center"/>
              <w:textAlignment w:val="center"/>
            </w:pPr>
            <w:r>
              <w:rPr>
                <w:rFonts w:ascii="微软雅黑" w:eastAsia="微软雅黑" w:hAnsi="微软雅黑" w:cs="微软雅黑" w:hint="eastAsia"/>
                <w:color w:val="000000"/>
                <w:kern w:val="0"/>
                <w:sz w:val="16"/>
                <w:szCs w:val="16"/>
                <w:lang w:bidi="ar"/>
              </w:rPr>
              <w:t>13</w:t>
            </w:r>
          </w:p>
        </w:tc>
      </w:tr>
    </w:tbl>
    <w:p w14:paraId="61339EC7" w14:textId="77777777" w:rsidR="00B545A2" w:rsidRDefault="00B545A2" w:rsidP="00B545A2">
      <w:pPr>
        <w:pStyle w:val="a6"/>
        <w:ind w:left="420" w:firstLineChars="0" w:firstLine="0"/>
        <w:rPr>
          <w:b/>
          <w:bCs/>
        </w:rPr>
      </w:pPr>
    </w:p>
    <w:p w14:paraId="2A0EDFDB" w14:textId="451F6A08" w:rsidR="005461EA" w:rsidRPr="00B545A2" w:rsidRDefault="00561B9D" w:rsidP="00B545A2">
      <w:pPr>
        <w:pStyle w:val="a6"/>
        <w:numPr>
          <w:ilvl w:val="0"/>
          <w:numId w:val="9"/>
        </w:numPr>
        <w:ind w:firstLineChars="0"/>
        <w:rPr>
          <w:b/>
          <w:bCs/>
        </w:rPr>
      </w:pPr>
      <w:r w:rsidRPr="00B545A2">
        <w:rPr>
          <w:rFonts w:hint="eastAsia"/>
          <w:b/>
          <w:bCs/>
        </w:rPr>
        <w:t>优化结果</w:t>
      </w:r>
    </w:p>
    <w:p w14:paraId="43269AAB" w14:textId="3B085CAD" w:rsidR="00561B9D" w:rsidRPr="00561B9D" w:rsidRDefault="00561B9D" w:rsidP="00561B9D">
      <w:pPr>
        <w:jc w:val="center"/>
      </w:pPr>
      <w:r>
        <w:rPr>
          <w:noProof/>
        </w:rPr>
        <w:lastRenderedPageBreak/>
        <w:drawing>
          <wp:inline distT="0" distB="0" distL="114300" distR="114300" wp14:anchorId="4AD8286C" wp14:editId="7730011B">
            <wp:extent cx="5080000" cy="2763520"/>
            <wp:effectExtent l="0" t="0" r="6350" b="1778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7AE99CC" w14:textId="77777777" w:rsidR="005461EA" w:rsidRDefault="00561B9D" w:rsidP="00561B9D">
      <w:pPr>
        <w:ind w:firstLineChars="200" w:firstLine="420"/>
      </w:pPr>
      <w:r>
        <w:rPr>
          <w:rFonts w:hint="eastAsia"/>
        </w:rPr>
        <w:t>经优化修改后</w:t>
      </w:r>
      <w:r>
        <w:rPr>
          <w:rFonts w:hint="eastAsia"/>
        </w:rPr>
        <w:t>VOLTE</w:t>
      </w:r>
      <w:r>
        <w:rPr>
          <w:rFonts w:hint="eastAsia"/>
        </w:rPr>
        <w:t>上下行丢包率逐步提升，由</w:t>
      </w:r>
      <w:r>
        <w:rPr>
          <w:rFonts w:hint="eastAsia"/>
        </w:rPr>
        <w:t>9</w:t>
      </w:r>
      <w:r>
        <w:rPr>
          <w:rFonts w:hint="eastAsia"/>
        </w:rPr>
        <w:t>月份的</w:t>
      </w:r>
      <w:r>
        <w:rPr>
          <w:rFonts w:hint="eastAsia"/>
        </w:rPr>
        <w:t>VOLTE</w:t>
      </w:r>
      <w:r>
        <w:rPr>
          <w:rFonts w:hint="eastAsia"/>
        </w:rPr>
        <w:t>上行丢包率</w:t>
      </w:r>
      <w:r>
        <w:rPr>
          <w:rFonts w:hint="eastAsia"/>
        </w:rPr>
        <w:t>0.08%</w:t>
      </w:r>
      <w:r>
        <w:rPr>
          <w:rFonts w:hint="eastAsia"/>
        </w:rPr>
        <w:t>下降至目前的</w:t>
      </w:r>
      <w:r>
        <w:rPr>
          <w:rFonts w:hint="eastAsia"/>
        </w:rPr>
        <w:t>0.06%</w:t>
      </w:r>
      <w:r>
        <w:rPr>
          <w:rFonts w:hint="eastAsia"/>
        </w:rPr>
        <w:t>，</w:t>
      </w:r>
      <w:r>
        <w:rPr>
          <w:rFonts w:hint="eastAsia"/>
        </w:rPr>
        <w:t>VOLTE</w:t>
      </w:r>
      <w:r>
        <w:rPr>
          <w:rFonts w:hint="eastAsia"/>
        </w:rPr>
        <w:t>下行行丢包率</w:t>
      </w:r>
      <w:r>
        <w:rPr>
          <w:rFonts w:hint="eastAsia"/>
        </w:rPr>
        <w:t>0.07%</w:t>
      </w:r>
      <w:r>
        <w:rPr>
          <w:rFonts w:hint="eastAsia"/>
        </w:rPr>
        <w:t>下降至目前的</w:t>
      </w:r>
      <w:r>
        <w:rPr>
          <w:rFonts w:hint="eastAsia"/>
        </w:rPr>
        <w:t>0.02%</w:t>
      </w:r>
      <w:r>
        <w:rPr>
          <w:rFonts w:hint="eastAsia"/>
        </w:rPr>
        <w:t>，整体下降</w:t>
      </w:r>
      <w:r>
        <w:rPr>
          <w:rFonts w:hint="eastAsia"/>
        </w:rPr>
        <w:t>0.02%</w:t>
      </w:r>
      <w:r>
        <w:rPr>
          <w:rFonts w:hint="eastAsia"/>
        </w:rPr>
        <w:t>。</w:t>
      </w:r>
    </w:p>
    <w:p w14:paraId="3FEE2BD5" w14:textId="6E19E13D" w:rsidR="005461EA" w:rsidRDefault="005461EA" w:rsidP="00561B9D"/>
    <w:sectPr w:rsidR="00546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954B5" w14:textId="77777777" w:rsidR="00A438BD" w:rsidRDefault="00A438BD" w:rsidP="00F155C2">
      <w:r>
        <w:separator/>
      </w:r>
    </w:p>
  </w:endnote>
  <w:endnote w:type="continuationSeparator" w:id="0">
    <w:p w14:paraId="7D2E1491" w14:textId="77777777" w:rsidR="00A438BD" w:rsidRDefault="00A438BD" w:rsidP="00F15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charset w:val="86"/>
    <w:family w:val="modern"/>
    <w:pitch w:val="default"/>
    <w:sig w:usb0="00000000" w:usb1="0000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4826A" w14:textId="77777777" w:rsidR="00A438BD" w:rsidRDefault="00A438BD" w:rsidP="00F155C2">
      <w:r>
        <w:separator/>
      </w:r>
    </w:p>
  </w:footnote>
  <w:footnote w:type="continuationSeparator" w:id="0">
    <w:p w14:paraId="78DD7EF7" w14:textId="77777777" w:rsidR="00A438BD" w:rsidRDefault="00A438BD" w:rsidP="00F15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A5541E"/>
    <w:multiLevelType w:val="singleLevel"/>
    <w:tmpl w:val="B3A5541E"/>
    <w:lvl w:ilvl="0">
      <w:start w:val="1"/>
      <w:numFmt w:val="decimal"/>
      <w:lvlText w:val="%1."/>
      <w:lvlJc w:val="left"/>
      <w:pPr>
        <w:ind w:left="425" w:hanging="425"/>
      </w:pPr>
      <w:rPr>
        <w:rFonts w:hint="default"/>
      </w:rPr>
    </w:lvl>
  </w:abstractNum>
  <w:abstractNum w:abstractNumId="1" w15:restartNumberingAfterBreak="0">
    <w:nsid w:val="30253DEB"/>
    <w:multiLevelType w:val="multilevel"/>
    <w:tmpl w:val="30253DEB"/>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 w15:restartNumberingAfterBreak="0">
    <w:nsid w:val="4D417AAF"/>
    <w:multiLevelType w:val="hybridMultilevel"/>
    <w:tmpl w:val="98D80BE4"/>
    <w:lvl w:ilvl="0" w:tplc="0409000D">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521C3D11"/>
    <w:multiLevelType w:val="multilevel"/>
    <w:tmpl w:val="521C3D11"/>
    <w:lvl w:ilvl="0">
      <w:start w:val="1"/>
      <w:numFmt w:val="decimal"/>
      <w:lvlText w:val="%1"/>
      <w:lvlJc w:val="left"/>
      <w:pPr>
        <w:ind w:left="630" w:hanging="420"/>
      </w:pPr>
      <w:rPr>
        <w:rFonts w:ascii="黑体" w:eastAsia="黑体" w:hAnsi="黑体" w:cs="Times New Roman" w:hint="eastAsia"/>
        <w:b/>
        <w:bCs w:val="0"/>
        <w:i w:val="0"/>
        <w:iCs w:val="0"/>
        <w:caps w:val="0"/>
        <w:smallCaps w:val="0"/>
        <w:strike w:val="0"/>
        <w:dstrike w:val="0"/>
        <w:vanish w:val="0"/>
        <w:color w:val="000000"/>
        <w:spacing w:val="0"/>
        <w:kern w:val="0"/>
        <w:position w:val="0"/>
        <w:sz w:val="32"/>
        <w:szCs w:val="3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isLgl/>
      <w:lvlText w:val="%1.%2"/>
      <w:lvlJc w:val="left"/>
      <w:pPr>
        <w:ind w:left="930" w:hanging="720"/>
      </w:pPr>
      <w:rPr>
        <w:rFonts w:hAnsi="Times New Roman" w:cs="Times New Roman" w:hint="eastAsia"/>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isLgl/>
      <w:lvlText w:val="%1.%2.%3"/>
      <w:lvlJc w:val="left"/>
      <w:pPr>
        <w:ind w:left="930" w:hanging="720"/>
      </w:pPr>
      <w:rPr>
        <w:rFonts w:asciiTheme="minorEastAsia" w:eastAsiaTheme="minorEastAsia" w:hAnsiTheme="minorEastAsia" w:hint="default"/>
      </w:rPr>
    </w:lvl>
    <w:lvl w:ilvl="3">
      <w:start w:val="1"/>
      <w:numFmt w:val="decimal"/>
      <w:isLgl/>
      <w:lvlText w:val="%1.%2.%3.%4"/>
      <w:lvlJc w:val="left"/>
      <w:pPr>
        <w:ind w:left="1080" w:hanging="1080"/>
      </w:pPr>
      <w:rPr>
        <w:rFonts w:hint="default"/>
      </w:rPr>
    </w:lvl>
    <w:lvl w:ilvl="4">
      <w:start w:val="1"/>
      <w:numFmt w:val="decimal"/>
      <w:pStyle w:val="5"/>
      <w:isLgl/>
      <w:lvlText w:val="%1.%2.%3.%4.%5"/>
      <w:lvlJc w:val="left"/>
      <w:pPr>
        <w:ind w:left="2716" w:hanging="1440"/>
      </w:pPr>
      <w:rPr>
        <w:rFonts w:ascii="黑体" w:eastAsia="黑体" w:hAnsi="黑体" w:hint="default"/>
      </w:rPr>
    </w:lvl>
    <w:lvl w:ilvl="5">
      <w:start w:val="1"/>
      <w:numFmt w:val="decimal"/>
      <w:isLgl/>
      <w:lvlText w:val="%1.%2.%3.%4.%5.%6"/>
      <w:lvlJc w:val="left"/>
      <w:pPr>
        <w:ind w:left="2010" w:hanging="1800"/>
      </w:pPr>
      <w:rPr>
        <w:rFonts w:hint="default"/>
      </w:rPr>
    </w:lvl>
    <w:lvl w:ilvl="6">
      <w:start w:val="1"/>
      <w:numFmt w:val="decimal"/>
      <w:isLgl/>
      <w:lvlText w:val="%1.%2.%3.%4.%5.%6.%7"/>
      <w:lvlJc w:val="left"/>
      <w:pPr>
        <w:ind w:left="2010" w:hanging="1800"/>
      </w:pPr>
      <w:rPr>
        <w:rFonts w:hint="default"/>
      </w:rPr>
    </w:lvl>
    <w:lvl w:ilvl="7">
      <w:start w:val="1"/>
      <w:numFmt w:val="decimal"/>
      <w:isLgl/>
      <w:lvlText w:val="%1.%2.%3.%4.%5.%6.%7.%8"/>
      <w:lvlJc w:val="left"/>
      <w:pPr>
        <w:ind w:left="2370" w:hanging="2160"/>
      </w:pPr>
      <w:rPr>
        <w:rFonts w:hint="default"/>
      </w:rPr>
    </w:lvl>
    <w:lvl w:ilvl="8">
      <w:start w:val="1"/>
      <w:numFmt w:val="decimal"/>
      <w:isLgl/>
      <w:lvlText w:val="%1.%2.%3.%4.%5.%6.%7.%8.%9"/>
      <w:lvlJc w:val="left"/>
      <w:pPr>
        <w:ind w:left="2730" w:hanging="2520"/>
      </w:pPr>
      <w:rPr>
        <w:rFonts w:hint="default"/>
      </w:rPr>
    </w:lvl>
  </w:abstractNum>
  <w:abstractNum w:abstractNumId="4" w15:restartNumberingAfterBreak="0">
    <w:nsid w:val="59B238CA"/>
    <w:multiLevelType w:val="hybridMultilevel"/>
    <w:tmpl w:val="9D3C80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3546429"/>
    <w:multiLevelType w:val="multilevel"/>
    <w:tmpl w:val="63546429"/>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6" w15:restartNumberingAfterBreak="0">
    <w:nsid w:val="7654559C"/>
    <w:multiLevelType w:val="multilevel"/>
    <w:tmpl w:val="7654559C"/>
    <w:lvl w:ilvl="0">
      <w:start w:val="1"/>
      <w:numFmt w:val="decimal"/>
      <w:lvlText w:val="%1."/>
      <w:lvlJc w:val="left"/>
      <w:pPr>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9186AEB"/>
    <w:multiLevelType w:val="multilevel"/>
    <w:tmpl w:val="79186AEB"/>
    <w:lvl w:ilvl="0">
      <w:start w:val="1"/>
      <w:numFmt w:val="decimal"/>
      <w:lvlText w:val="%1."/>
      <w:lvlJc w:val="left"/>
      <w:pPr>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7D770072"/>
    <w:multiLevelType w:val="multilevel"/>
    <w:tmpl w:val="7D770072"/>
    <w:lvl w:ilvl="0">
      <w:start w:val="1"/>
      <w:numFmt w:val="decimal"/>
      <w:lvlText w:val="%1."/>
      <w:lvlJc w:val="left"/>
      <w:pPr>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346866">
    <w:abstractNumId w:val="5"/>
  </w:num>
  <w:num w:numId="2" w16cid:durableId="623080929">
    <w:abstractNumId w:val="3"/>
  </w:num>
  <w:num w:numId="3" w16cid:durableId="517162455">
    <w:abstractNumId w:val="0"/>
  </w:num>
  <w:num w:numId="4" w16cid:durableId="1675910782">
    <w:abstractNumId w:val="1"/>
  </w:num>
  <w:num w:numId="5" w16cid:durableId="613708408">
    <w:abstractNumId w:val="8"/>
  </w:num>
  <w:num w:numId="6" w16cid:durableId="569969241">
    <w:abstractNumId w:val="7"/>
  </w:num>
  <w:num w:numId="7" w16cid:durableId="1950115997">
    <w:abstractNumId w:val="6"/>
  </w:num>
  <w:num w:numId="8" w16cid:durableId="804153830">
    <w:abstractNumId w:val="4"/>
  </w:num>
  <w:num w:numId="9" w16cid:durableId="827675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6F7BFA"/>
    <w:rsid w:val="005461EA"/>
    <w:rsid w:val="00561B9D"/>
    <w:rsid w:val="00A438BD"/>
    <w:rsid w:val="00AB52AF"/>
    <w:rsid w:val="00B545A2"/>
    <w:rsid w:val="00F155C2"/>
    <w:rsid w:val="058F525E"/>
    <w:rsid w:val="086F7BFA"/>
    <w:rsid w:val="087B4700"/>
    <w:rsid w:val="0B2D4217"/>
    <w:rsid w:val="11226C29"/>
    <w:rsid w:val="112D0B5E"/>
    <w:rsid w:val="34336DB7"/>
    <w:rsid w:val="39294C4F"/>
    <w:rsid w:val="39CB42D5"/>
    <w:rsid w:val="3C1857A6"/>
    <w:rsid w:val="3F7C65E5"/>
    <w:rsid w:val="412F0CCC"/>
    <w:rsid w:val="46E110B6"/>
    <w:rsid w:val="4AFA00E9"/>
    <w:rsid w:val="5E12374F"/>
    <w:rsid w:val="61B9791A"/>
    <w:rsid w:val="6DBB5773"/>
    <w:rsid w:val="6E793EAE"/>
    <w:rsid w:val="6EBE6399"/>
    <w:rsid w:val="6F677E6E"/>
    <w:rsid w:val="7119767C"/>
    <w:rsid w:val="7728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77A6FC"/>
  <w15:docId w15:val="{C43ECEFD-EA75-4ABF-9889-A96982C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semiHidden="1" w:uiPriority="9"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99" w:qFormat="1"/>
    <w:lsdException w:name="Subtitle" w:qFormat="1"/>
    <w:lsdException w:name="Body Text First Indent"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next w:val="2"/>
    <w:qFormat/>
    <w:pPr>
      <w:keepNext/>
      <w:numPr>
        <w:numId w:val="1"/>
      </w:numPr>
      <w:spacing w:before="240" w:after="240"/>
      <w:jc w:val="both"/>
      <w:outlineLvl w:val="0"/>
    </w:pPr>
    <w:rPr>
      <w:rFonts w:ascii="Arial" w:eastAsia="黑体" w:hAnsi="Arial" w:cs="Times New Roman"/>
      <w:b/>
      <w:sz w:val="32"/>
      <w:szCs w:val="32"/>
    </w:rPr>
  </w:style>
  <w:style w:type="paragraph" w:styleId="2">
    <w:name w:val="heading 2"/>
    <w:next w:val="a"/>
    <w:qFormat/>
    <w:pPr>
      <w:keepNext/>
      <w:numPr>
        <w:ilvl w:val="1"/>
        <w:numId w:val="1"/>
      </w:numPr>
      <w:spacing w:before="240" w:after="240"/>
      <w:jc w:val="both"/>
      <w:outlineLvl w:val="1"/>
    </w:pPr>
    <w:rPr>
      <w:rFonts w:ascii="Arial" w:eastAsia="黑体" w:hAnsi="Arial" w:cs="Times New Roman"/>
      <w:sz w:val="24"/>
      <w:szCs w:val="24"/>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3"/>
    <w:next w:val="a"/>
    <w:qFormat/>
    <w:pPr>
      <w:numPr>
        <w:ilvl w:val="4"/>
        <w:numId w:val="2"/>
      </w:numPr>
      <w:topLinePunct/>
      <w:snapToGrid w:val="0"/>
      <w:ind w:rightChars="100" w:right="100"/>
      <w:outlineLvl w:val="4"/>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qFormat/>
    <w:pPr>
      <w:spacing w:after="120"/>
    </w:pPr>
  </w:style>
  <w:style w:type="paragraph" w:styleId="a4">
    <w:name w:val="Body Text First Indent"/>
    <w:basedOn w:val="a3"/>
    <w:unhideWhenUsed/>
    <w:qFormat/>
    <w:pPr>
      <w:ind w:firstLineChars="100" w:firstLine="420"/>
    </w:p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paragraph" w:customStyle="1" w:styleId="reader-word-layer">
    <w:name w:val="reader-word-layer"/>
    <w:basedOn w:val="a"/>
    <w:qFormat/>
    <w:pPr>
      <w:widowControl/>
      <w:spacing w:before="100" w:beforeAutospacing="1" w:after="100" w:afterAutospacing="1"/>
      <w:jc w:val="left"/>
    </w:pPr>
    <w:rPr>
      <w:rFonts w:ascii="宋体" w:eastAsia="宋体" w:hAnsi="宋体" w:cs="宋体"/>
      <w:kern w:val="0"/>
      <w:sz w:val="24"/>
    </w:rPr>
  </w:style>
  <w:style w:type="paragraph" w:styleId="a7">
    <w:name w:val="header"/>
    <w:basedOn w:val="a"/>
    <w:link w:val="a8"/>
    <w:rsid w:val="00F155C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F155C2"/>
    <w:rPr>
      <w:kern w:val="2"/>
      <w:sz w:val="18"/>
      <w:szCs w:val="18"/>
    </w:rPr>
  </w:style>
  <w:style w:type="paragraph" w:styleId="a9">
    <w:name w:val="footer"/>
    <w:basedOn w:val="a"/>
    <w:link w:val="aa"/>
    <w:rsid w:val="00F155C2"/>
    <w:pPr>
      <w:tabs>
        <w:tab w:val="center" w:pos="4153"/>
        <w:tab w:val="right" w:pos="8306"/>
      </w:tabs>
      <w:snapToGrid w:val="0"/>
      <w:jc w:val="left"/>
    </w:pPr>
    <w:rPr>
      <w:sz w:val="18"/>
      <w:szCs w:val="18"/>
    </w:rPr>
  </w:style>
  <w:style w:type="character" w:customStyle="1" w:styleId="aa">
    <w:name w:val="页脚 字符"/>
    <w:basedOn w:val="a0"/>
    <w:link w:val="a9"/>
    <w:rsid w:val="00F155C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xlsx"/><Relationship Id="rId18" Type="http://schemas.openxmlformats.org/officeDocument/2006/relationships/diagramLayout" Target="diagrams/layout1.xml"/><Relationship Id="rId26" Type="http://schemas.openxmlformats.org/officeDocument/2006/relationships/hyperlink" Target="mk:@MSITStore:D:\&#20986;&#24046;&#25991;&#26723;\BTS3900%20V100R010C10SPC150%20&#24615;&#33021;&#25351;&#26631;&#21442;&#32771;.chm::/ratL/enodeb/b-enodeb-perf/Mt-1526730620.html" TargetMode="Externa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diagramData" Target="diagrams/data1.xml"/><Relationship Id="rId25" Type="http://schemas.openxmlformats.org/officeDocument/2006/relationships/image" Target="media/image6.jpeg"/><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1.xml"/><Relationship Id="rId29"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www.you01.com/data/attachment/portal/201406/24/181821wbtuuuuczncc7u2u.jpg" TargetMode="Externa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Microsoft_Visio_2003-2010_Drawing.vsd"/><Relationship Id="rId28" Type="http://schemas.openxmlformats.org/officeDocument/2006/relationships/image" Target="media/image7.emf"/><Relationship Id="rId10" Type="http://schemas.openxmlformats.org/officeDocument/2006/relationships/chart" Target="charts/chart2.xml"/><Relationship Id="rId19" Type="http://schemas.openxmlformats.org/officeDocument/2006/relationships/diagramQuickStyle" Target="diagrams/quickStyle1.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image" Target="media/image5.emf"/><Relationship Id="rId27" Type="http://schemas.openxmlformats.org/officeDocument/2006/relationships/hyperlink" Target="mk:@MSITStore:D:\&#20986;&#24046;&#25991;&#26723;\BTS3900%20V100R010C10SPC150%20&#24615;&#33021;&#25351;&#26631;&#21442;&#32771;.chm::/ratL/enodeb/b-enodeb-perf/Mt-1526730620.html" TargetMode="External"/><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AppData\Local\Temp\360zip$Temp\360$2\VOL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AppData\Local\Temp\360zip$Temp\360$2\VOL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AppData\Local\Temp\360zip$Temp\360$2\VOLT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VOLTE</a:t>
            </a:r>
            <a:r>
              <a:rPr lang="zh-CN" altLang="en-US"/>
              <a:t>建立成功率（</a:t>
            </a:r>
            <a:r>
              <a:rPr lang="en-US" altLang="zh-CN"/>
              <a:t>%</a:t>
            </a:r>
            <a:r>
              <a:rPr lang="zh-CN" altLang="en-US"/>
              <a:t>）</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'[VOLTE.xlsx]子报表 1'!$D$1</c:f>
              <c:strCache>
                <c:ptCount val="1"/>
                <c:pt idx="0">
                  <c:v>无线连接成功率(QCI1)(%)</c:v>
                </c:pt>
              </c:strCache>
            </c:strRef>
          </c:tx>
          <c:spPr>
            <a:ln w="28575" cap="rnd">
              <a:solidFill>
                <a:schemeClr val="accent1"/>
              </a:solidFill>
              <a:round/>
            </a:ln>
            <a:effectLst/>
          </c:spPr>
          <c:marker>
            <c:symbol val="none"/>
          </c:marker>
          <c:cat>
            <c:strRef>
              <c:f>'[VOLTE.xlsx]子报表 1'!$A$2:$A$32</c:f>
              <c:strCache>
                <c:ptCount val="31"/>
                <c:pt idx="0">
                  <c:v>2021-08-01</c:v>
                </c:pt>
                <c:pt idx="1">
                  <c:v>2021-08-02</c:v>
                </c:pt>
                <c:pt idx="2">
                  <c:v>2021-08-03</c:v>
                </c:pt>
                <c:pt idx="3">
                  <c:v>2021-08-04</c:v>
                </c:pt>
                <c:pt idx="4">
                  <c:v>2021-08-05</c:v>
                </c:pt>
                <c:pt idx="5">
                  <c:v>2021-08-06</c:v>
                </c:pt>
                <c:pt idx="6">
                  <c:v>2021-08-07</c:v>
                </c:pt>
                <c:pt idx="7">
                  <c:v>2021-08-08</c:v>
                </c:pt>
                <c:pt idx="8">
                  <c:v>2021-08-09</c:v>
                </c:pt>
                <c:pt idx="9">
                  <c:v>2021-08-10</c:v>
                </c:pt>
                <c:pt idx="10">
                  <c:v>2021-08-11</c:v>
                </c:pt>
                <c:pt idx="11">
                  <c:v>2021-08-12</c:v>
                </c:pt>
                <c:pt idx="12">
                  <c:v>2021-08-13</c:v>
                </c:pt>
                <c:pt idx="13">
                  <c:v>2021-08-14</c:v>
                </c:pt>
                <c:pt idx="14">
                  <c:v>2021-08-15</c:v>
                </c:pt>
                <c:pt idx="15">
                  <c:v>2021-08-16</c:v>
                </c:pt>
                <c:pt idx="16">
                  <c:v>2021-08-17</c:v>
                </c:pt>
                <c:pt idx="17">
                  <c:v>2021-08-18</c:v>
                </c:pt>
                <c:pt idx="18">
                  <c:v>2021-08-19</c:v>
                </c:pt>
                <c:pt idx="19">
                  <c:v>2021-08-20</c:v>
                </c:pt>
                <c:pt idx="20">
                  <c:v>2021-08-21</c:v>
                </c:pt>
                <c:pt idx="21">
                  <c:v>2021-08-22</c:v>
                </c:pt>
                <c:pt idx="22">
                  <c:v>2021-08-23</c:v>
                </c:pt>
                <c:pt idx="23">
                  <c:v>2021-08-24</c:v>
                </c:pt>
                <c:pt idx="24">
                  <c:v>2021-08-25</c:v>
                </c:pt>
                <c:pt idx="25">
                  <c:v>2021-08-26</c:v>
                </c:pt>
                <c:pt idx="26">
                  <c:v>2021-08-27</c:v>
                </c:pt>
                <c:pt idx="27">
                  <c:v>2021-08-28</c:v>
                </c:pt>
                <c:pt idx="28">
                  <c:v>2021-08-29</c:v>
                </c:pt>
                <c:pt idx="29">
                  <c:v>2021-08-30</c:v>
                </c:pt>
                <c:pt idx="30">
                  <c:v>2021-08-31</c:v>
                </c:pt>
              </c:strCache>
            </c:strRef>
          </c:cat>
          <c:val>
            <c:numRef>
              <c:f>'[VOLTE.xlsx]子报表 1'!$D$2:$D$32</c:f>
              <c:numCache>
                <c:formatCode>General</c:formatCode>
                <c:ptCount val="31"/>
                <c:pt idx="0">
                  <c:v>99.849599999999995</c:v>
                </c:pt>
                <c:pt idx="1">
                  <c:v>99.849500000000006</c:v>
                </c:pt>
                <c:pt idx="2">
                  <c:v>99.861000000000004</c:v>
                </c:pt>
                <c:pt idx="3">
                  <c:v>99.865300000000005</c:v>
                </c:pt>
                <c:pt idx="4">
                  <c:v>99.854200000000006</c:v>
                </c:pt>
                <c:pt idx="5">
                  <c:v>99.864199999999997</c:v>
                </c:pt>
                <c:pt idx="6">
                  <c:v>99.847700000000003</c:v>
                </c:pt>
                <c:pt idx="7">
                  <c:v>99.858400000000003</c:v>
                </c:pt>
                <c:pt idx="8">
                  <c:v>99.862399999999994</c:v>
                </c:pt>
                <c:pt idx="9">
                  <c:v>99.864199999999997</c:v>
                </c:pt>
                <c:pt idx="10">
                  <c:v>99.867900000000006</c:v>
                </c:pt>
                <c:pt idx="11">
                  <c:v>99.865200000000002</c:v>
                </c:pt>
                <c:pt idx="12">
                  <c:v>99.861999999999995</c:v>
                </c:pt>
                <c:pt idx="13">
                  <c:v>99.854399999999998</c:v>
                </c:pt>
                <c:pt idx="14">
                  <c:v>99.853800000000007</c:v>
                </c:pt>
                <c:pt idx="15">
                  <c:v>99.8536</c:v>
                </c:pt>
                <c:pt idx="16">
                  <c:v>99.858199999999997</c:v>
                </c:pt>
                <c:pt idx="17">
                  <c:v>99.860500000000002</c:v>
                </c:pt>
                <c:pt idx="18">
                  <c:v>99.857399999999998</c:v>
                </c:pt>
                <c:pt idx="19">
                  <c:v>99.852800000000002</c:v>
                </c:pt>
                <c:pt idx="20">
                  <c:v>99.857600000000005</c:v>
                </c:pt>
                <c:pt idx="21">
                  <c:v>99.857399999999998</c:v>
                </c:pt>
                <c:pt idx="22">
                  <c:v>99.853499999999997</c:v>
                </c:pt>
                <c:pt idx="23">
                  <c:v>99.844700000000003</c:v>
                </c:pt>
                <c:pt idx="24">
                  <c:v>99.854299999999995</c:v>
                </c:pt>
                <c:pt idx="25">
                  <c:v>99.860600000000005</c:v>
                </c:pt>
                <c:pt idx="26">
                  <c:v>99.857600000000005</c:v>
                </c:pt>
                <c:pt idx="27">
                  <c:v>99.843999999999994</c:v>
                </c:pt>
                <c:pt idx="28">
                  <c:v>99.847300000000004</c:v>
                </c:pt>
                <c:pt idx="29">
                  <c:v>99.844899999999996</c:v>
                </c:pt>
                <c:pt idx="30">
                  <c:v>99.849599999999995</c:v>
                </c:pt>
              </c:numCache>
            </c:numRef>
          </c:val>
          <c:smooth val="0"/>
          <c:extLst>
            <c:ext xmlns:c16="http://schemas.microsoft.com/office/drawing/2014/chart" uri="{C3380CC4-5D6E-409C-BE32-E72D297353CC}">
              <c16:uniqueId val="{00000000-3496-473D-9332-D7A678E3A511}"/>
            </c:ext>
          </c:extLst>
        </c:ser>
        <c:ser>
          <c:idx val="1"/>
          <c:order val="1"/>
          <c:tx>
            <c:strRef>
              <c:f>'[VOLTE.xlsx]子报表 1'!$E$1</c:f>
              <c:strCache>
                <c:ptCount val="1"/>
                <c:pt idx="0">
                  <c:v>4G综合网管-VoLTE信令建立成功率(%)</c:v>
                </c:pt>
              </c:strCache>
            </c:strRef>
          </c:tx>
          <c:spPr>
            <a:ln w="28575" cap="rnd">
              <a:solidFill>
                <a:schemeClr val="accent2"/>
              </a:solidFill>
              <a:round/>
            </a:ln>
            <a:effectLst/>
          </c:spPr>
          <c:marker>
            <c:symbol val="none"/>
          </c:marker>
          <c:cat>
            <c:strRef>
              <c:f>'[VOLTE.xlsx]子报表 1'!$A$2:$A$32</c:f>
              <c:strCache>
                <c:ptCount val="31"/>
                <c:pt idx="0">
                  <c:v>2021-08-01</c:v>
                </c:pt>
                <c:pt idx="1">
                  <c:v>2021-08-02</c:v>
                </c:pt>
                <c:pt idx="2">
                  <c:v>2021-08-03</c:v>
                </c:pt>
                <c:pt idx="3">
                  <c:v>2021-08-04</c:v>
                </c:pt>
                <c:pt idx="4">
                  <c:v>2021-08-05</c:v>
                </c:pt>
                <c:pt idx="5">
                  <c:v>2021-08-06</c:v>
                </c:pt>
                <c:pt idx="6">
                  <c:v>2021-08-07</c:v>
                </c:pt>
                <c:pt idx="7">
                  <c:v>2021-08-08</c:v>
                </c:pt>
                <c:pt idx="8">
                  <c:v>2021-08-09</c:v>
                </c:pt>
                <c:pt idx="9">
                  <c:v>2021-08-10</c:v>
                </c:pt>
                <c:pt idx="10">
                  <c:v>2021-08-11</c:v>
                </c:pt>
                <c:pt idx="11">
                  <c:v>2021-08-12</c:v>
                </c:pt>
                <c:pt idx="12">
                  <c:v>2021-08-13</c:v>
                </c:pt>
                <c:pt idx="13">
                  <c:v>2021-08-14</c:v>
                </c:pt>
                <c:pt idx="14">
                  <c:v>2021-08-15</c:v>
                </c:pt>
                <c:pt idx="15">
                  <c:v>2021-08-16</c:v>
                </c:pt>
                <c:pt idx="16">
                  <c:v>2021-08-17</c:v>
                </c:pt>
                <c:pt idx="17">
                  <c:v>2021-08-18</c:v>
                </c:pt>
                <c:pt idx="18">
                  <c:v>2021-08-19</c:v>
                </c:pt>
                <c:pt idx="19">
                  <c:v>2021-08-20</c:v>
                </c:pt>
                <c:pt idx="20">
                  <c:v>2021-08-21</c:v>
                </c:pt>
                <c:pt idx="21">
                  <c:v>2021-08-22</c:v>
                </c:pt>
                <c:pt idx="22">
                  <c:v>2021-08-23</c:v>
                </c:pt>
                <c:pt idx="23">
                  <c:v>2021-08-24</c:v>
                </c:pt>
                <c:pt idx="24">
                  <c:v>2021-08-25</c:v>
                </c:pt>
                <c:pt idx="25">
                  <c:v>2021-08-26</c:v>
                </c:pt>
                <c:pt idx="26">
                  <c:v>2021-08-27</c:v>
                </c:pt>
                <c:pt idx="27">
                  <c:v>2021-08-28</c:v>
                </c:pt>
                <c:pt idx="28">
                  <c:v>2021-08-29</c:v>
                </c:pt>
                <c:pt idx="29">
                  <c:v>2021-08-30</c:v>
                </c:pt>
                <c:pt idx="30">
                  <c:v>2021-08-31</c:v>
                </c:pt>
              </c:strCache>
            </c:strRef>
          </c:cat>
          <c:val>
            <c:numRef>
              <c:f>'[VOLTE.xlsx]子报表 1'!$E$2:$E$32</c:f>
              <c:numCache>
                <c:formatCode>General</c:formatCode>
                <c:ptCount val="31"/>
                <c:pt idx="0">
                  <c:v>99.937299999999993</c:v>
                </c:pt>
                <c:pt idx="1">
                  <c:v>99.938900000000004</c:v>
                </c:pt>
                <c:pt idx="2">
                  <c:v>99.939700000000002</c:v>
                </c:pt>
                <c:pt idx="3">
                  <c:v>99.940299999999993</c:v>
                </c:pt>
                <c:pt idx="4">
                  <c:v>99.939899999999994</c:v>
                </c:pt>
                <c:pt idx="5">
                  <c:v>99.942499999999995</c:v>
                </c:pt>
                <c:pt idx="6">
                  <c:v>99.938500000000005</c:v>
                </c:pt>
                <c:pt idx="7">
                  <c:v>99.941999999999993</c:v>
                </c:pt>
                <c:pt idx="8">
                  <c:v>99.942099999999996</c:v>
                </c:pt>
                <c:pt idx="9">
                  <c:v>99.9422</c:v>
                </c:pt>
                <c:pt idx="10">
                  <c:v>99.942800000000005</c:v>
                </c:pt>
                <c:pt idx="11">
                  <c:v>99.943100000000001</c:v>
                </c:pt>
                <c:pt idx="12">
                  <c:v>99.942400000000006</c:v>
                </c:pt>
                <c:pt idx="13">
                  <c:v>99.940799999999996</c:v>
                </c:pt>
                <c:pt idx="14">
                  <c:v>99.939300000000003</c:v>
                </c:pt>
                <c:pt idx="15">
                  <c:v>99.940899999999999</c:v>
                </c:pt>
                <c:pt idx="16">
                  <c:v>99.94</c:v>
                </c:pt>
                <c:pt idx="17">
                  <c:v>99.941400000000002</c:v>
                </c:pt>
                <c:pt idx="18">
                  <c:v>99.943600000000004</c:v>
                </c:pt>
                <c:pt idx="19">
                  <c:v>99.941199999999995</c:v>
                </c:pt>
                <c:pt idx="20">
                  <c:v>99.941000000000003</c:v>
                </c:pt>
                <c:pt idx="21">
                  <c:v>99.941000000000003</c:v>
                </c:pt>
                <c:pt idx="22">
                  <c:v>99.9422</c:v>
                </c:pt>
                <c:pt idx="23">
                  <c:v>99.942300000000003</c:v>
                </c:pt>
                <c:pt idx="24">
                  <c:v>99.941500000000005</c:v>
                </c:pt>
                <c:pt idx="25">
                  <c:v>99.941599999999994</c:v>
                </c:pt>
                <c:pt idx="26">
                  <c:v>99.940600000000003</c:v>
                </c:pt>
                <c:pt idx="27">
                  <c:v>99.941100000000006</c:v>
                </c:pt>
                <c:pt idx="28">
                  <c:v>99.939899999999994</c:v>
                </c:pt>
                <c:pt idx="29">
                  <c:v>99.937399999999997</c:v>
                </c:pt>
                <c:pt idx="30">
                  <c:v>99.942599999999999</c:v>
                </c:pt>
              </c:numCache>
            </c:numRef>
          </c:val>
          <c:smooth val="0"/>
          <c:extLst>
            <c:ext xmlns:c16="http://schemas.microsoft.com/office/drawing/2014/chart" uri="{C3380CC4-5D6E-409C-BE32-E72D297353CC}">
              <c16:uniqueId val="{00000001-3496-473D-9332-D7A678E3A511}"/>
            </c:ext>
          </c:extLst>
        </c:ser>
        <c:dLbls>
          <c:showLegendKey val="0"/>
          <c:showVal val="0"/>
          <c:showCatName val="0"/>
          <c:showSerName val="0"/>
          <c:showPercent val="0"/>
          <c:showBubbleSize val="0"/>
        </c:dLbls>
        <c:smooth val="0"/>
        <c:axId val="885712911"/>
        <c:axId val="645665288"/>
      </c:lineChart>
      <c:catAx>
        <c:axId val="88571291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5665288"/>
        <c:crosses val="autoZero"/>
        <c:auto val="1"/>
        <c:lblAlgn val="ctr"/>
        <c:lblOffset val="100"/>
        <c:noMultiLvlLbl val="0"/>
      </c:catAx>
      <c:valAx>
        <c:axId val="645665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85712911"/>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t>VOLTE</a:t>
            </a:r>
            <a:r>
              <a:rPr lang="zh-CN" altLang="en-US"/>
              <a:t>掉线率（</a:t>
            </a:r>
            <a:r>
              <a:rPr lang="en-US" altLang="zh-CN"/>
              <a:t>%</a:t>
            </a:r>
            <a:r>
              <a:rPr lang="zh-CN" altLang="en-US"/>
              <a:t>）</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'[VOLTE.xlsx]子报表 1'!$H$1</c:f>
              <c:strCache>
                <c:ptCount val="1"/>
                <c:pt idx="0">
                  <c:v>4G综合网管-VoLTE信令掉线率(%)</c:v>
                </c:pt>
              </c:strCache>
            </c:strRef>
          </c:tx>
          <c:spPr>
            <a:ln w="28575" cap="rnd">
              <a:solidFill>
                <a:schemeClr val="accent1"/>
              </a:solidFill>
              <a:round/>
            </a:ln>
            <a:effectLst/>
          </c:spPr>
          <c:marker>
            <c:symbol val="none"/>
          </c:marker>
          <c:cat>
            <c:strRef>
              <c:f>'[VOLTE.xlsx]子报表 1'!$A$2:$A$32</c:f>
              <c:strCache>
                <c:ptCount val="31"/>
                <c:pt idx="0">
                  <c:v>2021-08-01</c:v>
                </c:pt>
                <c:pt idx="1">
                  <c:v>2021-08-02</c:v>
                </c:pt>
                <c:pt idx="2">
                  <c:v>2021-08-03</c:v>
                </c:pt>
                <c:pt idx="3">
                  <c:v>2021-08-04</c:v>
                </c:pt>
                <c:pt idx="4">
                  <c:v>2021-08-05</c:v>
                </c:pt>
                <c:pt idx="5">
                  <c:v>2021-08-06</c:v>
                </c:pt>
                <c:pt idx="6">
                  <c:v>2021-08-07</c:v>
                </c:pt>
                <c:pt idx="7">
                  <c:v>2021-08-08</c:v>
                </c:pt>
                <c:pt idx="8">
                  <c:v>2021-08-09</c:v>
                </c:pt>
                <c:pt idx="9">
                  <c:v>2021-08-10</c:v>
                </c:pt>
                <c:pt idx="10">
                  <c:v>2021-08-11</c:v>
                </c:pt>
                <c:pt idx="11">
                  <c:v>2021-08-12</c:v>
                </c:pt>
                <c:pt idx="12">
                  <c:v>2021-08-13</c:v>
                </c:pt>
                <c:pt idx="13">
                  <c:v>2021-08-14</c:v>
                </c:pt>
                <c:pt idx="14">
                  <c:v>2021-08-15</c:v>
                </c:pt>
                <c:pt idx="15">
                  <c:v>2021-08-16</c:v>
                </c:pt>
                <c:pt idx="16">
                  <c:v>2021-08-17</c:v>
                </c:pt>
                <c:pt idx="17">
                  <c:v>2021-08-18</c:v>
                </c:pt>
                <c:pt idx="18">
                  <c:v>2021-08-19</c:v>
                </c:pt>
                <c:pt idx="19">
                  <c:v>2021-08-20</c:v>
                </c:pt>
                <c:pt idx="20">
                  <c:v>2021-08-21</c:v>
                </c:pt>
                <c:pt idx="21">
                  <c:v>2021-08-22</c:v>
                </c:pt>
                <c:pt idx="22">
                  <c:v>2021-08-23</c:v>
                </c:pt>
                <c:pt idx="23">
                  <c:v>2021-08-24</c:v>
                </c:pt>
                <c:pt idx="24">
                  <c:v>2021-08-25</c:v>
                </c:pt>
                <c:pt idx="25">
                  <c:v>2021-08-26</c:v>
                </c:pt>
                <c:pt idx="26">
                  <c:v>2021-08-27</c:v>
                </c:pt>
                <c:pt idx="27">
                  <c:v>2021-08-28</c:v>
                </c:pt>
                <c:pt idx="28">
                  <c:v>2021-08-29</c:v>
                </c:pt>
                <c:pt idx="29">
                  <c:v>2021-08-30</c:v>
                </c:pt>
                <c:pt idx="30">
                  <c:v>2021-08-31</c:v>
                </c:pt>
              </c:strCache>
            </c:strRef>
          </c:cat>
          <c:val>
            <c:numRef>
              <c:f>'[VOLTE.xlsx]子报表 1'!$H$2:$H$32</c:f>
              <c:numCache>
                <c:formatCode>General</c:formatCode>
                <c:ptCount val="31"/>
                <c:pt idx="0">
                  <c:v>2.3999999999999998E-3</c:v>
                </c:pt>
                <c:pt idx="1">
                  <c:v>2.3999999999999998E-3</c:v>
                </c:pt>
                <c:pt idx="2">
                  <c:v>2.3999999999999998E-3</c:v>
                </c:pt>
                <c:pt idx="3">
                  <c:v>2.3999999999999998E-3</c:v>
                </c:pt>
                <c:pt idx="4">
                  <c:v>2.3999999999999998E-3</c:v>
                </c:pt>
                <c:pt idx="5">
                  <c:v>2.3999999999999998E-3</c:v>
                </c:pt>
                <c:pt idx="6">
                  <c:v>2.3999999999999998E-3</c:v>
                </c:pt>
                <c:pt idx="7">
                  <c:v>2.3999999999999998E-3</c:v>
                </c:pt>
                <c:pt idx="8">
                  <c:v>2.3E-3</c:v>
                </c:pt>
                <c:pt idx="9">
                  <c:v>2.3999999999999998E-3</c:v>
                </c:pt>
                <c:pt idx="10">
                  <c:v>2.3999999999999998E-3</c:v>
                </c:pt>
                <c:pt idx="11">
                  <c:v>2.3E-3</c:v>
                </c:pt>
                <c:pt idx="12">
                  <c:v>2.3999999999999998E-3</c:v>
                </c:pt>
                <c:pt idx="13">
                  <c:v>2.3999999999999998E-3</c:v>
                </c:pt>
                <c:pt idx="14">
                  <c:v>2.5000000000000001E-3</c:v>
                </c:pt>
                <c:pt idx="15">
                  <c:v>2.3E-3</c:v>
                </c:pt>
                <c:pt idx="16">
                  <c:v>2.3999999999999998E-3</c:v>
                </c:pt>
                <c:pt idx="17">
                  <c:v>2.5000000000000001E-3</c:v>
                </c:pt>
                <c:pt idx="18">
                  <c:v>2.3999999999999998E-3</c:v>
                </c:pt>
                <c:pt idx="19">
                  <c:v>2.5000000000000001E-3</c:v>
                </c:pt>
                <c:pt idx="20">
                  <c:v>2.3999999999999998E-3</c:v>
                </c:pt>
                <c:pt idx="21">
                  <c:v>2.5999999999999999E-3</c:v>
                </c:pt>
                <c:pt idx="22">
                  <c:v>2.3999999999999998E-3</c:v>
                </c:pt>
                <c:pt idx="23">
                  <c:v>2.3999999999999998E-3</c:v>
                </c:pt>
                <c:pt idx="24">
                  <c:v>2.5000000000000001E-3</c:v>
                </c:pt>
                <c:pt idx="25">
                  <c:v>2.3999999999999998E-3</c:v>
                </c:pt>
                <c:pt idx="26">
                  <c:v>2.5000000000000001E-3</c:v>
                </c:pt>
                <c:pt idx="27">
                  <c:v>2.5999999999999999E-3</c:v>
                </c:pt>
                <c:pt idx="28">
                  <c:v>2.8E-3</c:v>
                </c:pt>
                <c:pt idx="29">
                  <c:v>2.8E-3</c:v>
                </c:pt>
                <c:pt idx="30">
                  <c:v>2.7000000000000001E-3</c:v>
                </c:pt>
              </c:numCache>
            </c:numRef>
          </c:val>
          <c:smooth val="0"/>
          <c:extLst>
            <c:ext xmlns:c16="http://schemas.microsoft.com/office/drawing/2014/chart" uri="{C3380CC4-5D6E-409C-BE32-E72D297353CC}">
              <c16:uniqueId val="{00000000-A534-4278-BA6E-2EC00DF5CF0E}"/>
            </c:ext>
          </c:extLst>
        </c:ser>
        <c:ser>
          <c:idx val="1"/>
          <c:order val="1"/>
          <c:tx>
            <c:strRef>
              <c:f>'[VOLTE.xlsx]子报表 1'!$I$1</c:f>
              <c:strCache>
                <c:ptCount val="1"/>
                <c:pt idx="0">
                  <c:v>4G综合网管-E-RAB掉线率(QCI1)(%)</c:v>
                </c:pt>
              </c:strCache>
            </c:strRef>
          </c:tx>
          <c:spPr>
            <a:ln w="28575" cap="rnd">
              <a:solidFill>
                <a:schemeClr val="accent2"/>
              </a:solidFill>
              <a:round/>
            </a:ln>
            <a:effectLst/>
          </c:spPr>
          <c:marker>
            <c:symbol val="none"/>
          </c:marker>
          <c:cat>
            <c:strRef>
              <c:f>'[VOLTE.xlsx]子报表 1'!$A$2:$A$32</c:f>
              <c:strCache>
                <c:ptCount val="31"/>
                <c:pt idx="0">
                  <c:v>2021-08-01</c:v>
                </c:pt>
                <c:pt idx="1">
                  <c:v>2021-08-02</c:v>
                </c:pt>
                <c:pt idx="2">
                  <c:v>2021-08-03</c:v>
                </c:pt>
                <c:pt idx="3">
                  <c:v>2021-08-04</c:v>
                </c:pt>
                <c:pt idx="4">
                  <c:v>2021-08-05</c:v>
                </c:pt>
                <c:pt idx="5">
                  <c:v>2021-08-06</c:v>
                </c:pt>
                <c:pt idx="6">
                  <c:v>2021-08-07</c:v>
                </c:pt>
                <c:pt idx="7">
                  <c:v>2021-08-08</c:v>
                </c:pt>
                <c:pt idx="8">
                  <c:v>2021-08-09</c:v>
                </c:pt>
                <c:pt idx="9">
                  <c:v>2021-08-10</c:v>
                </c:pt>
                <c:pt idx="10">
                  <c:v>2021-08-11</c:v>
                </c:pt>
                <c:pt idx="11">
                  <c:v>2021-08-12</c:v>
                </c:pt>
                <c:pt idx="12">
                  <c:v>2021-08-13</c:v>
                </c:pt>
                <c:pt idx="13">
                  <c:v>2021-08-14</c:v>
                </c:pt>
                <c:pt idx="14">
                  <c:v>2021-08-15</c:v>
                </c:pt>
                <c:pt idx="15">
                  <c:v>2021-08-16</c:v>
                </c:pt>
                <c:pt idx="16">
                  <c:v>2021-08-17</c:v>
                </c:pt>
                <c:pt idx="17">
                  <c:v>2021-08-18</c:v>
                </c:pt>
                <c:pt idx="18">
                  <c:v>2021-08-19</c:v>
                </c:pt>
                <c:pt idx="19">
                  <c:v>2021-08-20</c:v>
                </c:pt>
                <c:pt idx="20">
                  <c:v>2021-08-21</c:v>
                </c:pt>
                <c:pt idx="21">
                  <c:v>2021-08-22</c:v>
                </c:pt>
                <c:pt idx="22">
                  <c:v>2021-08-23</c:v>
                </c:pt>
                <c:pt idx="23">
                  <c:v>2021-08-24</c:v>
                </c:pt>
                <c:pt idx="24">
                  <c:v>2021-08-25</c:v>
                </c:pt>
                <c:pt idx="25">
                  <c:v>2021-08-26</c:v>
                </c:pt>
                <c:pt idx="26">
                  <c:v>2021-08-27</c:v>
                </c:pt>
                <c:pt idx="27">
                  <c:v>2021-08-28</c:v>
                </c:pt>
                <c:pt idx="28">
                  <c:v>2021-08-29</c:v>
                </c:pt>
                <c:pt idx="29">
                  <c:v>2021-08-30</c:v>
                </c:pt>
                <c:pt idx="30">
                  <c:v>2021-08-31</c:v>
                </c:pt>
              </c:strCache>
            </c:strRef>
          </c:cat>
          <c:val>
            <c:numRef>
              <c:f>'[VOLTE.xlsx]子报表 1'!$I$2:$I$32</c:f>
              <c:numCache>
                <c:formatCode>General</c:formatCode>
                <c:ptCount val="31"/>
                <c:pt idx="0">
                  <c:v>4.4200000000000003E-2</c:v>
                </c:pt>
                <c:pt idx="1">
                  <c:v>3.8600000000000002E-2</c:v>
                </c:pt>
                <c:pt idx="2">
                  <c:v>3.7499999999999999E-2</c:v>
                </c:pt>
                <c:pt idx="3">
                  <c:v>3.1099999999999999E-2</c:v>
                </c:pt>
                <c:pt idx="4">
                  <c:v>4.1500000000000002E-2</c:v>
                </c:pt>
                <c:pt idx="5">
                  <c:v>3.4799999999999998E-2</c:v>
                </c:pt>
                <c:pt idx="6">
                  <c:v>3.7600000000000001E-2</c:v>
                </c:pt>
                <c:pt idx="7">
                  <c:v>3.61E-2</c:v>
                </c:pt>
                <c:pt idx="8">
                  <c:v>3.6200000000000003E-2</c:v>
                </c:pt>
                <c:pt idx="9">
                  <c:v>3.32E-2</c:v>
                </c:pt>
                <c:pt idx="10">
                  <c:v>3.2500000000000001E-2</c:v>
                </c:pt>
                <c:pt idx="11">
                  <c:v>3.5299999999999998E-2</c:v>
                </c:pt>
                <c:pt idx="12">
                  <c:v>3.5200000000000002E-2</c:v>
                </c:pt>
                <c:pt idx="13">
                  <c:v>3.4599999999999999E-2</c:v>
                </c:pt>
                <c:pt idx="14">
                  <c:v>3.8600000000000002E-2</c:v>
                </c:pt>
                <c:pt idx="15">
                  <c:v>4.02E-2</c:v>
                </c:pt>
                <c:pt idx="16">
                  <c:v>4.0099999999999997E-2</c:v>
                </c:pt>
                <c:pt idx="17">
                  <c:v>3.9399999999999998E-2</c:v>
                </c:pt>
                <c:pt idx="18">
                  <c:v>3.5200000000000002E-2</c:v>
                </c:pt>
                <c:pt idx="19">
                  <c:v>3.9300000000000002E-2</c:v>
                </c:pt>
                <c:pt idx="20">
                  <c:v>3.9800000000000002E-2</c:v>
                </c:pt>
                <c:pt idx="21">
                  <c:v>4.0899999999999999E-2</c:v>
                </c:pt>
                <c:pt idx="22">
                  <c:v>3.9899999999999998E-2</c:v>
                </c:pt>
                <c:pt idx="23">
                  <c:v>3.73E-2</c:v>
                </c:pt>
                <c:pt idx="24">
                  <c:v>3.0599999999999999E-2</c:v>
                </c:pt>
                <c:pt idx="25">
                  <c:v>3.5299999999999998E-2</c:v>
                </c:pt>
                <c:pt idx="26">
                  <c:v>3.3799999999999997E-2</c:v>
                </c:pt>
                <c:pt idx="27">
                  <c:v>3.6299999999999999E-2</c:v>
                </c:pt>
                <c:pt idx="28">
                  <c:v>3.5099999999999999E-2</c:v>
                </c:pt>
                <c:pt idx="29">
                  <c:v>3.39E-2</c:v>
                </c:pt>
                <c:pt idx="30">
                  <c:v>3.1699999999999999E-2</c:v>
                </c:pt>
              </c:numCache>
            </c:numRef>
          </c:val>
          <c:smooth val="0"/>
          <c:extLst>
            <c:ext xmlns:c16="http://schemas.microsoft.com/office/drawing/2014/chart" uri="{C3380CC4-5D6E-409C-BE32-E72D297353CC}">
              <c16:uniqueId val="{00000001-A534-4278-BA6E-2EC00DF5CF0E}"/>
            </c:ext>
          </c:extLst>
        </c:ser>
        <c:dLbls>
          <c:showLegendKey val="0"/>
          <c:showVal val="0"/>
          <c:showCatName val="0"/>
          <c:showSerName val="0"/>
          <c:showPercent val="0"/>
          <c:showBubbleSize val="0"/>
        </c:dLbls>
        <c:smooth val="0"/>
        <c:axId val="890574836"/>
        <c:axId val="800054820"/>
      </c:lineChart>
      <c:catAx>
        <c:axId val="89057483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00054820"/>
        <c:crosses val="autoZero"/>
        <c:auto val="1"/>
        <c:lblAlgn val="ctr"/>
        <c:lblOffset val="100"/>
        <c:noMultiLvlLbl val="0"/>
      </c:catAx>
      <c:valAx>
        <c:axId val="8000548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9057483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'[VOLTE.xlsx]子报表 1'!$F$1</c:f>
              <c:strCache>
                <c:ptCount val="1"/>
                <c:pt idx="0">
                  <c:v>VoLTE语音上行丢包率-（QCI1）</c:v>
                </c:pt>
              </c:strCache>
            </c:strRef>
          </c:tx>
          <c:spPr>
            <a:ln w="28575" cap="rnd">
              <a:solidFill>
                <a:schemeClr val="accent1"/>
              </a:solidFill>
              <a:round/>
            </a:ln>
            <a:effectLst/>
          </c:spPr>
          <c:marker>
            <c:symbol val="none"/>
          </c:marker>
          <c:cat>
            <c:strRef>
              <c:f>'[VOLTE.xlsx]子报表 1'!$A$2:$A$32</c:f>
              <c:strCache>
                <c:ptCount val="31"/>
                <c:pt idx="0">
                  <c:v>2021-08-01</c:v>
                </c:pt>
                <c:pt idx="1">
                  <c:v>2021-08-02</c:v>
                </c:pt>
                <c:pt idx="2">
                  <c:v>2021-08-03</c:v>
                </c:pt>
                <c:pt idx="3">
                  <c:v>2021-08-04</c:v>
                </c:pt>
                <c:pt idx="4">
                  <c:v>2021-08-05</c:v>
                </c:pt>
                <c:pt idx="5">
                  <c:v>2021-08-06</c:v>
                </c:pt>
                <c:pt idx="6">
                  <c:v>2021-08-07</c:v>
                </c:pt>
                <c:pt idx="7">
                  <c:v>2021-08-08</c:v>
                </c:pt>
                <c:pt idx="8">
                  <c:v>2021-08-09</c:v>
                </c:pt>
                <c:pt idx="9">
                  <c:v>2021-08-10</c:v>
                </c:pt>
                <c:pt idx="10">
                  <c:v>2021-08-11</c:v>
                </c:pt>
                <c:pt idx="11">
                  <c:v>2021-08-12</c:v>
                </c:pt>
                <c:pt idx="12">
                  <c:v>2021-08-13</c:v>
                </c:pt>
                <c:pt idx="13">
                  <c:v>2021-08-14</c:v>
                </c:pt>
                <c:pt idx="14">
                  <c:v>2021-08-15</c:v>
                </c:pt>
                <c:pt idx="15">
                  <c:v>2021-08-16</c:v>
                </c:pt>
                <c:pt idx="16">
                  <c:v>2021-08-17</c:v>
                </c:pt>
                <c:pt idx="17">
                  <c:v>2021-08-18</c:v>
                </c:pt>
                <c:pt idx="18">
                  <c:v>2021-08-19</c:v>
                </c:pt>
                <c:pt idx="19">
                  <c:v>2021-08-20</c:v>
                </c:pt>
                <c:pt idx="20">
                  <c:v>2021-08-21</c:v>
                </c:pt>
                <c:pt idx="21">
                  <c:v>2021-08-22</c:v>
                </c:pt>
                <c:pt idx="22">
                  <c:v>2021-08-23</c:v>
                </c:pt>
                <c:pt idx="23">
                  <c:v>2021-08-24</c:v>
                </c:pt>
                <c:pt idx="24">
                  <c:v>2021-08-25</c:v>
                </c:pt>
                <c:pt idx="25">
                  <c:v>2021-08-26</c:v>
                </c:pt>
                <c:pt idx="26">
                  <c:v>2021-08-27</c:v>
                </c:pt>
                <c:pt idx="27">
                  <c:v>2021-08-28</c:v>
                </c:pt>
                <c:pt idx="28">
                  <c:v>2021-08-29</c:v>
                </c:pt>
                <c:pt idx="29">
                  <c:v>2021-08-30</c:v>
                </c:pt>
                <c:pt idx="30">
                  <c:v>2021-08-31</c:v>
                </c:pt>
              </c:strCache>
            </c:strRef>
          </c:cat>
          <c:val>
            <c:numRef>
              <c:f>'[VOLTE.xlsx]子报表 1'!$F$2:$F$32</c:f>
              <c:numCache>
                <c:formatCode>General</c:formatCode>
                <c:ptCount val="31"/>
                <c:pt idx="0">
                  <c:v>9.2799999999999994E-2</c:v>
                </c:pt>
                <c:pt idx="1">
                  <c:v>8.8300000000000003E-2</c:v>
                </c:pt>
                <c:pt idx="2">
                  <c:v>9.1200000000000003E-2</c:v>
                </c:pt>
                <c:pt idx="3">
                  <c:v>9.0700000000000003E-2</c:v>
                </c:pt>
                <c:pt idx="4">
                  <c:v>9.0200000000000002E-2</c:v>
                </c:pt>
                <c:pt idx="5">
                  <c:v>8.6400000000000005E-2</c:v>
                </c:pt>
                <c:pt idx="6">
                  <c:v>9.4200000000000006E-2</c:v>
                </c:pt>
                <c:pt idx="7">
                  <c:v>8.8900000000000007E-2</c:v>
                </c:pt>
                <c:pt idx="8">
                  <c:v>8.9499999999999996E-2</c:v>
                </c:pt>
                <c:pt idx="9">
                  <c:v>8.9200000000000002E-2</c:v>
                </c:pt>
                <c:pt idx="10">
                  <c:v>8.5199999999999998E-2</c:v>
                </c:pt>
                <c:pt idx="11">
                  <c:v>8.5999999999999993E-2</c:v>
                </c:pt>
                <c:pt idx="12">
                  <c:v>8.4900000000000003E-2</c:v>
                </c:pt>
                <c:pt idx="13">
                  <c:v>9.3399999999999997E-2</c:v>
                </c:pt>
                <c:pt idx="14">
                  <c:v>9.1899999999999996E-2</c:v>
                </c:pt>
                <c:pt idx="15">
                  <c:v>8.8099999999999998E-2</c:v>
                </c:pt>
                <c:pt idx="16">
                  <c:v>8.8999999999999996E-2</c:v>
                </c:pt>
                <c:pt idx="17">
                  <c:v>8.2600000000000007E-2</c:v>
                </c:pt>
                <c:pt idx="18">
                  <c:v>7.9899999999999999E-2</c:v>
                </c:pt>
                <c:pt idx="19">
                  <c:v>8.2100000000000006E-2</c:v>
                </c:pt>
                <c:pt idx="20">
                  <c:v>8.5300000000000001E-2</c:v>
                </c:pt>
                <c:pt idx="21">
                  <c:v>8.6699999999999999E-2</c:v>
                </c:pt>
                <c:pt idx="22">
                  <c:v>7.9500000000000001E-2</c:v>
                </c:pt>
                <c:pt idx="23">
                  <c:v>8.6599999999999996E-2</c:v>
                </c:pt>
                <c:pt idx="24">
                  <c:v>0.08</c:v>
                </c:pt>
                <c:pt idx="25">
                  <c:v>8.1900000000000001E-2</c:v>
                </c:pt>
                <c:pt idx="26">
                  <c:v>8.3000000000000004E-2</c:v>
                </c:pt>
                <c:pt idx="27">
                  <c:v>8.6099999999999996E-2</c:v>
                </c:pt>
                <c:pt idx="28">
                  <c:v>8.5800000000000001E-2</c:v>
                </c:pt>
                <c:pt idx="29">
                  <c:v>7.9100000000000004E-2</c:v>
                </c:pt>
                <c:pt idx="30">
                  <c:v>8.0100000000000005E-2</c:v>
                </c:pt>
              </c:numCache>
            </c:numRef>
          </c:val>
          <c:smooth val="0"/>
          <c:extLst>
            <c:ext xmlns:c16="http://schemas.microsoft.com/office/drawing/2014/chart" uri="{C3380CC4-5D6E-409C-BE32-E72D297353CC}">
              <c16:uniqueId val="{00000000-95BA-46E8-8F0E-95F7D72F6001}"/>
            </c:ext>
          </c:extLst>
        </c:ser>
        <c:ser>
          <c:idx val="1"/>
          <c:order val="1"/>
          <c:tx>
            <c:strRef>
              <c:f>'[VOLTE.xlsx]子报表 1'!$G$1</c:f>
              <c:strCache>
                <c:ptCount val="1"/>
                <c:pt idx="0">
                  <c:v>VoLTE语音下行丢包率-（QCI1）</c:v>
                </c:pt>
              </c:strCache>
            </c:strRef>
          </c:tx>
          <c:spPr>
            <a:ln w="28575" cap="rnd">
              <a:solidFill>
                <a:schemeClr val="accent2"/>
              </a:solidFill>
              <a:round/>
            </a:ln>
            <a:effectLst/>
          </c:spPr>
          <c:marker>
            <c:symbol val="none"/>
          </c:marker>
          <c:cat>
            <c:strRef>
              <c:f>'[VOLTE.xlsx]子报表 1'!$A$2:$A$32</c:f>
              <c:strCache>
                <c:ptCount val="31"/>
                <c:pt idx="0">
                  <c:v>2021-08-01</c:v>
                </c:pt>
                <c:pt idx="1">
                  <c:v>2021-08-02</c:v>
                </c:pt>
                <c:pt idx="2">
                  <c:v>2021-08-03</c:v>
                </c:pt>
                <c:pt idx="3">
                  <c:v>2021-08-04</c:v>
                </c:pt>
                <c:pt idx="4">
                  <c:v>2021-08-05</c:v>
                </c:pt>
                <c:pt idx="5">
                  <c:v>2021-08-06</c:v>
                </c:pt>
                <c:pt idx="6">
                  <c:v>2021-08-07</c:v>
                </c:pt>
                <c:pt idx="7">
                  <c:v>2021-08-08</c:v>
                </c:pt>
                <c:pt idx="8">
                  <c:v>2021-08-09</c:v>
                </c:pt>
                <c:pt idx="9">
                  <c:v>2021-08-10</c:v>
                </c:pt>
                <c:pt idx="10">
                  <c:v>2021-08-11</c:v>
                </c:pt>
                <c:pt idx="11">
                  <c:v>2021-08-12</c:v>
                </c:pt>
                <c:pt idx="12">
                  <c:v>2021-08-13</c:v>
                </c:pt>
                <c:pt idx="13">
                  <c:v>2021-08-14</c:v>
                </c:pt>
                <c:pt idx="14">
                  <c:v>2021-08-15</c:v>
                </c:pt>
                <c:pt idx="15">
                  <c:v>2021-08-16</c:v>
                </c:pt>
                <c:pt idx="16">
                  <c:v>2021-08-17</c:v>
                </c:pt>
                <c:pt idx="17">
                  <c:v>2021-08-18</c:v>
                </c:pt>
                <c:pt idx="18">
                  <c:v>2021-08-19</c:v>
                </c:pt>
                <c:pt idx="19">
                  <c:v>2021-08-20</c:v>
                </c:pt>
                <c:pt idx="20">
                  <c:v>2021-08-21</c:v>
                </c:pt>
                <c:pt idx="21">
                  <c:v>2021-08-22</c:v>
                </c:pt>
                <c:pt idx="22">
                  <c:v>2021-08-23</c:v>
                </c:pt>
                <c:pt idx="23">
                  <c:v>2021-08-24</c:v>
                </c:pt>
                <c:pt idx="24">
                  <c:v>2021-08-25</c:v>
                </c:pt>
                <c:pt idx="25">
                  <c:v>2021-08-26</c:v>
                </c:pt>
                <c:pt idx="26">
                  <c:v>2021-08-27</c:v>
                </c:pt>
                <c:pt idx="27">
                  <c:v>2021-08-28</c:v>
                </c:pt>
                <c:pt idx="28">
                  <c:v>2021-08-29</c:v>
                </c:pt>
                <c:pt idx="29">
                  <c:v>2021-08-30</c:v>
                </c:pt>
                <c:pt idx="30">
                  <c:v>2021-08-31</c:v>
                </c:pt>
              </c:strCache>
            </c:strRef>
          </c:cat>
          <c:val>
            <c:numRef>
              <c:f>'[VOLTE.xlsx]子报表 1'!$G$2:$G$32</c:f>
              <c:numCache>
                <c:formatCode>General</c:formatCode>
                <c:ptCount val="31"/>
                <c:pt idx="0">
                  <c:v>8.3900000000000002E-2</c:v>
                </c:pt>
                <c:pt idx="1">
                  <c:v>8.4400000000000003E-2</c:v>
                </c:pt>
                <c:pt idx="2">
                  <c:v>8.2199999999999995E-2</c:v>
                </c:pt>
                <c:pt idx="3">
                  <c:v>8.5800000000000001E-2</c:v>
                </c:pt>
                <c:pt idx="4">
                  <c:v>7.7700000000000005E-2</c:v>
                </c:pt>
                <c:pt idx="5">
                  <c:v>7.0900000000000005E-2</c:v>
                </c:pt>
                <c:pt idx="6">
                  <c:v>7.8399999999999997E-2</c:v>
                </c:pt>
                <c:pt idx="7">
                  <c:v>7.3800000000000004E-2</c:v>
                </c:pt>
                <c:pt idx="8">
                  <c:v>7.2599999999999998E-2</c:v>
                </c:pt>
                <c:pt idx="9">
                  <c:v>7.2599999999999998E-2</c:v>
                </c:pt>
                <c:pt idx="10">
                  <c:v>6.8199999999999997E-2</c:v>
                </c:pt>
                <c:pt idx="11">
                  <c:v>7.1300000000000002E-2</c:v>
                </c:pt>
                <c:pt idx="12">
                  <c:v>7.3200000000000001E-2</c:v>
                </c:pt>
                <c:pt idx="13">
                  <c:v>7.4399999999999994E-2</c:v>
                </c:pt>
                <c:pt idx="14">
                  <c:v>7.4899999999999994E-2</c:v>
                </c:pt>
                <c:pt idx="15">
                  <c:v>7.4300000000000005E-2</c:v>
                </c:pt>
                <c:pt idx="16">
                  <c:v>7.3999999999999996E-2</c:v>
                </c:pt>
                <c:pt idx="17">
                  <c:v>6.8099999999999994E-2</c:v>
                </c:pt>
                <c:pt idx="18">
                  <c:v>6.9099999999999995E-2</c:v>
                </c:pt>
                <c:pt idx="19">
                  <c:v>7.0699999999999999E-2</c:v>
                </c:pt>
                <c:pt idx="20">
                  <c:v>7.0800000000000002E-2</c:v>
                </c:pt>
                <c:pt idx="21">
                  <c:v>7.3499999999999996E-2</c:v>
                </c:pt>
                <c:pt idx="22">
                  <c:v>6.8400000000000002E-2</c:v>
                </c:pt>
                <c:pt idx="23">
                  <c:v>7.1099999999999997E-2</c:v>
                </c:pt>
                <c:pt idx="24">
                  <c:v>7.0199999999999999E-2</c:v>
                </c:pt>
                <c:pt idx="25">
                  <c:v>6.9099999999999995E-2</c:v>
                </c:pt>
                <c:pt idx="26">
                  <c:v>7.2300000000000003E-2</c:v>
                </c:pt>
                <c:pt idx="27">
                  <c:v>7.0999999999999994E-2</c:v>
                </c:pt>
                <c:pt idx="28">
                  <c:v>7.5399999999999995E-2</c:v>
                </c:pt>
                <c:pt idx="29">
                  <c:v>7.2599999999999998E-2</c:v>
                </c:pt>
                <c:pt idx="30">
                  <c:v>6.9199999999999998E-2</c:v>
                </c:pt>
              </c:numCache>
            </c:numRef>
          </c:val>
          <c:smooth val="0"/>
          <c:extLst>
            <c:ext xmlns:c16="http://schemas.microsoft.com/office/drawing/2014/chart" uri="{C3380CC4-5D6E-409C-BE32-E72D297353CC}">
              <c16:uniqueId val="{00000001-95BA-46E8-8F0E-95F7D72F6001}"/>
            </c:ext>
          </c:extLst>
        </c:ser>
        <c:dLbls>
          <c:showLegendKey val="0"/>
          <c:showVal val="0"/>
          <c:showCatName val="0"/>
          <c:showSerName val="0"/>
          <c:showPercent val="0"/>
          <c:showBubbleSize val="0"/>
        </c:dLbls>
        <c:smooth val="0"/>
        <c:axId val="876348834"/>
        <c:axId val="670545960"/>
      </c:lineChart>
      <c:catAx>
        <c:axId val="87634883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0545960"/>
        <c:crosses val="autoZero"/>
        <c:auto val="1"/>
        <c:lblAlgn val="ctr"/>
        <c:lblOffset val="100"/>
        <c:noMultiLvlLbl val="0"/>
      </c:catAx>
      <c:valAx>
        <c:axId val="670545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76348834"/>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VOLTE</a:t>
            </a:r>
            <a:r>
              <a:rPr lang="zh-CN" altLang="en-US"/>
              <a:t>质差小区</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数量</c:v>
                </c:pt>
              </c:strCache>
            </c:strRef>
          </c:tx>
          <c:spPr>
            <a:solidFill>
              <a:schemeClr val="accent1"/>
            </a:solidFill>
            <a:ln>
              <a:noFill/>
            </a:ln>
            <a:effectLst/>
          </c:spPr>
          <c:invertIfNegative val="0"/>
          <c:cat>
            <c:strRef>
              <c:f>Sheet1!$A$2:$A$4</c:f>
              <c:strCache>
                <c:ptCount val="3"/>
                <c:pt idx="0">
                  <c:v>VOLTE下行高丢包小区</c:v>
                </c:pt>
                <c:pt idx="1">
                  <c:v>VOLTE上行高丢包小区</c:v>
                </c:pt>
                <c:pt idx="2">
                  <c:v>高接入失败小区</c:v>
                </c:pt>
              </c:strCache>
            </c:strRef>
          </c:cat>
          <c:val>
            <c:numRef>
              <c:f>Sheet1!$B$2:$B$4</c:f>
              <c:numCache>
                <c:formatCode>General</c:formatCode>
                <c:ptCount val="3"/>
                <c:pt idx="0">
                  <c:v>14</c:v>
                </c:pt>
                <c:pt idx="1">
                  <c:v>4</c:v>
                </c:pt>
                <c:pt idx="2">
                  <c:v>1</c:v>
                </c:pt>
              </c:numCache>
            </c:numRef>
          </c:val>
          <c:extLst>
            <c:ext xmlns:c16="http://schemas.microsoft.com/office/drawing/2014/chart" uri="{C3380CC4-5D6E-409C-BE32-E72D297353CC}">
              <c16:uniqueId val="{00000000-A4AD-4C7F-BF17-07D08AE207A6}"/>
            </c:ext>
          </c:extLst>
        </c:ser>
        <c:dLbls>
          <c:showLegendKey val="0"/>
          <c:showVal val="0"/>
          <c:showCatName val="0"/>
          <c:showSerName val="0"/>
          <c:showPercent val="0"/>
          <c:showBubbleSize val="0"/>
        </c:dLbls>
        <c:gapWidth val="219"/>
        <c:overlap val="-27"/>
        <c:axId val="28802283"/>
        <c:axId val="16514729"/>
      </c:barChart>
      <c:catAx>
        <c:axId val="2880228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514729"/>
        <c:crosses val="autoZero"/>
        <c:auto val="1"/>
        <c:lblAlgn val="ctr"/>
        <c:lblOffset val="100"/>
        <c:noMultiLvlLbl val="0"/>
      </c:catAx>
      <c:valAx>
        <c:axId val="1651472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8802283"/>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丢包率</a:t>
            </a:r>
          </a:p>
        </c:rich>
      </c:tx>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VoLTE语音上行丢包率-（QCI1）</c:v>
                </c:pt>
              </c:strCache>
            </c:strRef>
          </c:tx>
          <c:spPr>
            <a:ln w="28575" cap="rnd">
              <a:solidFill>
                <a:schemeClr val="accent1"/>
              </a:solidFill>
              <a:round/>
            </a:ln>
            <a:effectLst/>
          </c:spPr>
          <c:marker>
            <c:symbol val="none"/>
          </c:marker>
          <c:cat>
            <c:strRef>
              <c:f>Sheet1!$A$2:$A$4</c:f>
              <c:strCache>
                <c:ptCount val="3"/>
                <c:pt idx="0">
                  <c:v>9月</c:v>
                </c:pt>
                <c:pt idx="1">
                  <c:v>10月</c:v>
                </c:pt>
                <c:pt idx="2">
                  <c:v>11月</c:v>
                </c:pt>
              </c:strCache>
            </c:strRef>
          </c:cat>
          <c:val>
            <c:numRef>
              <c:f>Sheet1!$B$2:$B$4</c:f>
              <c:numCache>
                <c:formatCode>0.000%</c:formatCode>
                <c:ptCount val="3"/>
                <c:pt idx="0">
                  <c:v>8.3799999999999999E-4</c:v>
                </c:pt>
                <c:pt idx="1">
                  <c:v>6.9300000000000004E-4</c:v>
                </c:pt>
                <c:pt idx="2">
                  <c:v>6.2100000000000002E-4</c:v>
                </c:pt>
              </c:numCache>
            </c:numRef>
          </c:val>
          <c:smooth val="0"/>
          <c:extLst>
            <c:ext xmlns:c16="http://schemas.microsoft.com/office/drawing/2014/chart" uri="{C3380CC4-5D6E-409C-BE32-E72D297353CC}">
              <c16:uniqueId val="{00000000-E041-4B1D-BEB0-35EA2FE2F43D}"/>
            </c:ext>
          </c:extLst>
        </c:ser>
        <c:ser>
          <c:idx val="1"/>
          <c:order val="1"/>
          <c:tx>
            <c:strRef>
              <c:f>Sheet1!$C$1</c:f>
              <c:strCache>
                <c:ptCount val="1"/>
                <c:pt idx="0">
                  <c:v>VoLTE语音下行丢包率-（QCI1）</c:v>
                </c:pt>
              </c:strCache>
            </c:strRef>
          </c:tx>
          <c:spPr>
            <a:ln w="28575" cap="rnd">
              <a:solidFill>
                <a:schemeClr val="accent2"/>
              </a:solidFill>
              <a:round/>
            </a:ln>
            <a:effectLst/>
          </c:spPr>
          <c:marker>
            <c:symbol val="none"/>
          </c:marker>
          <c:cat>
            <c:strRef>
              <c:f>Sheet1!$A$2:$A$4</c:f>
              <c:strCache>
                <c:ptCount val="3"/>
                <c:pt idx="0">
                  <c:v>9月</c:v>
                </c:pt>
                <c:pt idx="1">
                  <c:v>10月</c:v>
                </c:pt>
                <c:pt idx="2">
                  <c:v>11月</c:v>
                </c:pt>
              </c:strCache>
            </c:strRef>
          </c:cat>
          <c:val>
            <c:numRef>
              <c:f>Sheet1!$C$2:$C$4</c:f>
              <c:numCache>
                <c:formatCode>0.000%</c:formatCode>
                <c:ptCount val="3"/>
                <c:pt idx="0">
                  <c:v>7.4100000000000001E-4</c:v>
                </c:pt>
                <c:pt idx="1">
                  <c:v>6.5600000000000001E-4</c:v>
                </c:pt>
                <c:pt idx="2">
                  <c:v>5.5000000000000003E-4</c:v>
                </c:pt>
              </c:numCache>
            </c:numRef>
          </c:val>
          <c:smooth val="0"/>
          <c:extLst>
            <c:ext xmlns:c16="http://schemas.microsoft.com/office/drawing/2014/chart" uri="{C3380CC4-5D6E-409C-BE32-E72D297353CC}">
              <c16:uniqueId val="{00000001-E041-4B1D-BEB0-35EA2FE2F43D}"/>
            </c:ext>
          </c:extLst>
        </c:ser>
        <c:dLbls>
          <c:showLegendKey val="0"/>
          <c:showVal val="0"/>
          <c:showCatName val="0"/>
          <c:showSerName val="0"/>
          <c:showPercent val="0"/>
          <c:showBubbleSize val="0"/>
        </c:dLbls>
        <c:smooth val="0"/>
        <c:axId val="515088571"/>
        <c:axId val="424561776"/>
      </c:lineChart>
      <c:catAx>
        <c:axId val="51508857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24561776"/>
        <c:crosses val="autoZero"/>
        <c:auto val="1"/>
        <c:lblAlgn val="ctr"/>
        <c:lblOffset val="100"/>
        <c:noMultiLvlLbl val="0"/>
      </c:catAx>
      <c:valAx>
        <c:axId val="42456177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5088571"/>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1">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A023019-F669-42C3-A779-4283A41D97EE}" type="doc">
      <dgm:prSet loTypeId="urn:microsoft.com/office/officeart/2005/8/layout/orgChart1#1" loCatId="hierarchy" qsTypeId="urn:microsoft.com/office/officeart/2005/8/quickstyle/simple4#1" qsCatId="simple" csTypeId="urn:microsoft.com/office/officeart/2005/8/colors/colorful5#1" csCatId="colorful" phldr="1"/>
      <dgm:spPr/>
      <dgm:t>
        <a:bodyPr/>
        <a:lstStyle/>
        <a:p>
          <a:endParaRPr lang="zh-CN" altLang="en-US"/>
        </a:p>
      </dgm:t>
    </dgm:pt>
    <dgm:pt modelId="{52A6D9DC-21FE-46F2-B69D-48C355D5886D}">
      <dgm:prSet phldrT="[文本]"/>
      <dgm:spPr/>
      <dgm:t>
        <a:bodyPr/>
        <a:lstStyle/>
        <a:p>
          <a:r>
            <a:rPr lang="zh-CN" altLang="en-US"/>
            <a:t>丢包</a:t>
          </a:r>
        </a:p>
      </dgm:t>
    </dgm:pt>
    <dgm:pt modelId="{88F6299C-B3CD-445B-874F-8FAA38EEB436}" type="parTrans" cxnId="{5240DAC4-AEEC-4D2E-A0C9-93608040B87C}">
      <dgm:prSet/>
      <dgm:spPr/>
      <dgm:t>
        <a:bodyPr/>
        <a:lstStyle/>
        <a:p>
          <a:endParaRPr lang="zh-CN" altLang="en-US"/>
        </a:p>
      </dgm:t>
    </dgm:pt>
    <dgm:pt modelId="{A65F6C03-F0EE-429A-817D-09B057B14ECE}" type="sibTrans" cxnId="{5240DAC4-AEEC-4D2E-A0C9-93608040B87C}">
      <dgm:prSet/>
      <dgm:spPr/>
      <dgm:t>
        <a:bodyPr/>
        <a:lstStyle/>
        <a:p>
          <a:endParaRPr lang="zh-CN" altLang="en-US"/>
        </a:p>
      </dgm:t>
    </dgm:pt>
    <dgm:pt modelId="{B336D8AC-401C-4F55-9CE6-691AFAFEF1C2}">
      <dgm:prSet phldrT="[文本]"/>
      <dgm:spPr/>
      <dgm:t>
        <a:bodyPr/>
        <a:lstStyle/>
        <a:p>
          <a:r>
            <a:rPr lang="zh-CN" altLang="en-US"/>
            <a:t>无线环境</a:t>
          </a:r>
        </a:p>
      </dgm:t>
    </dgm:pt>
    <dgm:pt modelId="{9A7C3DA6-3783-47F1-B7C0-C0254BFD0412}" type="parTrans" cxnId="{D6F39264-AB33-41E3-B55C-963F04328B9A}">
      <dgm:prSet/>
      <dgm:spPr/>
      <dgm:t>
        <a:bodyPr/>
        <a:lstStyle/>
        <a:p>
          <a:endParaRPr lang="zh-CN" altLang="en-US"/>
        </a:p>
      </dgm:t>
    </dgm:pt>
    <dgm:pt modelId="{5DE25481-A630-4E26-AA34-815CDED6302C}" type="sibTrans" cxnId="{D6F39264-AB33-41E3-B55C-963F04328B9A}">
      <dgm:prSet/>
      <dgm:spPr/>
      <dgm:t>
        <a:bodyPr/>
        <a:lstStyle/>
        <a:p>
          <a:endParaRPr lang="zh-CN" altLang="en-US"/>
        </a:p>
      </dgm:t>
    </dgm:pt>
    <dgm:pt modelId="{4E39268F-A4F5-4C44-878E-69B1E0AFCD4F}">
      <dgm:prSet phldrT="[文本]"/>
      <dgm:spPr/>
      <dgm:t>
        <a:bodyPr/>
        <a:lstStyle/>
        <a:p>
          <a:r>
            <a:rPr lang="zh-CN" altLang="en-US"/>
            <a:t>容量</a:t>
          </a:r>
        </a:p>
      </dgm:t>
    </dgm:pt>
    <dgm:pt modelId="{F5891D0A-BA40-43A7-9ADC-6B78C08E3DA6}" type="parTrans" cxnId="{345C30FF-57F6-4D1B-A17B-B903282171B5}">
      <dgm:prSet/>
      <dgm:spPr/>
      <dgm:t>
        <a:bodyPr/>
        <a:lstStyle/>
        <a:p>
          <a:endParaRPr lang="zh-CN" altLang="en-US"/>
        </a:p>
      </dgm:t>
    </dgm:pt>
    <dgm:pt modelId="{D67FDD8F-9377-40F5-ACFB-E730EB660FED}" type="sibTrans" cxnId="{345C30FF-57F6-4D1B-A17B-B903282171B5}">
      <dgm:prSet/>
      <dgm:spPr/>
      <dgm:t>
        <a:bodyPr/>
        <a:lstStyle/>
        <a:p>
          <a:endParaRPr lang="zh-CN" altLang="en-US"/>
        </a:p>
      </dgm:t>
    </dgm:pt>
    <dgm:pt modelId="{BD8B7B2E-5F0A-48A8-94E0-DFA49A2C48C5}">
      <dgm:prSet phldrT="[文本]"/>
      <dgm:spPr/>
      <dgm:t>
        <a:bodyPr/>
        <a:lstStyle/>
        <a:p>
          <a:r>
            <a:rPr lang="zh-CN" altLang="en-US"/>
            <a:t>传输</a:t>
          </a:r>
        </a:p>
      </dgm:t>
    </dgm:pt>
    <dgm:pt modelId="{B9255F8A-7AA8-4FB1-A630-5E3F87F3701F}" type="parTrans" cxnId="{0162AC2B-3F90-40F8-98B7-5A97268384C7}">
      <dgm:prSet/>
      <dgm:spPr/>
      <dgm:t>
        <a:bodyPr/>
        <a:lstStyle/>
        <a:p>
          <a:endParaRPr lang="zh-CN" altLang="en-US"/>
        </a:p>
      </dgm:t>
    </dgm:pt>
    <dgm:pt modelId="{93822BCD-0C58-4470-9936-0BF9CEF642FE}" type="sibTrans" cxnId="{0162AC2B-3F90-40F8-98B7-5A97268384C7}">
      <dgm:prSet/>
      <dgm:spPr/>
      <dgm:t>
        <a:bodyPr/>
        <a:lstStyle/>
        <a:p>
          <a:endParaRPr lang="zh-CN" altLang="en-US"/>
        </a:p>
      </dgm:t>
    </dgm:pt>
    <dgm:pt modelId="{A4E06913-6113-413B-90E7-BDF1CF2A9E02}">
      <dgm:prSet/>
      <dgm:spPr/>
      <dgm:t>
        <a:bodyPr/>
        <a:lstStyle/>
        <a:p>
          <a:r>
            <a:rPr lang="zh-CN" altLang="en-US"/>
            <a:t>核心网</a:t>
          </a:r>
        </a:p>
      </dgm:t>
    </dgm:pt>
    <dgm:pt modelId="{AFD6BE86-CEF4-40DE-9826-7DB69539E057}" type="parTrans" cxnId="{367092F0-BF10-47E0-A960-57F1362BA9A7}">
      <dgm:prSet/>
      <dgm:spPr/>
      <dgm:t>
        <a:bodyPr/>
        <a:lstStyle/>
        <a:p>
          <a:endParaRPr lang="zh-CN" altLang="en-US"/>
        </a:p>
      </dgm:t>
    </dgm:pt>
    <dgm:pt modelId="{F43A8A84-E162-4D6D-BCCE-A150827E9321}" type="sibTrans" cxnId="{367092F0-BF10-47E0-A960-57F1362BA9A7}">
      <dgm:prSet/>
      <dgm:spPr/>
      <dgm:t>
        <a:bodyPr/>
        <a:lstStyle/>
        <a:p>
          <a:endParaRPr lang="zh-CN" altLang="en-US"/>
        </a:p>
      </dgm:t>
    </dgm:pt>
    <dgm:pt modelId="{5BAE5323-2F99-42D5-A8EE-8DD571CA88C1}">
      <dgm:prSet/>
      <dgm:spPr>
        <a:solidFill>
          <a:srgbClr val="0070C0"/>
        </a:solidFill>
        <a:ln>
          <a:solidFill>
            <a:srgbClr val="0070C0"/>
          </a:solidFill>
        </a:ln>
      </dgm:spPr>
      <dgm:t>
        <a:bodyPr/>
        <a:lstStyle/>
        <a:p>
          <a:r>
            <a:rPr lang="zh-CN" altLang="en-US"/>
            <a:t>覆盖</a:t>
          </a:r>
        </a:p>
      </dgm:t>
    </dgm:pt>
    <dgm:pt modelId="{A6D5B1BF-7E26-482E-900C-B07CE762701C}" type="parTrans" cxnId="{69F1914C-01B9-43E1-ACAA-0E7479E25E11}">
      <dgm:prSet/>
      <dgm:spPr/>
      <dgm:t>
        <a:bodyPr/>
        <a:lstStyle/>
        <a:p>
          <a:endParaRPr lang="zh-CN" altLang="en-US"/>
        </a:p>
      </dgm:t>
    </dgm:pt>
    <dgm:pt modelId="{4689F9E5-F57A-42FF-AC1C-F1C2653080D8}" type="sibTrans" cxnId="{69F1914C-01B9-43E1-ACAA-0E7479E25E11}">
      <dgm:prSet/>
      <dgm:spPr/>
      <dgm:t>
        <a:bodyPr/>
        <a:lstStyle/>
        <a:p>
          <a:endParaRPr lang="zh-CN" altLang="en-US"/>
        </a:p>
      </dgm:t>
    </dgm:pt>
    <dgm:pt modelId="{06372A10-5269-4DBB-AF17-600CDE774CFA}">
      <dgm:prSet/>
      <dgm:spPr>
        <a:solidFill>
          <a:srgbClr val="0070C0"/>
        </a:solidFill>
        <a:ln>
          <a:solidFill>
            <a:srgbClr val="0070C0"/>
          </a:solidFill>
        </a:ln>
      </dgm:spPr>
      <dgm:t>
        <a:bodyPr/>
        <a:lstStyle/>
        <a:p>
          <a:r>
            <a:rPr lang="zh-CN" altLang="en-US"/>
            <a:t>干扰</a:t>
          </a:r>
        </a:p>
      </dgm:t>
    </dgm:pt>
    <dgm:pt modelId="{3D4F9DE7-87E0-4316-83D1-2A9EE19357C4}" type="parTrans" cxnId="{8B832068-044D-4E55-BE51-1791FF9A1429}">
      <dgm:prSet/>
      <dgm:spPr/>
      <dgm:t>
        <a:bodyPr/>
        <a:lstStyle/>
        <a:p>
          <a:endParaRPr lang="zh-CN" altLang="en-US"/>
        </a:p>
      </dgm:t>
    </dgm:pt>
    <dgm:pt modelId="{1532451D-456A-42BF-A751-86FCCC909672}" type="sibTrans" cxnId="{8B832068-044D-4E55-BE51-1791FF9A1429}">
      <dgm:prSet/>
      <dgm:spPr/>
      <dgm:t>
        <a:bodyPr/>
        <a:lstStyle/>
        <a:p>
          <a:endParaRPr lang="zh-CN" altLang="en-US"/>
        </a:p>
      </dgm:t>
    </dgm:pt>
    <dgm:pt modelId="{512ACF2E-0E48-4BF4-B3A7-D739B2F60241}">
      <dgm:prSet/>
      <dgm:spPr>
        <a:solidFill>
          <a:srgbClr val="0070C0"/>
        </a:solidFill>
        <a:ln>
          <a:solidFill>
            <a:srgbClr val="0070C0"/>
          </a:solidFill>
        </a:ln>
      </dgm:spPr>
      <dgm:t>
        <a:bodyPr/>
        <a:lstStyle/>
        <a:p>
          <a:r>
            <a:rPr lang="zh-CN" altLang="en-US"/>
            <a:t>重建</a:t>
          </a:r>
        </a:p>
      </dgm:t>
    </dgm:pt>
    <dgm:pt modelId="{FC905319-2741-4AD2-A6D2-279AE0E062DD}" type="parTrans" cxnId="{4D76805E-A196-448C-B024-E7C77F0DF2F1}">
      <dgm:prSet/>
      <dgm:spPr/>
      <dgm:t>
        <a:bodyPr/>
        <a:lstStyle/>
        <a:p>
          <a:endParaRPr lang="zh-CN" altLang="en-US"/>
        </a:p>
      </dgm:t>
    </dgm:pt>
    <dgm:pt modelId="{6DE1B30B-24CE-461C-9096-AC039C8A773D}" type="sibTrans" cxnId="{4D76805E-A196-448C-B024-E7C77F0DF2F1}">
      <dgm:prSet/>
      <dgm:spPr/>
      <dgm:t>
        <a:bodyPr/>
        <a:lstStyle/>
        <a:p>
          <a:endParaRPr lang="zh-CN" altLang="en-US"/>
        </a:p>
      </dgm:t>
    </dgm:pt>
    <dgm:pt modelId="{5974F736-23EF-4B57-838E-45769FB3CCB2}">
      <dgm:prSet/>
      <dgm:spPr>
        <a:solidFill>
          <a:srgbClr val="0070C0"/>
        </a:solidFill>
        <a:ln>
          <a:solidFill>
            <a:srgbClr val="0070C0"/>
          </a:solidFill>
        </a:ln>
      </dgm:spPr>
      <dgm:t>
        <a:bodyPr/>
        <a:lstStyle/>
        <a:p>
          <a:r>
            <a:rPr lang="zh-CN" altLang="en-US"/>
            <a:t>频繁切换</a:t>
          </a:r>
        </a:p>
      </dgm:t>
    </dgm:pt>
    <dgm:pt modelId="{534A6F77-9F47-4ACA-B25A-6FA203916699}" type="parTrans" cxnId="{A4288AF8-66FF-43F2-A8EE-ED69640364E7}">
      <dgm:prSet/>
      <dgm:spPr/>
      <dgm:t>
        <a:bodyPr/>
        <a:lstStyle/>
        <a:p>
          <a:endParaRPr lang="zh-CN" altLang="en-US"/>
        </a:p>
      </dgm:t>
    </dgm:pt>
    <dgm:pt modelId="{D1F5F600-8BB5-4307-8261-21CBDDAD8254}" type="sibTrans" cxnId="{A4288AF8-66FF-43F2-A8EE-ED69640364E7}">
      <dgm:prSet/>
      <dgm:spPr/>
      <dgm:t>
        <a:bodyPr/>
        <a:lstStyle/>
        <a:p>
          <a:endParaRPr lang="zh-CN" altLang="en-US"/>
        </a:p>
      </dgm:t>
    </dgm:pt>
    <dgm:pt modelId="{A793C347-87F1-49AA-A2EB-E854C78B2CAE}">
      <dgm:prSet/>
      <dgm:spPr>
        <a:solidFill>
          <a:srgbClr val="0070C0"/>
        </a:solidFill>
        <a:ln>
          <a:solidFill>
            <a:srgbClr val="0070C0"/>
          </a:solidFill>
        </a:ln>
      </dgm:spPr>
      <dgm:t>
        <a:bodyPr/>
        <a:lstStyle/>
        <a:p>
          <a:r>
            <a:rPr lang="en-US" altLang="zh-CN"/>
            <a:t>PRB</a:t>
          </a:r>
          <a:r>
            <a:rPr lang="zh-CN" altLang="en-US"/>
            <a:t>利用率</a:t>
          </a:r>
        </a:p>
      </dgm:t>
    </dgm:pt>
    <dgm:pt modelId="{FAD88863-AC6A-49DC-89F5-6DF71AC327F7}" type="parTrans" cxnId="{D6587825-3019-457A-BF88-ECE57F28DE80}">
      <dgm:prSet/>
      <dgm:spPr/>
      <dgm:t>
        <a:bodyPr/>
        <a:lstStyle/>
        <a:p>
          <a:endParaRPr lang="zh-CN" altLang="en-US"/>
        </a:p>
      </dgm:t>
    </dgm:pt>
    <dgm:pt modelId="{054B97F5-C9C1-4C82-B50F-360345AFBF41}" type="sibTrans" cxnId="{D6587825-3019-457A-BF88-ECE57F28DE80}">
      <dgm:prSet/>
      <dgm:spPr/>
      <dgm:t>
        <a:bodyPr/>
        <a:lstStyle/>
        <a:p>
          <a:endParaRPr lang="zh-CN" altLang="en-US"/>
        </a:p>
      </dgm:t>
    </dgm:pt>
    <dgm:pt modelId="{683A8EB0-8047-4116-BEF3-75269B409F38}">
      <dgm:prSet/>
      <dgm:spPr>
        <a:solidFill>
          <a:srgbClr val="0070C0"/>
        </a:solidFill>
        <a:ln>
          <a:solidFill>
            <a:srgbClr val="0070C0"/>
          </a:solidFill>
        </a:ln>
      </dgm:spPr>
      <dgm:t>
        <a:bodyPr/>
        <a:lstStyle/>
        <a:p>
          <a:r>
            <a:rPr lang="zh-CN" altLang="en-US"/>
            <a:t>单板利用率</a:t>
          </a:r>
        </a:p>
      </dgm:t>
    </dgm:pt>
    <dgm:pt modelId="{6332DC39-BC81-40C4-A82C-EA94817E5E76}" type="parTrans" cxnId="{F5B57BA4-6E9B-4400-AF55-8FC064558D84}">
      <dgm:prSet/>
      <dgm:spPr/>
      <dgm:t>
        <a:bodyPr/>
        <a:lstStyle/>
        <a:p>
          <a:endParaRPr lang="zh-CN" altLang="en-US"/>
        </a:p>
      </dgm:t>
    </dgm:pt>
    <dgm:pt modelId="{D002AAC5-93A4-4BCD-9ACA-697A604C30D3}" type="sibTrans" cxnId="{F5B57BA4-6E9B-4400-AF55-8FC064558D84}">
      <dgm:prSet/>
      <dgm:spPr/>
      <dgm:t>
        <a:bodyPr/>
        <a:lstStyle/>
        <a:p>
          <a:endParaRPr lang="zh-CN" altLang="en-US"/>
        </a:p>
      </dgm:t>
    </dgm:pt>
    <dgm:pt modelId="{EB8D199C-9D2C-444D-811D-E0A019666D65}">
      <dgm:prSet/>
      <dgm:spPr>
        <a:solidFill>
          <a:srgbClr val="0070C0"/>
        </a:solidFill>
        <a:ln>
          <a:solidFill>
            <a:srgbClr val="0070C0"/>
          </a:solidFill>
        </a:ln>
      </dgm:spPr>
      <dgm:t>
        <a:bodyPr/>
        <a:lstStyle/>
        <a:p>
          <a:r>
            <a:rPr lang="zh-CN" altLang="en-US"/>
            <a:t>小区用户数</a:t>
          </a:r>
        </a:p>
      </dgm:t>
    </dgm:pt>
    <dgm:pt modelId="{87BC91BE-63CB-4C6D-9898-16F8A9B3B4D4}" type="parTrans" cxnId="{326C7220-AD4E-4E71-8BA9-D1C792F288F5}">
      <dgm:prSet/>
      <dgm:spPr/>
      <dgm:t>
        <a:bodyPr/>
        <a:lstStyle/>
        <a:p>
          <a:endParaRPr lang="zh-CN" altLang="en-US"/>
        </a:p>
      </dgm:t>
    </dgm:pt>
    <dgm:pt modelId="{646A9D74-A7B6-41D7-B4E4-99B400904234}" type="sibTrans" cxnId="{326C7220-AD4E-4E71-8BA9-D1C792F288F5}">
      <dgm:prSet/>
      <dgm:spPr/>
      <dgm:t>
        <a:bodyPr/>
        <a:lstStyle/>
        <a:p>
          <a:endParaRPr lang="zh-CN" altLang="en-US"/>
        </a:p>
      </dgm:t>
    </dgm:pt>
    <dgm:pt modelId="{3D0A57B4-EFCC-4666-9240-291ED67DC951}">
      <dgm:prSet/>
      <dgm:spPr>
        <a:solidFill>
          <a:srgbClr val="0070C0"/>
        </a:solidFill>
        <a:ln>
          <a:solidFill>
            <a:srgbClr val="0070C0"/>
          </a:solidFill>
        </a:ln>
      </dgm:spPr>
      <dgm:t>
        <a:bodyPr/>
        <a:lstStyle/>
        <a:p>
          <a:r>
            <a:rPr lang="en-US" altLang="zh-CN"/>
            <a:t>CCE</a:t>
          </a:r>
          <a:r>
            <a:rPr lang="zh-CN" altLang="en-US"/>
            <a:t>利用率</a:t>
          </a:r>
        </a:p>
      </dgm:t>
    </dgm:pt>
    <dgm:pt modelId="{CFC6722B-F07B-4B1D-9DD7-9B63D76FA2DC}" type="parTrans" cxnId="{FD0043AF-F104-4C08-929E-E4F2C5B731E6}">
      <dgm:prSet/>
      <dgm:spPr/>
      <dgm:t>
        <a:bodyPr/>
        <a:lstStyle/>
        <a:p>
          <a:endParaRPr lang="zh-CN" altLang="en-US"/>
        </a:p>
      </dgm:t>
    </dgm:pt>
    <dgm:pt modelId="{470119A9-5E63-43E1-ABB6-3F468348643C}" type="sibTrans" cxnId="{FD0043AF-F104-4C08-929E-E4F2C5B731E6}">
      <dgm:prSet/>
      <dgm:spPr/>
      <dgm:t>
        <a:bodyPr/>
        <a:lstStyle/>
        <a:p>
          <a:endParaRPr lang="zh-CN" altLang="en-US"/>
        </a:p>
      </dgm:t>
    </dgm:pt>
    <dgm:pt modelId="{75D633FD-471B-423B-9544-A36D3ABF4DE6}">
      <dgm:prSet/>
      <dgm:spPr>
        <a:solidFill>
          <a:srgbClr val="0070C0"/>
        </a:solidFill>
        <a:ln>
          <a:solidFill>
            <a:srgbClr val="0070C0"/>
          </a:solidFill>
        </a:ln>
      </dgm:spPr>
      <dgm:t>
        <a:bodyPr/>
        <a:lstStyle/>
        <a:p>
          <a:r>
            <a:rPr lang="zh-CN" altLang="en-US"/>
            <a:t>邻区漏配</a:t>
          </a:r>
        </a:p>
      </dgm:t>
    </dgm:pt>
    <dgm:pt modelId="{A34A9621-5B1E-4CDE-B472-A1E7ADB7A353}" type="parTrans" cxnId="{F9C9F602-7495-4BA7-87AC-488F5F7C26C8}">
      <dgm:prSet/>
      <dgm:spPr/>
      <dgm:t>
        <a:bodyPr/>
        <a:lstStyle/>
        <a:p>
          <a:endParaRPr lang="zh-CN" altLang="en-US"/>
        </a:p>
      </dgm:t>
    </dgm:pt>
    <dgm:pt modelId="{D201D971-C37D-49D3-8BC5-86968E47D51C}" type="sibTrans" cxnId="{F9C9F602-7495-4BA7-87AC-488F5F7C26C8}">
      <dgm:prSet/>
      <dgm:spPr/>
      <dgm:t>
        <a:bodyPr/>
        <a:lstStyle/>
        <a:p>
          <a:endParaRPr lang="zh-CN" altLang="en-US"/>
        </a:p>
      </dgm:t>
    </dgm:pt>
    <dgm:pt modelId="{D0EB38AA-2214-4915-AF20-3CC29B664970}">
      <dgm:prSet/>
      <dgm:spPr/>
      <dgm:t>
        <a:bodyPr/>
        <a:lstStyle/>
        <a:p>
          <a:r>
            <a:rPr lang="zh-CN" altLang="en-US"/>
            <a:t>越区覆盖</a:t>
          </a:r>
        </a:p>
      </dgm:t>
    </dgm:pt>
    <dgm:pt modelId="{9DE906F5-2048-4A51-9B8E-6BA527D7D780}" type="parTrans" cxnId="{83B03332-C187-481B-964E-D17803D85C6F}">
      <dgm:prSet/>
      <dgm:spPr/>
      <dgm:t>
        <a:bodyPr/>
        <a:lstStyle/>
        <a:p>
          <a:endParaRPr lang="zh-CN" altLang="en-US"/>
        </a:p>
      </dgm:t>
    </dgm:pt>
    <dgm:pt modelId="{15B2F6B9-86CB-49D8-B08F-6B3009467270}" type="sibTrans" cxnId="{83B03332-C187-481B-964E-D17803D85C6F}">
      <dgm:prSet/>
      <dgm:spPr/>
      <dgm:t>
        <a:bodyPr/>
        <a:lstStyle/>
        <a:p>
          <a:endParaRPr lang="zh-CN" altLang="en-US"/>
        </a:p>
      </dgm:t>
    </dgm:pt>
    <dgm:pt modelId="{ACCB73A9-1B71-4864-8156-832588196B8F}">
      <dgm:prSet/>
      <dgm:spPr/>
      <dgm:t>
        <a:bodyPr/>
        <a:lstStyle/>
        <a:p>
          <a:r>
            <a:rPr lang="zh-CN" altLang="en-US"/>
            <a:t>弱覆盖</a:t>
          </a:r>
        </a:p>
      </dgm:t>
    </dgm:pt>
    <dgm:pt modelId="{8406AE9C-D947-4EF2-83BE-0C8B7439BA45}" type="parTrans" cxnId="{0177D078-34ED-4268-BBEF-58C92B9E12B8}">
      <dgm:prSet/>
      <dgm:spPr/>
      <dgm:t>
        <a:bodyPr/>
        <a:lstStyle/>
        <a:p>
          <a:endParaRPr lang="zh-CN" altLang="en-US"/>
        </a:p>
      </dgm:t>
    </dgm:pt>
    <dgm:pt modelId="{B20F9246-9EE6-478C-8636-E1C1487EA29E}" type="sibTrans" cxnId="{0177D078-34ED-4268-BBEF-58C92B9E12B8}">
      <dgm:prSet/>
      <dgm:spPr/>
      <dgm:t>
        <a:bodyPr/>
        <a:lstStyle/>
        <a:p>
          <a:endParaRPr lang="zh-CN" altLang="en-US"/>
        </a:p>
      </dgm:t>
    </dgm:pt>
    <dgm:pt modelId="{3E781759-1BF8-412E-B3E8-3DAB65038022}">
      <dgm:prSet/>
      <dgm:spPr/>
      <dgm:t>
        <a:bodyPr/>
        <a:lstStyle/>
        <a:p>
          <a:r>
            <a:rPr lang="zh-CN" altLang="en-US"/>
            <a:t>上行干扰</a:t>
          </a:r>
        </a:p>
      </dgm:t>
    </dgm:pt>
    <dgm:pt modelId="{12F7D028-6FAF-4FA2-A015-E6E4951E3443}" type="parTrans" cxnId="{4958E7AA-5F4A-42D6-8702-64DF16D3139E}">
      <dgm:prSet/>
      <dgm:spPr/>
      <dgm:t>
        <a:bodyPr/>
        <a:lstStyle/>
        <a:p>
          <a:endParaRPr lang="zh-CN" altLang="en-US"/>
        </a:p>
      </dgm:t>
    </dgm:pt>
    <dgm:pt modelId="{1024420A-6027-435D-B633-76B40D7F55D0}" type="sibTrans" cxnId="{4958E7AA-5F4A-42D6-8702-64DF16D3139E}">
      <dgm:prSet/>
      <dgm:spPr/>
      <dgm:t>
        <a:bodyPr/>
        <a:lstStyle/>
        <a:p>
          <a:endParaRPr lang="zh-CN" altLang="en-US"/>
        </a:p>
      </dgm:t>
    </dgm:pt>
    <dgm:pt modelId="{757A70F2-ABD7-4D55-A581-69A81755E272}">
      <dgm:prSet/>
      <dgm:spPr/>
      <dgm:t>
        <a:bodyPr/>
        <a:lstStyle/>
        <a:p>
          <a:r>
            <a:rPr lang="zh-CN" altLang="en-US"/>
            <a:t>下行干扰</a:t>
          </a:r>
        </a:p>
      </dgm:t>
    </dgm:pt>
    <dgm:pt modelId="{91E75711-3B4E-4210-A837-2918284D2811}" type="parTrans" cxnId="{B7DD550E-6224-4370-AEC7-27D60DF703E3}">
      <dgm:prSet/>
      <dgm:spPr/>
      <dgm:t>
        <a:bodyPr/>
        <a:lstStyle/>
        <a:p>
          <a:endParaRPr lang="zh-CN" altLang="en-US"/>
        </a:p>
      </dgm:t>
    </dgm:pt>
    <dgm:pt modelId="{7C8389A4-D5DF-42C5-AD22-7CB9A3E084A6}" type="sibTrans" cxnId="{B7DD550E-6224-4370-AEC7-27D60DF703E3}">
      <dgm:prSet/>
      <dgm:spPr/>
      <dgm:t>
        <a:bodyPr/>
        <a:lstStyle/>
        <a:p>
          <a:endParaRPr lang="zh-CN" altLang="en-US"/>
        </a:p>
      </dgm:t>
    </dgm:pt>
    <dgm:pt modelId="{EE00B5ED-9E6C-46B6-ADD3-C26E530D2067}">
      <dgm:prSet/>
      <dgm:spPr/>
      <dgm:t>
        <a:bodyPr/>
        <a:lstStyle/>
        <a:p>
          <a:r>
            <a:rPr lang="zh-CN" altLang="en-US"/>
            <a:t>故障告警</a:t>
          </a:r>
        </a:p>
      </dgm:t>
    </dgm:pt>
    <dgm:pt modelId="{7424E571-729C-4135-8A22-78CBEE1304D1}" type="parTrans" cxnId="{EBD7C6B7-507D-4117-A0EB-0460FB9143A1}">
      <dgm:prSet/>
      <dgm:spPr/>
      <dgm:t>
        <a:bodyPr/>
        <a:lstStyle/>
        <a:p>
          <a:endParaRPr lang="zh-CN" altLang="en-US"/>
        </a:p>
      </dgm:t>
    </dgm:pt>
    <dgm:pt modelId="{68974982-1F1B-41A0-8C55-828BECCFCBE7}" type="sibTrans" cxnId="{EBD7C6B7-507D-4117-A0EB-0460FB9143A1}">
      <dgm:prSet/>
      <dgm:spPr/>
      <dgm:t>
        <a:bodyPr/>
        <a:lstStyle/>
        <a:p>
          <a:endParaRPr lang="zh-CN" altLang="en-US"/>
        </a:p>
      </dgm:t>
    </dgm:pt>
    <dgm:pt modelId="{FBF1948E-F0B4-404C-9A5A-DF1884F98E92}" type="pres">
      <dgm:prSet presAssocID="{CA023019-F669-42C3-A779-4283A41D97EE}" presName="hierChild1" presStyleCnt="0">
        <dgm:presLayoutVars>
          <dgm:orgChart val="1"/>
          <dgm:chPref val="1"/>
          <dgm:dir/>
          <dgm:animOne val="branch"/>
          <dgm:animLvl val="lvl"/>
          <dgm:resizeHandles/>
        </dgm:presLayoutVars>
      </dgm:prSet>
      <dgm:spPr/>
    </dgm:pt>
    <dgm:pt modelId="{36B44599-8450-4EB5-BF81-5E6F0E8CA70C}" type="pres">
      <dgm:prSet presAssocID="{52A6D9DC-21FE-46F2-B69D-48C355D5886D}" presName="hierRoot1" presStyleCnt="0">
        <dgm:presLayoutVars>
          <dgm:hierBranch val="init"/>
        </dgm:presLayoutVars>
      </dgm:prSet>
      <dgm:spPr/>
    </dgm:pt>
    <dgm:pt modelId="{D836EEA1-D4D8-48D7-9D1D-C7F3A308A77B}" type="pres">
      <dgm:prSet presAssocID="{52A6D9DC-21FE-46F2-B69D-48C355D5886D}" presName="rootComposite1" presStyleCnt="0"/>
      <dgm:spPr/>
    </dgm:pt>
    <dgm:pt modelId="{AA3516E3-28C4-46F6-99D5-A2B6BD78914A}" type="pres">
      <dgm:prSet presAssocID="{52A6D9DC-21FE-46F2-B69D-48C355D5886D}" presName="rootText1" presStyleLbl="node0" presStyleIdx="0" presStyleCnt="1" custLinFactNeighborX="-98439" custLinFactNeighborY="-2853">
        <dgm:presLayoutVars>
          <dgm:chPref val="3"/>
        </dgm:presLayoutVars>
      </dgm:prSet>
      <dgm:spPr/>
    </dgm:pt>
    <dgm:pt modelId="{40A89091-92CF-4482-9E07-7335F51FB29D}" type="pres">
      <dgm:prSet presAssocID="{52A6D9DC-21FE-46F2-B69D-48C355D5886D}" presName="rootConnector1" presStyleLbl="node1" presStyleIdx="0" presStyleCnt="0"/>
      <dgm:spPr/>
    </dgm:pt>
    <dgm:pt modelId="{09968320-EB4E-4E1F-95C1-9C8C4B43767E}" type="pres">
      <dgm:prSet presAssocID="{52A6D9DC-21FE-46F2-B69D-48C355D5886D}" presName="hierChild2" presStyleCnt="0"/>
      <dgm:spPr/>
    </dgm:pt>
    <dgm:pt modelId="{DBD2B5FA-BF38-4073-852D-46BF6C5C904E}" type="pres">
      <dgm:prSet presAssocID="{9A7C3DA6-3783-47F1-B7C0-C0254BFD0412}" presName="Name37" presStyleLbl="parChTrans1D2" presStyleIdx="0" presStyleCnt="5"/>
      <dgm:spPr/>
    </dgm:pt>
    <dgm:pt modelId="{78484EAD-2FF4-450A-9535-4C1B239CF005}" type="pres">
      <dgm:prSet presAssocID="{B336D8AC-401C-4F55-9CE6-691AFAFEF1C2}" presName="hierRoot2" presStyleCnt="0">
        <dgm:presLayoutVars>
          <dgm:hierBranch val="init"/>
        </dgm:presLayoutVars>
      </dgm:prSet>
      <dgm:spPr/>
    </dgm:pt>
    <dgm:pt modelId="{DE7B0463-319F-4EEF-A00E-C956F1D86084}" type="pres">
      <dgm:prSet presAssocID="{B336D8AC-401C-4F55-9CE6-691AFAFEF1C2}" presName="rootComposite" presStyleCnt="0"/>
      <dgm:spPr/>
    </dgm:pt>
    <dgm:pt modelId="{350B8220-F2DB-48BC-A9D7-1C5CC0685777}" type="pres">
      <dgm:prSet presAssocID="{B336D8AC-401C-4F55-9CE6-691AFAFEF1C2}" presName="rootText" presStyleLbl="node2" presStyleIdx="0" presStyleCnt="5">
        <dgm:presLayoutVars>
          <dgm:chPref val="3"/>
        </dgm:presLayoutVars>
      </dgm:prSet>
      <dgm:spPr/>
    </dgm:pt>
    <dgm:pt modelId="{0D3D33F5-C930-42FD-B441-60429E7E490F}" type="pres">
      <dgm:prSet presAssocID="{B336D8AC-401C-4F55-9CE6-691AFAFEF1C2}" presName="rootConnector" presStyleLbl="node2" presStyleIdx="0" presStyleCnt="5"/>
      <dgm:spPr/>
    </dgm:pt>
    <dgm:pt modelId="{4B854A0B-92E1-48BF-AFC1-FEC6032A5BB0}" type="pres">
      <dgm:prSet presAssocID="{B336D8AC-401C-4F55-9CE6-691AFAFEF1C2}" presName="hierChild4" presStyleCnt="0"/>
      <dgm:spPr/>
    </dgm:pt>
    <dgm:pt modelId="{3568C4DE-7801-452A-B18F-37E5F8EEEA5A}" type="pres">
      <dgm:prSet presAssocID="{A6D5B1BF-7E26-482E-900C-B07CE762701C}" presName="Name37" presStyleLbl="parChTrans1D3" presStyleIdx="0" presStyleCnt="9"/>
      <dgm:spPr/>
    </dgm:pt>
    <dgm:pt modelId="{B177DEE0-D392-4F31-B278-A8DD218BB5AB}" type="pres">
      <dgm:prSet presAssocID="{5BAE5323-2F99-42D5-A8EE-8DD571CA88C1}" presName="hierRoot2" presStyleCnt="0">
        <dgm:presLayoutVars>
          <dgm:hierBranch val="init"/>
        </dgm:presLayoutVars>
      </dgm:prSet>
      <dgm:spPr/>
    </dgm:pt>
    <dgm:pt modelId="{6ED98D86-F266-4930-AA6E-B0752743BFAA}" type="pres">
      <dgm:prSet presAssocID="{5BAE5323-2F99-42D5-A8EE-8DD571CA88C1}" presName="rootComposite" presStyleCnt="0"/>
      <dgm:spPr/>
    </dgm:pt>
    <dgm:pt modelId="{77ED0185-DED7-418F-AA0D-2176EDA30BE0}" type="pres">
      <dgm:prSet presAssocID="{5BAE5323-2F99-42D5-A8EE-8DD571CA88C1}" presName="rootText" presStyleLbl="node3" presStyleIdx="0" presStyleCnt="9">
        <dgm:presLayoutVars>
          <dgm:chPref val="3"/>
        </dgm:presLayoutVars>
      </dgm:prSet>
      <dgm:spPr/>
    </dgm:pt>
    <dgm:pt modelId="{6D5737DE-3076-4136-B08C-785C0E37E061}" type="pres">
      <dgm:prSet presAssocID="{5BAE5323-2F99-42D5-A8EE-8DD571CA88C1}" presName="rootConnector" presStyleLbl="node3" presStyleIdx="0" presStyleCnt="9"/>
      <dgm:spPr/>
    </dgm:pt>
    <dgm:pt modelId="{3DAD4D5D-CA86-42CD-B96C-FEA9DDA68D5B}" type="pres">
      <dgm:prSet presAssocID="{5BAE5323-2F99-42D5-A8EE-8DD571CA88C1}" presName="hierChild4" presStyleCnt="0"/>
      <dgm:spPr/>
    </dgm:pt>
    <dgm:pt modelId="{5E045D57-FE8F-4683-922C-24E077A2C49E}" type="pres">
      <dgm:prSet presAssocID="{9DE906F5-2048-4A51-9B8E-6BA527D7D780}" presName="Name37" presStyleLbl="parChTrans1D4" presStyleIdx="0" presStyleCnt="4"/>
      <dgm:spPr/>
    </dgm:pt>
    <dgm:pt modelId="{EBB730E7-4757-468B-B072-609880D9AB58}" type="pres">
      <dgm:prSet presAssocID="{D0EB38AA-2214-4915-AF20-3CC29B664970}" presName="hierRoot2" presStyleCnt="0">
        <dgm:presLayoutVars>
          <dgm:hierBranch val="init"/>
        </dgm:presLayoutVars>
      </dgm:prSet>
      <dgm:spPr/>
    </dgm:pt>
    <dgm:pt modelId="{74D42321-FBB5-4543-A561-FB711580B2C8}" type="pres">
      <dgm:prSet presAssocID="{D0EB38AA-2214-4915-AF20-3CC29B664970}" presName="rootComposite" presStyleCnt="0"/>
      <dgm:spPr/>
    </dgm:pt>
    <dgm:pt modelId="{A90E8D04-7853-4EA1-894B-FFBA3E8C0323}" type="pres">
      <dgm:prSet presAssocID="{D0EB38AA-2214-4915-AF20-3CC29B664970}" presName="rootText" presStyleLbl="node4" presStyleIdx="0" presStyleCnt="4">
        <dgm:presLayoutVars>
          <dgm:chPref val="3"/>
        </dgm:presLayoutVars>
      </dgm:prSet>
      <dgm:spPr/>
    </dgm:pt>
    <dgm:pt modelId="{EAD0EC00-188D-44C9-AA4B-CD38DC577988}" type="pres">
      <dgm:prSet presAssocID="{D0EB38AA-2214-4915-AF20-3CC29B664970}" presName="rootConnector" presStyleLbl="node4" presStyleIdx="0" presStyleCnt="4"/>
      <dgm:spPr/>
    </dgm:pt>
    <dgm:pt modelId="{9C81C181-1422-4DF0-8403-246638AC8978}" type="pres">
      <dgm:prSet presAssocID="{D0EB38AA-2214-4915-AF20-3CC29B664970}" presName="hierChild4" presStyleCnt="0"/>
      <dgm:spPr/>
    </dgm:pt>
    <dgm:pt modelId="{DF38D686-55CB-46C7-9D63-D8C3B72B28A3}" type="pres">
      <dgm:prSet presAssocID="{D0EB38AA-2214-4915-AF20-3CC29B664970}" presName="hierChild5" presStyleCnt="0"/>
      <dgm:spPr/>
    </dgm:pt>
    <dgm:pt modelId="{D862B553-6501-46CD-8965-F518E0C9534F}" type="pres">
      <dgm:prSet presAssocID="{8406AE9C-D947-4EF2-83BE-0C8B7439BA45}" presName="Name37" presStyleLbl="parChTrans1D4" presStyleIdx="1" presStyleCnt="4"/>
      <dgm:spPr/>
    </dgm:pt>
    <dgm:pt modelId="{39DC3BD7-2AE4-4610-B074-94F881542748}" type="pres">
      <dgm:prSet presAssocID="{ACCB73A9-1B71-4864-8156-832588196B8F}" presName="hierRoot2" presStyleCnt="0">
        <dgm:presLayoutVars>
          <dgm:hierBranch val="init"/>
        </dgm:presLayoutVars>
      </dgm:prSet>
      <dgm:spPr/>
    </dgm:pt>
    <dgm:pt modelId="{EB383F90-AE47-48BB-9903-D7538B9F79F6}" type="pres">
      <dgm:prSet presAssocID="{ACCB73A9-1B71-4864-8156-832588196B8F}" presName="rootComposite" presStyleCnt="0"/>
      <dgm:spPr/>
    </dgm:pt>
    <dgm:pt modelId="{04C2F5DC-0BDE-4ECA-B3B6-2EA43865699F}" type="pres">
      <dgm:prSet presAssocID="{ACCB73A9-1B71-4864-8156-832588196B8F}" presName="rootText" presStyleLbl="node4" presStyleIdx="1" presStyleCnt="4">
        <dgm:presLayoutVars>
          <dgm:chPref val="3"/>
        </dgm:presLayoutVars>
      </dgm:prSet>
      <dgm:spPr/>
    </dgm:pt>
    <dgm:pt modelId="{26C5DE40-C486-4EFA-B982-7FE234118D0E}" type="pres">
      <dgm:prSet presAssocID="{ACCB73A9-1B71-4864-8156-832588196B8F}" presName="rootConnector" presStyleLbl="node4" presStyleIdx="1" presStyleCnt="4"/>
      <dgm:spPr/>
    </dgm:pt>
    <dgm:pt modelId="{3FD37555-C4A2-4684-A8FB-6F923EF16783}" type="pres">
      <dgm:prSet presAssocID="{ACCB73A9-1B71-4864-8156-832588196B8F}" presName="hierChild4" presStyleCnt="0"/>
      <dgm:spPr/>
    </dgm:pt>
    <dgm:pt modelId="{3DF83B87-1981-42EA-9A9A-A2724EF50019}" type="pres">
      <dgm:prSet presAssocID="{ACCB73A9-1B71-4864-8156-832588196B8F}" presName="hierChild5" presStyleCnt="0"/>
      <dgm:spPr/>
    </dgm:pt>
    <dgm:pt modelId="{F6F9E84F-530F-463E-BC9C-F42E4D310141}" type="pres">
      <dgm:prSet presAssocID="{5BAE5323-2F99-42D5-A8EE-8DD571CA88C1}" presName="hierChild5" presStyleCnt="0"/>
      <dgm:spPr/>
    </dgm:pt>
    <dgm:pt modelId="{EEE31EFE-FD6A-4E6D-900A-2F7C357A021B}" type="pres">
      <dgm:prSet presAssocID="{3D4F9DE7-87E0-4316-83D1-2A9EE19357C4}" presName="Name37" presStyleLbl="parChTrans1D3" presStyleIdx="1" presStyleCnt="9"/>
      <dgm:spPr/>
    </dgm:pt>
    <dgm:pt modelId="{4FA3F82D-5F39-426F-8B62-6270E6134AC6}" type="pres">
      <dgm:prSet presAssocID="{06372A10-5269-4DBB-AF17-600CDE774CFA}" presName="hierRoot2" presStyleCnt="0">
        <dgm:presLayoutVars>
          <dgm:hierBranch val="init"/>
        </dgm:presLayoutVars>
      </dgm:prSet>
      <dgm:spPr/>
    </dgm:pt>
    <dgm:pt modelId="{B6E21F3C-0753-482B-82AB-5BBD62655E0D}" type="pres">
      <dgm:prSet presAssocID="{06372A10-5269-4DBB-AF17-600CDE774CFA}" presName="rootComposite" presStyleCnt="0"/>
      <dgm:spPr/>
    </dgm:pt>
    <dgm:pt modelId="{53B09B54-8F61-4105-8C7F-C7CA2BEC373A}" type="pres">
      <dgm:prSet presAssocID="{06372A10-5269-4DBB-AF17-600CDE774CFA}" presName="rootText" presStyleLbl="node3" presStyleIdx="1" presStyleCnt="9">
        <dgm:presLayoutVars>
          <dgm:chPref val="3"/>
        </dgm:presLayoutVars>
      </dgm:prSet>
      <dgm:spPr/>
    </dgm:pt>
    <dgm:pt modelId="{AA11E583-1625-438B-9345-645D746BF5E3}" type="pres">
      <dgm:prSet presAssocID="{06372A10-5269-4DBB-AF17-600CDE774CFA}" presName="rootConnector" presStyleLbl="node3" presStyleIdx="1" presStyleCnt="9"/>
      <dgm:spPr/>
    </dgm:pt>
    <dgm:pt modelId="{047C3791-D53A-4B51-90E8-30B8811D285E}" type="pres">
      <dgm:prSet presAssocID="{06372A10-5269-4DBB-AF17-600CDE774CFA}" presName="hierChild4" presStyleCnt="0"/>
      <dgm:spPr/>
    </dgm:pt>
    <dgm:pt modelId="{1CF958FE-AADA-4293-8B54-E75A2AB28108}" type="pres">
      <dgm:prSet presAssocID="{12F7D028-6FAF-4FA2-A015-E6E4951E3443}" presName="Name37" presStyleLbl="parChTrans1D4" presStyleIdx="2" presStyleCnt="4"/>
      <dgm:spPr/>
    </dgm:pt>
    <dgm:pt modelId="{EA774BF9-9077-460E-AB88-96BAD0415D79}" type="pres">
      <dgm:prSet presAssocID="{3E781759-1BF8-412E-B3E8-3DAB65038022}" presName="hierRoot2" presStyleCnt="0">
        <dgm:presLayoutVars>
          <dgm:hierBranch val="init"/>
        </dgm:presLayoutVars>
      </dgm:prSet>
      <dgm:spPr/>
    </dgm:pt>
    <dgm:pt modelId="{15412E45-B9F5-4B13-88D6-F505A6EADD1B}" type="pres">
      <dgm:prSet presAssocID="{3E781759-1BF8-412E-B3E8-3DAB65038022}" presName="rootComposite" presStyleCnt="0"/>
      <dgm:spPr/>
    </dgm:pt>
    <dgm:pt modelId="{7C9D5586-A6FB-4328-AB69-CDD0DA21F2CD}" type="pres">
      <dgm:prSet presAssocID="{3E781759-1BF8-412E-B3E8-3DAB65038022}" presName="rootText" presStyleLbl="node4" presStyleIdx="2" presStyleCnt="4">
        <dgm:presLayoutVars>
          <dgm:chPref val="3"/>
        </dgm:presLayoutVars>
      </dgm:prSet>
      <dgm:spPr/>
    </dgm:pt>
    <dgm:pt modelId="{74618A95-CE6F-4ECD-9F42-07691E55646B}" type="pres">
      <dgm:prSet presAssocID="{3E781759-1BF8-412E-B3E8-3DAB65038022}" presName="rootConnector" presStyleLbl="node4" presStyleIdx="2" presStyleCnt="4"/>
      <dgm:spPr/>
    </dgm:pt>
    <dgm:pt modelId="{7ECAD80A-6918-45FF-B6E4-30616BA02127}" type="pres">
      <dgm:prSet presAssocID="{3E781759-1BF8-412E-B3E8-3DAB65038022}" presName="hierChild4" presStyleCnt="0"/>
      <dgm:spPr/>
    </dgm:pt>
    <dgm:pt modelId="{4088B12A-F496-4CE4-A49E-3DF91A4C0944}" type="pres">
      <dgm:prSet presAssocID="{3E781759-1BF8-412E-B3E8-3DAB65038022}" presName="hierChild5" presStyleCnt="0"/>
      <dgm:spPr/>
    </dgm:pt>
    <dgm:pt modelId="{0E1FD702-8B0D-4FBB-A1C8-AC435CA7DA5D}" type="pres">
      <dgm:prSet presAssocID="{91E75711-3B4E-4210-A837-2918284D2811}" presName="Name37" presStyleLbl="parChTrans1D4" presStyleIdx="3" presStyleCnt="4"/>
      <dgm:spPr/>
    </dgm:pt>
    <dgm:pt modelId="{8F0A51D6-F8F1-4A55-B91E-D8B2F60FC4A6}" type="pres">
      <dgm:prSet presAssocID="{757A70F2-ABD7-4D55-A581-69A81755E272}" presName="hierRoot2" presStyleCnt="0">
        <dgm:presLayoutVars>
          <dgm:hierBranch val="init"/>
        </dgm:presLayoutVars>
      </dgm:prSet>
      <dgm:spPr/>
    </dgm:pt>
    <dgm:pt modelId="{73281552-8E57-45B4-A9A9-033F186628AB}" type="pres">
      <dgm:prSet presAssocID="{757A70F2-ABD7-4D55-A581-69A81755E272}" presName="rootComposite" presStyleCnt="0"/>
      <dgm:spPr/>
    </dgm:pt>
    <dgm:pt modelId="{408A0297-578A-422D-97E4-78FD61789ABA}" type="pres">
      <dgm:prSet presAssocID="{757A70F2-ABD7-4D55-A581-69A81755E272}" presName="rootText" presStyleLbl="node4" presStyleIdx="3" presStyleCnt="4">
        <dgm:presLayoutVars>
          <dgm:chPref val="3"/>
        </dgm:presLayoutVars>
      </dgm:prSet>
      <dgm:spPr/>
    </dgm:pt>
    <dgm:pt modelId="{0B1FA71E-220F-4A37-AB49-22BE4D6E98D0}" type="pres">
      <dgm:prSet presAssocID="{757A70F2-ABD7-4D55-A581-69A81755E272}" presName="rootConnector" presStyleLbl="node4" presStyleIdx="3" presStyleCnt="4"/>
      <dgm:spPr/>
    </dgm:pt>
    <dgm:pt modelId="{5FE83B03-C2A7-47AC-90CD-57A995B545F3}" type="pres">
      <dgm:prSet presAssocID="{757A70F2-ABD7-4D55-A581-69A81755E272}" presName="hierChild4" presStyleCnt="0"/>
      <dgm:spPr/>
    </dgm:pt>
    <dgm:pt modelId="{C4D4E993-69D4-415A-B7EC-6DCEC250802F}" type="pres">
      <dgm:prSet presAssocID="{757A70F2-ABD7-4D55-A581-69A81755E272}" presName="hierChild5" presStyleCnt="0"/>
      <dgm:spPr/>
    </dgm:pt>
    <dgm:pt modelId="{19E1F2BC-C07F-47A2-BADC-DF4007C5F1E8}" type="pres">
      <dgm:prSet presAssocID="{06372A10-5269-4DBB-AF17-600CDE774CFA}" presName="hierChild5" presStyleCnt="0"/>
      <dgm:spPr/>
    </dgm:pt>
    <dgm:pt modelId="{BEB5066F-588C-45E4-A600-1690CB04836C}" type="pres">
      <dgm:prSet presAssocID="{FC905319-2741-4AD2-A6D2-279AE0E062DD}" presName="Name37" presStyleLbl="parChTrans1D3" presStyleIdx="2" presStyleCnt="9"/>
      <dgm:spPr/>
    </dgm:pt>
    <dgm:pt modelId="{D25DD9F1-5232-46D8-BE39-28854A03FDC1}" type="pres">
      <dgm:prSet presAssocID="{512ACF2E-0E48-4BF4-B3A7-D739B2F60241}" presName="hierRoot2" presStyleCnt="0">
        <dgm:presLayoutVars>
          <dgm:hierBranch val="init"/>
        </dgm:presLayoutVars>
      </dgm:prSet>
      <dgm:spPr/>
    </dgm:pt>
    <dgm:pt modelId="{C71A3164-C3FB-4F00-A880-E6E49B194B19}" type="pres">
      <dgm:prSet presAssocID="{512ACF2E-0E48-4BF4-B3A7-D739B2F60241}" presName="rootComposite" presStyleCnt="0"/>
      <dgm:spPr/>
    </dgm:pt>
    <dgm:pt modelId="{B934DCCA-D109-461A-BBBE-3C82792DCB1B}" type="pres">
      <dgm:prSet presAssocID="{512ACF2E-0E48-4BF4-B3A7-D739B2F60241}" presName="rootText" presStyleLbl="node3" presStyleIdx="2" presStyleCnt="9">
        <dgm:presLayoutVars>
          <dgm:chPref val="3"/>
        </dgm:presLayoutVars>
      </dgm:prSet>
      <dgm:spPr/>
    </dgm:pt>
    <dgm:pt modelId="{F722C2DA-73EF-4077-9855-6EBDB333C026}" type="pres">
      <dgm:prSet presAssocID="{512ACF2E-0E48-4BF4-B3A7-D739B2F60241}" presName="rootConnector" presStyleLbl="node3" presStyleIdx="2" presStyleCnt="9"/>
      <dgm:spPr/>
    </dgm:pt>
    <dgm:pt modelId="{376D8AC4-E6CC-464F-AAC9-09945AAE2560}" type="pres">
      <dgm:prSet presAssocID="{512ACF2E-0E48-4BF4-B3A7-D739B2F60241}" presName="hierChild4" presStyleCnt="0"/>
      <dgm:spPr/>
    </dgm:pt>
    <dgm:pt modelId="{43797EF5-9B9F-43D1-A21D-6E3F8807FA7A}" type="pres">
      <dgm:prSet presAssocID="{512ACF2E-0E48-4BF4-B3A7-D739B2F60241}" presName="hierChild5" presStyleCnt="0"/>
      <dgm:spPr/>
    </dgm:pt>
    <dgm:pt modelId="{F8F9D449-246B-4447-BA98-A612C72BBC32}" type="pres">
      <dgm:prSet presAssocID="{534A6F77-9F47-4ACA-B25A-6FA203916699}" presName="Name37" presStyleLbl="parChTrans1D3" presStyleIdx="3" presStyleCnt="9"/>
      <dgm:spPr/>
    </dgm:pt>
    <dgm:pt modelId="{D1CA58F0-67E0-4748-A830-D0DC90D6E0E5}" type="pres">
      <dgm:prSet presAssocID="{5974F736-23EF-4B57-838E-45769FB3CCB2}" presName="hierRoot2" presStyleCnt="0">
        <dgm:presLayoutVars>
          <dgm:hierBranch val="init"/>
        </dgm:presLayoutVars>
      </dgm:prSet>
      <dgm:spPr/>
    </dgm:pt>
    <dgm:pt modelId="{844CCB21-8764-4769-80E6-689D0DA69C78}" type="pres">
      <dgm:prSet presAssocID="{5974F736-23EF-4B57-838E-45769FB3CCB2}" presName="rootComposite" presStyleCnt="0"/>
      <dgm:spPr/>
    </dgm:pt>
    <dgm:pt modelId="{8BC85CC0-E7EF-4069-914C-4FD90A37B12E}" type="pres">
      <dgm:prSet presAssocID="{5974F736-23EF-4B57-838E-45769FB3CCB2}" presName="rootText" presStyleLbl="node3" presStyleIdx="3" presStyleCnt="9">
        <dgm:presLayoutVars>
          <dgm:chPref val="3"/>
        </dgm:presLayoutVars>
      </dgm:prSet>
      <dgm:spPr/>
    </dgm:pt>
    <dgm:pt modelId="{3A4144A7-55CE-429D-B8ED-7E38E86C056F}" type="pres">
      <dgm:prSet presAssocID="{5974F736-23EF-4B57-838E-45769FB3CCB2}" presName="rootConnector" presStyleLbl="node3" presStyleIdx="3" presStyleCnt="9"/>
      <dgm:spPr/>
    </dgm:pt>
    <dgm:pt modelId="{A0F68233-B3FA-4C76-854C-9CEF52E088BC}" type="pres">
      <dgm:prSet presAssocID="{5974F736-23EF-4B57-838E-45769FB3CCB2}" presName="hierChild4" presStyleCnt="0"/>
      <dgm:spPr/>
    </dgm:pt>
    <dgm:pt modelId="{7E1E5751-5E98-4D0E-8E7F-3C47A05EF594}" type="pres">
      <dgm:prSet presAssocID="{5974F736-23EF-4B57-838E-45769FB3CCB2}" presName="hierChild5" presStyleCnt="0"/>
      <dgm:spPr/>
    </dgm:pt>
    <dgm:pt modelId="{CD8CF554-34E0-4445-B159-55912E354C0E}" type="pres">
      <dgm:prSet presAssocID="{A34A9621-5B1E-4CDE-B472-A1E7ADB7A353}" presName="Name37" presStyleLbl="parChTrans1D3" presStyleIdx="4" presStyleCnt="9"/>
      <dgm:spPr/>
    </dgm:pt>
    <dgm:pt modelId="{AE81AE61-1FF6-4D21-A433-D4F16D7781B3}" type="pres">
      <dgm:prSet presAssocID="{75D633FD-471B-423B-9544-A36D3ABF4DE6}" presName="hierRoot2" presStyleCnt="0">
        <dgm:presLayoutVars>
          <dgm:hierBranch val="init"/>
        </dgm:presLayoutVars>
      </dgm:prSet>
      <dgm:spPr/>
    </dgm:pt>
    <dgm:pt modelId="{99395BD0-EA4E-4D0F-B0ED-1C2B76DC603C}" type="pres">
      <dgm:prSet presAssocID="{75D633FD-471B-423B-9544-A36D3ABF4DE6}" presName="rootComposite" presStyleCnt="0"/>
      <dgm:spPr/>
    </dgm:pt>
    <dgm:pt modelId="{60286D5C-048D-4021-838A-289073A6D7B6}" type="pres">
      <dgm:prSet presAssocID="{75D633FD-471B-423B-9544-A36D3ABF4DE6}" presName="rootText" presStyleLbl="node3" presStyleIdx="4" presStyleCnt="9">
        <dgm:presLayoutVars>
          <dgm:chPref val="3"/>
        </dgm:presLayoutVars>
      </dgm:prSet>
      <dgm:spPr/>
    </dgm:pt>
    <dgm:pt modelId="{BE71FBC2-75E2-4A51-B9F8-811DFF7E5D23}" type="pres">
      <dgm:prSet presAssocID="{75D633FD-471B-423B-9544-A36D3ABF4DE6}" presName="rootConnector" presStyleLbl="node3" presStyleIdx="4" presStyleCnt="9"/>
      <dgm:spPr/>
    </dgm:pt>
    <dgm:pt modelId="{B7A4AF72-83D0-4194-845D-DB9F785D461A}" type="pres">
      <dgm:prSet presAssocID="{75D633FD-471B-423B-9544-A36D3ABF4DE6}" presName="hierChild4" presStyleCnt="0"/>
      <dgm:spPr/>
    </dgm:pt>
    <dgm:pt modelId="{C0511984-DF93-47A1-BEB5-DE75F006195B}" type="pres">
      <dgm:prSet presAssocID="{75D633FD-471B-423B-9544-A36D3ABF4DE6}" presName="hierChild5" presStyleCnt="0"/>
      <dgm:spPr/>
    </dgm:pt>
    <dgm:pt modelId="{73E4ECCC-6FFC-4A91-8F6E-41B008A73E3F}" type="pres">
      <dgm:prSet presAssocID="{B336D8AC-401C-4F55-9CE6-691AFAFEF1C2}" presName="hierChild5" presStyleCnt="0"/>
      <dgm:spPr/>
    </dgm:pt>
    <dgm:pt modelId="{76D805AB-E6D7-435A-ACE9-FF7ED2215B79}" type="pres">
      <dgm:prSet presAssocID="{7424E571-729C-4135-8A22-78CBEE1304D1}" presName="Name37" presStyleLbl="parChTrans1D2" presStyleIdx="1" presStyleCnt="5"/>
      <dgm:spPr/>
    </dgm:pt>
    <dgm:pt modelId="{AFE753BE-C55B-4E24-A5F1-75FF17E635C5}" type="pres">
      <dgm:prSet presAssocID="{EE00B5ED-9E6C-46B6-ADD3-C26E530D2067}" presName="hierRoot2" presStyleCnt="0">
        <dgm:presLayoutVars>
          <dgm:hierBranch val="init"/>
        </dgm:presLayoutVars>
      </dgm:prSet>
      <dgm:spPr/>
    </dgm:pt>
    <dgm:pt modelId="{4F9DEE29-54F8-4359-9ED0-0F03DA2BFA75}" type="pres">
      <dgm:prSet presAssocID="{EE00B5ED-9E6C-46B6-ADD3-C26E530D2067}" presName="rootComposite" presStyleCnt="0"/>
      <dgm:spPr/>
    </dgm:pt>
    <dgm:pt modelId="{1F534157-F455-4A9F-BF41-23B7D5327D6C}" type="pres">
      <dgm:prSet presAssocID="{EE00B5ED-9E6C-46B6-ADD3-C26E530D2067}" presName="rootText" presStyleLbl="node2" presStyleIdx="1" presStyleCnt="5">
        <dgm:presLayoutVars>
          <dgm:chPref val="3"/>
        </dgm:presLayoutVars>
      </dgm:prSet>
      <dgm:spPr/>
    </dgm:pt>
    <dgm:pt modelId="{A225C72B-F80B-4CAB-B7DC-202D146CBFEB}" type="pres">
      <dgm:prSet presAssocID="{EE00B5ED-9E6C-46B6-ADD3-C26E530D2067}" presName="rootConnector" presStyleLbl="node2" presStyleIdx="1" presStyleCnt="5"/>
      <dgm:spPr/>
    </dgm:pt>
    <dgm:pt modelId="{24BEE55A-E483-473E-8AD3-FCDD9FA3F6C9}" type="pres">
      <dgm:prSet presAssocID="{EE00B5ED-9E6C-46B6-ADD3-C26E530D2067}" presName="hierChild4" presStyleCnt="0"/>
      <dgm:spPr/>
    </dgm:pt>
    <dgm:pt modelId="{F236637B-5853-426D-8430-FF7901950EC0}" type="pres">
      <dgm:prSet presAssocID="{EE00B5ED-9E6C-46B6-ADD3-C26E530D2067}" presName="hierChild5" presStyleCnt="0"/>
      <dgm:spPr/>
    </dgm:pt>
    <dgm:pt modelId="{9819C25E-0CB2-4429-8571-03F79CDF980C}" type="pres">
      <dgm:prSet presAssocID="{F5891D0A-BA40-43A7-9ADC-6B78C08E3DA6}" presName="Name37" presStyleLbl="parChTrans1D2" presStyleIdx="2" presStyleCnt="5"/>
      <dgm:spPr/>
    </dgm:pt>
    <dgm:pt modelId="{2F92567C-FC57-417D-BEC6-6513588B1168}" type="pres">
      <dgm:prSet presAssocID="{4E39268F-A4F5-4C44-878E-69B1E0AFCD4F}" presName="hierRoot2" presStyleCnt="0">
        <dgm:presLayoutVars>
          <dgm:hierBranch val="init"/>
        </dgm:presLayoutVars>
      </dgm:prSet>
      <dgm:spPr/>
    </dgm:pt>
    <dgm:pt modelId="{1B2AB90F-5B08-4362-ACE2-E729177DBCE5}" type="pres">
      <dgm:prSet presAssocID="{4E39268F-A4F5-4C44-878E-69B1E0AFCD4F}" presName="rootComposite" presStyleCnt="0"/>
      <dgm:spPr/>
    </dgm:pt>
    <dgm:pt modelId="{2C919CFC-6439-4060-BC42-FC1A1911B8B6}" type="pres">
      <dgm:prSet presAssocID="{4E39268F-A4F5-4C44-878E-69B1E0AFCD4F}" presName="rootText" presStyleLbl="node2" presStyleIdx="2" presStyleCnt="5">
        <dgm:presLayoutVars>
          <dgm:chPref val="3"/>
        </dgm:presLayoutVars>
      </dgm:prSet>
      <dgm:spPr/>
    </dgm:pt>
    <dgm:pt modelId="{10F272BA-C18E-464E-8309-AFDA771BA04D}" type="pres">
      <dgm:prSet presAssocID="{4E39268F-A4F5-4C44-878E-69B1E0AFCD4F}" presName="rootConnector" presStyleLbl="node2" presStyleIdx="2" presStyleCnt="5"/>
      <dgm:spPr/>
    </dgm:pt>
    <dgm:pt modelId="{E26B505C-13C3-4A59-80F5-AE98138BFCC5}" type="pres">
      <dgm:prSet presAssocID="{4E39268F-A4F5-4C44-878E-69B1E0AFCD4F}" presName="hierChild4" presStyleCnt="0"/>
      <dgm:spPr/>
    </dgm:pt>
    <dgm:pt modelId="{E1434086-A54A-41FC-AD7F-A9B95333C890}" type="pres">
      <dgm:prSet presAssocID="{FAD88863-AC6A-49DC-89F5-6DF71AC327F7}" presName="Name37" presStyleLbl="parChTrans1D3" presStyleIdx="5" presStyleCnt="9"/>
      <dgm:spPr/>
    </dgm:pt>
    <dgm:pt modelId="{FA0545A6-0374-4EF8-A13C-89F7F537B16E}" type="pres">
      <dgm:prSet presAssocID="{A793C347-87F1-49AA-A2EB-E854C78B2CAE}" presName="hierRoot2" presStyleCnt="0">
        <dgm:presLayoutVars>
          <dgm:hierBranch val="init"/>
        </dgm:presLayoutVars>
      </dgm:prSet>
      <dgm:spPr/>
    </dgm:pt>
    <dgm:pt modelId="{8C9570F6-CC6C-42E8-8EF0-0A5E30ADD97E}" type="pres">
      <dgm:prSet presAssocID="{A793C347-87F1-49AA-A2EB-E854C78B2CAE}" presName="rootComposite" presStyleCnt="0"/>
      <dgm:spPr/>
    </dgm:pt>
    <dgm:pt modelId="{7D1791A8-C58C-41DA-85E6-E782FA4E6480}" type="pres">
      <dgm:prSet presAssocID="{A793C347-87F1-49AA-A2EB-E854C78B2CAE}" presName="rootText" presStyleLbl="node3" presStyleIdx="5" presStyleCnt="9">
        <dgm:presLayoutVars>
          <dgm:chPref val="3"/>
        </dgm:presLayoutVars>
      </dgm:prSet>
      <dgm:spPr/>
    </dgm:pt>
    <dgm:pt modelId="{6D8F5FC3-5C17-44DC-8C45-C940508DBB1B}" type="pres">
      <dgm:prSet presAssocID="{A793C347-87F1-49AA-A2EB-E854C78B2CAE}" presName="rootConnector" presStyleLbl="node3" presStyleIdx="5" presStyleCnt="9"/>
      <dgm:spPr/>
    </dgm:pt>
    <dgm:pt modelId="{259AC437-7325-43DD-AD6E-5EB31DE975A5}" type="pres">
      <dgm:prSet presAssocID="{A793C347-87F1-49AA-A2EB-E854C78B2CAE}" presName="hierChild4" presStyleCnt="0"/>
      <dgm:spPr/>
    </dgm:pt>
    <dgm:pt modelId="{624C4D11-9B70-45A2-B646-FE48ADCB3C13}" type="pres">
      <dgm:prSet presAssocID="{A793C347-87F1-49AA-A2EB-E854C78B2CAE}" presName="hierChild5" presStyleCnt="0"/>
      <dgm:spPr/>
    </dgm:pt>
    <dgm:pt modelId="{78A99C99-DD2F-4D00-BCC7-08B0497ED75A}" type="pres">
      <dgm:prSet presAssocID="{6332DC39-BC81-40C4-A82C-EA94817E5E76}" presName="Name37" presStyleLbl="parChTrans1D3" presStyleIdx="6" presStyleCnt="9"/>
      <dgm:spPr/>
    </dgm:pt>
    <dgm:pt modelId="{C6A7FAC5-3F13-49F4-B856-4B9428093F43}" type="pres">
      <dgm:prSet presAssocID="{683A8EB0-8047-4116-BEF3-75269B409F38}" presName="hierRoot2" presStyleCnt="0">
        <dgm:presLayoutVars>
          <dgm:hierBranch val="init"/>
        </dgm:presLayoutVars>
      </dgm:prSet>
      <dgm:spPr/>
    </dgm:pt>
    <dgm:pt modelId="{4298A7AC-2782-4731-ADD8-C71E6395C5AC}" type="pres">
      <dgm:prSet presAssocID="{683A8EB0-8047-4116-BEF3-75269B409F38}" presName="rootComposite" presStyleCnt="0"/>
      <dgm:spPr/>
    </dgm:pt>
    <dgm:pt modelId="{FA6DE5A4-EF19-4363-AA1F-C16826B966DD}" type="pres">
      <dgm:prSet presAssocID="{683A8EB0-8047-4116-BEF3-75269B409F38}" presName="rootText" presStyleLbl="node3" presStyleIdx="6" presStyleCnt="9">
        <dgm:presLayoutVars>
          <dgm:chPref val="3"/>
        </dgm:presLayoutVars>
      </dgm:prSet>
      <dgm:spPr/>
    </dgm:pt>
    <dgm:pt modelId="{434017C9-E4FE-4353-B4E3-39E311C8D059}" type="pres">
      <dgm:prSet presAssocID="{683A8EB0-8047-4116-BEF3-75269B409F38}" presName="rootConnector" presStyleLbl="node3" presStyleIdx="6" presStyleCnt="9"/>
      <dgm:spPr/>
    </dgm:pt>
    <dgm:pt modelId="{530CD9B9-BF09-4757-A21D-3A3849E97833}" type="pres">
      <dgm:prSet presAssocID="{683A8EB0-8047-4116-BEF3-75269B409F38}" presName="hierChild4" presStyleCnt="0"/>
      <dgm:spPr/>
    </dgm:pt>
    <dgm:pt modelId="{7DE47238-9697-4D74-AC59-73EAB167A8C1}" type="pres">
      <dgm:prSet presAssocID="{683A8EB0-8047-4116-BEF3-75269B409F38}" presName="hierChild5" presStyleCnt="0"/>
      <dgm:spPr/>
    </dgm:pt>
    <dgm:pt modelId="{D27C891C-DC02-4B91-92D1-8743FB48272D}" type="pres">
      <dgm:prSet presAssocID="{87BC91BE-63CB-4C6D-9898-16F8A9B3B4D4}" presName="Name37" presStyleLbl="parChTrans1D3" presStyleIdx="7" presStyleCnt="9"/>
      <dgm:spPr/>
    </dgm:pt>
    <dgm:pt modelId="{2393EDAF-8664-4DB6-8F90-4336B92624A3}" type="pres">
      <dgm:prSet presAssocID="{EB8D199C-9D2C-444D-811D-E0A019666D65}" presName="hierRoot2" presStyleCnt="0">
        <dgm:presLayoutVars>
          <dgm:hierBranch val="init"/>
        </dgm:presLayoutVars>
      </dgm:prSet>
      <dgm:spPr/>
    </dgm:pt>
    <dgm:pt modelId="{0C6019AE-7D46-4C5D-A3CA-160A503F1707}" type="pres">
      <dgm:prSet presAssocID="{EB8D199C-9D2C-444D-811D-E0A019666D65}" presName="rootComposite" presStyleCnt="0"/>
      <dgm:spPr/>
    </dgm:pt>
    <dgm:pt modelId="{FC17319B-F69D-4F7B-A664-958A85840CEE}" type="pres">
      <dgm:prSet presAssocID="{EB8D199C-9D2C-444D-811D-E0A019666D65}" presName="rootText" presStyleLbl="node3" presStyleIdx="7" presStyleCnt="9">
        <dgm:presLayoutVars>
          <dgm:chPref val="3"/>
        </dgm:presLayoutVars>
      </dgm:prSet>
      <dgm:spPr/>
    </dgm:pt>
    <dgm:pt modelId="{B6FA7EAB-D48A-4CAB-A953-60AA5A3DA516}" type="pres">
      <dgm:prSet presAssocID="{EB8D199C-9D2C-444D-811D-E0A019666D65}" presName="rootConnector" presStyleLbl="node3" presStyleIdx="7" presStyleCnt="9"/>
      <dgm:spPr/>
    </dgm:pt>
    <dgm:pt modelId="{36C3CB81-72B2-4BEE-A5AF-BDE62EDDED32}" type="pres">
      <dgm:prSet presAssocID="{EB8D199C-9D2C-444D-811D-E0A019666D65}" presName="hierChild4" presStyleCnt="0"/>
      <dgm:spPr/>
    </dgm:pt>
    <dgm:pt modelId="{FF70B334-AB09-4515-AC93-C18420AEB503}" type="pres">
      <dgm:prSet presAssocID="{EB8D199C-9D2C-444D-811D-E0A019666D65}" presName="hierChild5" presStyleCnt="0"/>
      <dgm:spPr/>
    </dgm:pt>
    <dgm:pt modelId="{9E014D40-FB26-4827-980F-DEB8EEB6AA67}" type="pres">
      <dgm:prSet presAssocID="{CFC6722B-F07B-4B1D-9DD7-9B63D76FA2DC}" presName="Name37" presStyleLbl="parChTrans1D3" presStyleIdx="8" presStyleCnt="9"/>
      <dgm:spPr/>
    </dgm:pt>
    <dgm:pt modelId="{9BC4CF38-2660-4D95-AF08-934BC8DD9A36}" type="pres">
      <dgm:prSet presAssocID="{3D0A57B4-EFCC-4666-9240-291ED67DC951}" presName="hierRoot2" presStyleCnt="0">
        <dgm:presLayoutVars>
          <dgm:hierBranch val="init"/>
        </dgm:presLayoutVars>
      </dgm:prSet>
      <dgm:spPr/>
    </dgm:pt>
    <dgm:pt modelId="{0A8F4817-5174-41D7-9B93-80301786A924}" type="pres">
      <dgm:prSet presAssocID="{3D0A57B4-EFCC-4666-9240-291ED67DC951}" presName="rootComposite" presStyleCnt="0"/>
      <dgm:spPr/>
    </dgm:pt>
    <dgm:pt modelId="{7D540147-87F2-4ACC-A684-98D111A4099F}" type="pres">
      <dgm:prSet presAssocID="{3D0A57B4-EFCC-4666-9240-291ED67DC951}" presName="rootText" presStyleLbl="node3" presStyleIdx="8" presStyleCnt="9">
        <dgm:presLayoutVars>
          <dgm:chPref val="3"/>
        </dgm:presLayoutVars>
      </dgm:prSet>
      <dgm:spPr/>
    </dgm:pt>
    <dgm:pt modelId="{6E9E9626-7D18-4BB7-ADFF-375607CB9FCD}" type="pres">
      <dgm:prSet presAssocID="{3D0A57B4-EFCC-4666-9240-291ED67DC951}" presName="rootConnector" presStyleLbl="node3" presStyleIdx="8" presStyleCnt="9"/>
      <dgm:spPr/>
    </dgm:pt>
    <dgm:pt modelId="{1D4BC696-E6D9-45D2-9716-289238D4E612}" type="pres">
      <dgm:prSet presAssocID="{3D0A57B4-EFCC-4666-9240-291ED67DC951}" presName="hierChild4" presStyleCnt="0"/>
      <dgm:spPr/>
    </dgm:pt>
    <dgm:pt modelId="{74BBC384-4528-4511-A54E-B0851863BDB6}" type="pres">
      <dgm:prSet presAssocID="{3D0A57B4-EFCC-4666-9240-291ED67DC951}" presName="hierChild5" presStyleCnt="0"/>
      <dgm:spPr/>
    </dgm:pt>
    <dgm:pt modelId="{82DCEB4F-FD5E-45BE-80F0-50851E55716E}" type="pres">
      <dgm:prSet presAssocID="{4E39268F-A4F5-4C44-878E-69B1E0AFCD4F}" presName="hierChild5" presStyleCnt="0"/>
      <dgm:spPr/>
    </dgm:pt>
    <dgm:pt modelId="{41B480AC-A63C-416E-A20B-30678498E7A3}" type="pres">
      <dgm:prSet presAssocID="{B9255F8A-7AA8-4FB1-A630-5E3F87F3701F}" presName="Name37" presStyleLbl="parChTrans1D2" presStyleIdx="3" presStyleCnt="5"/>
      <dgm:spPr/>
    </dgm:pt>
    <dgm:pt modelId="{EC697EBE-2CA0-4DBF-AB4E-FA8AC3B4F2B1}" type="pres">
      <dgm:prSet presAssocID="{BD8B7B2E-5F0A-48A8-94E0-DFA49A2C48C5}" presName="hierRoot2" presStyleCnt="0">
        <dgm:presLayoutVars>
          <dgm:hierBranch val="init"/>
        </dgm:presLayoutVars>
      </dgm:prSet>
      <dgm:spPr/>
    </dgm:pt>
    <dgm:pt modelId="{CBDCB7C4-84CA-4B25-B83B-F27CA1F367B1}" type="pres">
      <dgm:prSet presAssocID="{BD8B7B2E-5F0A-48A8-94E0-DFA49A2C48C5}" presName="rootComposite" presStyleCnt="0"/>
      <dgm:spPr/>
    </dgm:pt>
    <dgm:pt modelId="{6CB552B8-6F0E-4DF7-AE23-4B67E91EDF1A}" type="pres">
      <dgm:prSet presAssocID="{BD8B7B2E-5F0A-48A8-94E0-DFA49A2C48C5}" presName="rootText" presStyleLbl="node2" presStyleIdx="3" presStyleCnt="5">
        <dgm:presLayoutVars>
          <dgm:chPref val="3"/>
        </dgm:presLayoutVars>
      </dgm:prSet>
      <dgm:spPr/>
    </dgm:pt>
    <dgm:pt modelId="{3ADE5B98-B374-4B0A-9D59-B2EFB6EAF0D0}" type="pres">
      <dgm:prSet presAssocID="{BD8B7B2E-5F0A-48A8-94E0-DFA49A2C48C5}" presName="rootConnector" presStyleLbl="node2" presStyleIdx="3" presStyleCnt="5"/>
      <dgm:spPr/>
    </dgm:pt>
    <dgm:pt modelId="{65B8D784-D26F-4214-B7C6-855EB3C6332F}" type="pres">
      <dgm:prSet presAssocID="{BD8B7B2E-5F0A-48A8-94E0-DFA49A2C48C5}" presName="hierChild4" presStyleCnt="0"/>
      <dgm:spPr/>
    </dgm:pt>
    <dgm:pt modelId="{40B8EDCB-D423-4A46-A626-F4DCE004825D}" type="pres">
      <dgm:prSet presAssocID="{BD8B7B2E-5F0A-48A8-94E0-DFA49A2C48C5}" presName="hierChild5" presStyleCnt="0"/>
      <dgm:spPr/>
    </dgm:pt>
    <dgm:pt modelId="{A941ADA6-073B-4FB3-B50F-8459FDDD22FA}" type="pres">
      <dgm:prSet presAssocID="{AFD6BE86-CEF4-40DE-9826-7DB69539E057}" presName="Name37" presStyleLbl="parChTrans1D2" presStyleIdx="4" presStyleCnt="5"/>
      <dgm:spPr/>
    </dgm:pt>
    <dgm:pt modelId="{A98E0D34-ADA4-4F66-8EDD-C368BE4BA63B}" type="pres">
      <dgm:prSet presAssocID="{A4E06913-6113-413B-90E7-BDF1CF2A9E02}" presName="hierRoot2" presStyleCnt="0">
        <dgm:presLayoutVars>
          <dgm:hierBranch val="init"/>
        </dgm:presLayoutVars>
      </dgm:prSet>
      <dgm:spPr/>
    </dgm:pt>
    <dgm:pt modelId="{27DE2E00-1CEF-49D3-A2DC-793F9C21E05F}" type="pres">
      <dgm:prSet presAssocID="{A4E06913-6113-413B-90E7-BDF1CF2A9E02}" presName="rootComposite" presStyleCnt="0"/>
      <dgm:spPr/>
    </dgm:pt>
    <dgm:pt modelId="{EA00D29B-02DA-406C-B293-FDD246B5D41D}" type="pres">
      <dgm:prSet presAssocID="{A4E06913-6113-413B-90E7-BDF1CF2A9E02}" presName="rootText" presStyleLbl="node2" presStyleIdx="4" presStyleCnt="5">
        <dgm:presLayoutVars>
          <dgm:chPref val="3"/>
        </dgm:presLayoutVars>
      </dgm:prSet>
      <dgm:spPr/>
    </dgm:pt>
    <dgm:pt modelId="{99CBA2EB-C9C9-4ABF-874E-09526DC202CC}" type="pres">
      <dgm:prSet presAssocID="{A4E06913-6113-413B-90E7-BDF1CF2A9E02}" presName="rootConnector" presStyleLbl="node2" presStyleIdx="4" presStyleCnt="5"/>
      <dgm:spPr/>
    </dgm:pt>
    <dgm:pt modelId="{087C41BE-E758-43FE-A90D-6869AE2487C7}" type="pres">
      <dgm:prSet presAssocID="{A4E06913-6113-413B-90E7-BDF1CF2A9E02}" presName="hierChild4" presStyleCnt="0"/>
      <dgm:spPr/>
    </dgm:pt>
    <dgm:pt modelId="{BA607A8E-9A0A-4A89-8E7E-FB213F631F0B}" type="pres">
      <dgm:prSet presAssocID="{A4E06913-6113-413B-90E7-BDF1CF2A9E02}" presName="hierChild5" presStyleCnt="0"/>
      <dgm:spPr/>
    </dgm:pt>
    <dgm:pt modelId="{5E892B7B-1669-44CC-88E1-0557ED6B2AD1}" type="pres">
      <dgm:prSet presAssocID="{52A6D9DC-21FE-46F2-B69D-48C355D5886D}" presName="hierChild3" presStyleCnt="0"/>
      <dgm:spPr/>
    </dgm:pt>
  </dgm:ptLst>
  <dgm:cxnLst>
    <dgm:cxn modelId="{52AB8B00-17E7-436B-8C9F-8A37FA5B26FB}" type="presOf" srcId="{4E39268F-A4F5-4C44-878E-69B1E0AFCD4F}" destId="{10F272BA-C18E-464E-8309-AFDA771BA04D}" srcOrd="1" destOrd="0" presId="urn:microsoft.com/office/officeart/2005/8/layout/orgChart1#1"/>
    <dgm:cxn modelId="{F9C9F602-7495-4BA7-87AC-488F5F7C26C8}" srcId="{B336D8AC-401C-4F55-9CE6-691AFAFEF1C2}" destId="{75D633FD-471B-423B-9544-A36D3ABF4DE6}" srcOrd="4" destOrd="0" parTransId="{A34A9621-5B1E-4CDE-B472-A1E7ADB7A353}" sibTransId="{D201D971-C37D-49D3-8BC5-86968E47D51C}"/>
    <dgm:cxn modelId="{9E80D405-1BA3-48E4-B5DC-D7D0C4331EA8}" type="presOf" srcId="{A793C347-87F1-49AA-A2EB-E854C78B2CAE}" destId="{7D1791A8-C58C-41DA-85E6-E782FA4E6480}" srcOrd="0" destOrd="0" presId="urn:microsoft.com/office/officeart/2005/8/layout/orgChart1#1"/>
    <dgm:cxn modelId="{BD24FF07-E842-4A25-BFF5-CE9320E79D95}" type="presOf" srcId="{D0EB38AA-2214-4915-AF20-3CC29B664970}" destId="{EAD0EC00-188D-44C9-AA4B-CD38DC577988}" srcOrd="1" destOrd="0" presId="urn:microsoft.com/office/officeart/2005/8/layout/orgChart1#1"/>
    <dgm:cxn modelId="{6CF4390A-F17D-43D4-B4EF-4A6E2C0D214E}" type="presOf" srcId="{12F7D028-6FAF-4FA2-A015-E6E4951E3443}" destId="{1CF958FE-AADA-4293-8B54-E75A2AB28108}" srcOrd="0" destOrd="0" presId="urn:microsoft.com/office/officeart/2005/8/layout/orgChart1#1"/>
    <dgm:cxn modelId="{B7DD550E-6224-4370-AEC7-27D60DF703E3}" srcId="{06372A10-5269-4DBB-AF17-600CDE774CFA}" destId="{757A70F2-ABD7-4D55-A581-69A81755E272}" srcOrd="1" destOrd="0" parTransId="{91E75711-3B4E-4210-A837-2918284D2811}" sibTransId="{7C8389A4-D5DF-42C5-AD22-7CB9A3E084A6}"/>
    <dgm:cxn modelId="{CFE0BE15-B72A-479B-946A-DA363A99C498}" type="presOf" srcId="{3E781759-1BF8-412E-B3E8-3DAB65038022}" destId="{7C9D5586-A6FB-4328-AB69-CDD0DA21F2CD}" srcOrd="0" destOrd="0" presId="urn:microsoft.com/office/officeart/2005/8/layout/orgChart1#1"/>
    <dgm:cxn modelId="{934DF61A-8ACD-4CFA-BFB0-4408CD74A934}" type="presOf" srcId="{A6D5B1BF-7E26-482E-900C-B07CE762701C}" destId="{3568C4DE-7801-452A-B18F-37E5F8EEEA5A}" srcOrd="0" destOrd="0" presId="urn:microsoft.com/office/officeart/2005/8/layout/orgChart1#1"/>
    <dgm:cxn modelId="{ED130C1B-1C74-44E3-909C-D17003B3C9CB}" type="presOf" srcId="{A4E06913-6113-413B-90E7-BDF1CF2A9E02}" destId="{EA00D29B-02DA-406C-B293-FDD246B5D41D}" srcOrd="0" destOrd="0" presId="urn:microsoft.com/office/officeart/2005/8/layout/orgChart1#1"/>
    <dgm:cxn modelId="{326C7220-AD4E-4E71-8BA9-D1C792F288F5}" srcId="{4E39268F-A4F5-4C44-878E-69B1E0AFCD4F}" destId="{EB8D199C-9D2C-444D-811D-E0A019666D65}" srcOrd="2" destOrd="0" parTransId="{87BC91BE-63CB-4C6D-9898-16F8A9B3B4D4}" sibTransId="{646A9D74-A7B6-41D7-B4E4-99B400904234}"/>
    <dgm:cxn modelId="{015C7723-A01F-4D0B-AFC4-085E49CB52E9}" type="presOf" srcId="{8406AE9C-D947-4EF2-83BE-0C8B7439BA45}" destId="{D862B553-6501-46CD-8965-F518E0C9534F}" srcOrd="0" destOrd="0" presId="urn:microsoft.com/office/officeart/2005/8/layout/orgChart1#1"/>
    <dgm:cxn modelId="{D6587825-3019-457A-BF88-ECE57F28DE80}" srcId="{4E39268F-A4F5-4C44-878E-69B1E0AFCD4F}" destId="{A793C347-87F1-49AA-A2EB-E854C78B2CAE}" srcOrd="0" destOrd="0" parTransId="{FAD88863-AC6A-49DC-89F5-6DF71AC327F7}" sibTransId="{054B97F5-C9C1-4C82-B50F-360345AFBF41}"/>
    <dgm:cxn modelId="{2665D625-CE81-40F8-A89B-6800F109BAF7}" type="presOf" srcId="{FC905319-2741-4AD2-A6D2-279AE0E062DD}" destId="{BEB5066F-588C-45E4-A600-1690CB04836C}" srcOrd="0" destOrd="0" presId="urn:microsoft.com/office/officeart/2005/8/layout/orgChart1#1"/>
    <dgm:cxn modelId="{5B767F28-90AD-4D8E-A05F-40D79EE5ADE1}" type="presOf" srcId="{CFC6722B-F07B-4B1D-9DD7-9B63D76FA2DC}" destId="{9E014D40-FB26-4827-980F-DEB8EEB6AA67}" srcOrd="0" destOrd="0" presId="urn:microsoft.com/office/officeart/2005/8/layout/orgChart1#1"/>
    <dgm:cxn modelId="{0162AC2B-3F90-40F8-98B7-5A97268384C7}" srcId="{52A6D9DC-21FE-46F2-B69D-48C355D5886D}" destId="{BD8B7B2E-5F0A-48A8-94E0-DFA49A2C48C5}" srcOrd="3" destOrd="0" parTransId="{B9255F8A-7AA8-4FB1-A630-5E3F87F3701F}" sibTransId="{93822BCD-0C58-4470-9936-0BF9CEF642FE}"/>
    <dgm:cxn modelId="{363DF62C-949A-4B91-84F9-2FD72B88987D}" type="presOf" srcId="{A4E06913-6113-413B-90E7-BDF1CF2A9E02}" destId="{99CBA2EB-C9C9-4ABF-874E-09526DC202CC}" srcOrd="1" destOrd="0" presId="urn:microsoft.com/office/officeart/2005/8/layout/orgChart1#1"/>
    <dgm:cxn modelId="{208FF330-6754-4B8D-B878-E6A02E305722}" type="presOf" srcId="{EB8D199C-9D2C-444D-811D-E0A019666D65}" destId="{B6FA7EAB-D48A-4CAB-A953-60AA5A3DA516}" srcOrd="1" destOrd="0" presId="urn:microsoft.com/office/officeart/2005/8/layout/orgChart1#1"/>
    <dgm:cxn modelId="{E66FAF31-B237-4565-A3BC-8729882C0EA5}" type="presOf" srcId="{52A6D9DC-21FE-46F2-B69D-48C355D5886D}" destId="{AA3516E3-28C4-46F6-99D5-A2B6BD78914A}" srcOrd="0" destOrd="0" presId="urn:microsoft.com/office/officeart/2005/8/layout/orgChart1#1"/>
    <dgm:cxn modelId="{83B03332-C187-481B-964E-D17803D85C6F}" srcId="{5BAE5323-2F99-42D5-A8EE-8DD571CA88C1}" destId="{D0EB38AA-2214-4915-AF20-3CC29B664970}" srcOrd="0" destOrd="0" parTransId="{9DE906F5-2048-4A51-9B8E-6BA527D7D780}" sibTransId="{15B2F6B9-86CB-49D8-B08F-6B3009467270}"/>
    <dgm:cxn modelId="{354A273B-7257-4197-95FC-89DF36A49209}" type="presOf" srcId="{4E39268F-A4F5-4C44-878E-69B1E0AFCD4F}" destId="{2C919CFC-6439-4060-BC42-FC1A1911B8B6}" srcOrd="0" destOrd="0" presId="urn:microsoft.com/office/officeart/2005/8/layout/orgChart1#1"/>
    <dgm:cxn modelId="{DB517C3E-9367-496E-80B2-A01F8CF4526A}" type="presOf" srcId="{06372A10-5269-4DBB-AF17-600CDE774CFA}" destId="{AA11E583-1625-438B-9345-645D746BF5E3}" srcOrd="1" destOrd="0" presId="urn:microsoft.com/office/officeart/2005/8/layout/orgChart1#1"/>
    <dgm:cxn modelId="{B374263F-7C8E-42F6-AB41-2A02F58CD4E7}" type="presOf" srcId="{6332DC39-BC81-40C4-A82C-EA94817E5E76}" destId="{78A99C99-DD2F-4D00-BCC7-08B0497ED75A}" srcOrd="0" destOrd="0" presId="urn:microsoft.com/office/officeart/2005/8/layout/orgChart1#1"/>
    <dgm:cxn modelId="{00196F5D-40E6-4B5D-8723-7D71B992FF7A}" type="presOf" srcId="{757A70F2-ABD7-4D55-A581-69A81755E272}" destId="{0B1FA71E-220F-4A37-AB49-22BE4D6E98D0}" srcOrd="1" destOrd="0" presId="urn:microsoft.com/office/officeart/2005/8/layout/orgChart1#1"/>
    <dgm:cxn modelId="{4D76805E-A196-448C-B024-E7C77F0DF2F1}" srcId="{B336D8AC-401C-4F55-9CE6-691AFAFEF1C2}" destId="{512ACF2E-0E48-4BF4-B3A7-D739B2F60241}" srcOrd="2" destOrd="0" parTransId="{FC905319-2741-4AD2-A6D2-279AE0E062DD}" sibTransId="{6DE1B30B-24CE-461C-9096-AC039C8A773D}"/>
    <dgm:cxn modelId="{F7637061-4F04-4B3A-A154-0328553BECB9}" type="presOf" srcId="{EE00B5ED-9E6C-46B6-ADD3-C26E530D2067}" destId="{1F534157-F455-4A9F-BF41-23B7D5327D6C}" srcOrd="0" destOrd="0" presId="urn:microsoft.com/office/officeart/2005/8/layout/orgChart1#1"/>
    <dgm:cxn modelId="{16216D43-57A0-4683-B72B-F8C6AFBC9D03}" type="presOf" srcId="{ACCB73A9-1B71-4864-8156-832588196B8F}" destId="{04C2F5DC-0BDE-4ECA-B3B6-2EA43865699F}" srcOrd="0" destOrd="0" presId="urn:microsoft.com/office/officeart/2005/8/layout/orgChart1#1"/>
    <dgm:cxn modelId="{D6F39264-AB33-41E3-B55C-963F04328B9A}" srcId="{52A6D9DC-21FE-46F2-B69D-48C355D5886D}" destId="{B336D8AC-401C-4F55-9CE6-691AFAFEF1C2}" srcOrd="0" destOrd="0" parTransId="{9A7C3DA6-3783-47F1-B7C0-C0254BFD0412}" sibTransId="{5DE25481-A630-4E26-AA34-815CDED6302C}"/>
    <dgm:cxn modelId="{5EE72965-00D4-4DBA-B982-D6E9A4071574}" type="presOf" srcId="{3D0A57B4-EFCC-4666-9240-291ED67DC951}" destId="{7D540147-87F2-4ACC-A684-98D111A4099F}" srcOrd="0" destOrd="0" presId="urn:microsoft.com/office/officeart/2005/8/layout/orgChart1#1"/>
    <dgm:cxn modelId="{815BCE46-A26C-4101-8749-2F9F701F7CC7}" type="presOf" srcId="{9DE906F5-2048-4A51-9B8E-6BA527D7D780}" destId="{5E045D57-FE8F-4683-922C-24E077A2C49E}" srcOrd="0" destOrd="0" presId="urn:microsoft.com/office/officeart/2005/8/layout/orgChart1#1"/>
    <dgm:cxn modelId="{8B832068-044D-4E55-BE51-1791FF9A1429}" srcId="{B336D8AC-401C-4F55-9CE6-691AFAFEF1C2}" destId="{06372A10-5269-4DBB-AF17-600CDE774CFA}" srcOrd="1" destOrd="0" parTransId="{3D4F9DE7-87E0-4316-83D1-2A9EE19357C4}" sibTransId="{1532451D-456A-42BF-A751-86FCCC909672}"/>
    <dgm:cxn modelId="{15E76949-C9A1-40A5-8F42-4A27B7F29C61}" type="presOf" srcId="{5BAE5323-2F99-42D5-A8EE-8DD571CA88C1}" destId="{6D5737DE-3076-4136-B08C-785C0E37E061}" srcOrd="1" destOrd="0" presId="urn:microsoft.com/office/officeart/2005/8/layout/orgChart1#1"/>
    <dgm:cxn modelId="{1F99024A-D60D-4AE9-859C-30EC5F5AB0E0}" type="presOf" srcId="{91E75711-3B4E-4210-A837-2918284D2811}" destId="{0E1FD702-8B0D-4FBB-A1C8-AC435CA7DA5D}" srcOrd="0" destOrd="0" presId="urn:microsoft.com/office/officeart/2005/8/layout/orgChart1#1"/>
    <dgm:cxn modelId="{F778BE6A-5372-4B28-8C6E-CB7C6EAA42CC}" type="presOf" srcId="{87BC91BE-63CB-4C6D-9898-16F8A9B3B4D4}" destId="{D27C891C-DC02-4B91-92D1-8743FB48272D}" srcOrd="0" destOrd="0" presId="urn:microsoft.com/office/officeart/2005/8/layout/orgChart1#1"/>
    <dgm:cxn modelId="{69F1914C-01B9-43E1-ACAA-0E7479E25E11}" srcId="{B336D8AC-401C-4F55-9CE6-691AFAFEF1C2}" destId="{5BAE5323-2F99-42D5-A8EE-8DD571CA88C1}" srcOrd="0" destOrd="0" parTransId="{A6D5B1BF-7E26-482E-900C-B07CE762701C}" sibTransId="{4689F9E5-F57A-42FF-AC1C-F1C2653080D8}"/>
    <dgm:cxn modelId="{1326AC6E-A1F9-473F-B8FC-FC79B1AC86F3}" type="presOf" srcId="{BD8B7B2E-5F0A-48A8-94E0-DFA49A2C48C5}" destId="{6CB552B8-6F0E-4DF7-AE23-4B67E91EDF1A}" srcOrd="0" destOrd="0" presId="urn:microsoft.com/office/officeart/2005/8/layout/orgChart1#1"/>
    <dgm:cxn modelId="{2972AF4E-6FBC-4FAF-B79B-D16E9E7D908C}" type="presOf" srcId="{683A8EB0-8047-4116-BEF3-75269B409F38}" destId="{FA6DE5A4-EF19-4363-AA1F-C16826B966DD}" srcOrd="0" destOrd="0" presId="urn:microsoft.com/office/officeart/2005/8/layout/orgChart1#1"/>
    <dgm:cxn modelId="{502A7752-6044-4D49-9EA7-A28057C9F98F}" type="presOf" srcId="{FAD88863-AC6A-49DC-89F5-6DF71AC327F7}" destId="{E1434086-A54A-41FC-AD7F-A9B95333C890}" srcOrd="0" destOrd="0" presId="urn:microsoft.com/office/officeart/2005/8/layout/orgChart1#1"/>
    <dgm:cxn modelId="{1B07DB74-8CE5-4537-8290-E281A895E63A}" type="presOf" srcId="{512ACF2E-0E48-4BF4-B3A7-D739B2F60241}" destId="{B934DCCA-D109-461A-BBBE-3C82792DCB1B}" srcOrd="0" destOrd="0" presId="urn:microsoft.com/office/officeart/2005/8/layout/orgChart1#1"/>
    <dgm:cxn modelId="{9B3A4A56-0BDA-44A4-82F1-3B07E040ED44}" type="presOf" srcId="{757A70F2-ABD7-4D55-A581-69A81755E272}" destId="{408A0297-578A-422D-97E4-78FD61789ABA}" srcOrd="0" destOrd="0" presId="urn:microsoft.com/office/officeart/2005/8/layout/orgChart1#1"/>
    <dgm:cxn modelId="{0177D078-34ED-4268-BBEF-58C92B9E12B8}" srcId="{5BAE5323-2F99-42D5-A8EE-8DD571CA88C1}" destId="{ACCB73A9-1B71-4864-8156-832588196B8F}" srcOrd="1" destOrd="0" parTransId="{8406AE9C-D947-4EF2-83BE-0C8B7439BA45}" sibTransId="{B20F9246-9EE6-478C-8636-E1C1487EA29E}"/>
    <dgm:cxn modelId="{5F6E4F59-51BA-4759-8898-B23F68FAF19B}" type="presOf" srcId="{683A8EB0-8047-4116-BEF3-75269B409F38}" destId="{434017C9-E4FE-4353-B4E3-39E311C8D059}" srcOrd="1" destOrd="0" presId="urn:microsoft.com/office/officeart/2005/8/layout/orgChart1#1"/>
    <dgm:cxn modelId="{B90F047D-FBF3-4ED9-893F-DF66B6A751DF}" type="presOf" srcId="{534A6F77-9F47-4ACA-B25A-6FA203916699}" destId="{F8F9D449-246B-4447-BA98-A612C72BBC32}" srcOrd="0" destOrd="0" presId="urn:microsoft.com/office/officeart/2005/8/layout/orgChart1#1"/>
    <dgm:cxn modelId="{02C15186-9A67-45DA-99FB-6CE82BAEF341}" type="presOf" srcId="{A793C347-87F1-49AA-A2EB-E854C78B2CAE}" destId="{6D8F5FC3-5C17-44DC-8C45-C940508DBB1B}" srcOrd="1" destOrd="0" presId="urn:microsoft.com/office/officeart/2005/8/layout/orgChart1#1"/>
    <dgm:cxn modelId="{9DF0AF87-0D25-4FB4-8AC9-8232C178A00B}" type="presOf" srcId="{AFD6BE86-CEF4-40DE-9826-7DB69539E057}" destId="{A941ADA6-073B-4FB3-B50F-8459FDDD22FA}" srcOrd="0" destOrd="0" presId="urn:microsoft.com/office/officeart/2005/8/layout/orgChart1#1"/>
    <dgm:cxn modelId="{D8A5C889-E7ED-4087-A6B5-7ADB94DB5F92}" type="presOf" srcId="{CA023019-F669-42C3-A779-4283A41D97EE}" destId="{FBF1948E-F0B4-404C-9A5A-DF1884F98E92}" srcOrd="0" destOrd="0" presId="urn:microsoft.com/office/officeart/2005/8/layout/orgChart1#1"/>
    <dgm:cxn modelId="{DB888E8C-B6F7-4A69-8A36-1417CB7D4A4D}" type="presOf" srcId="{06372A10-5269-4DBB-AF17-600CDE774CFA}" destId="{53B09B54-8F61-4105-8C7F-C7CA2BEC373A}" srcOrd="0" destOrd="0" presId="urn:microsoft.com/office/officeart/2005/8/layout/orgChart1#1"/>
    <dgm:cxn modelId="{06061492-6030-4F17-A041-336CE807870E}" type="presOf" srcId="{3E781759-1BF8-412E-B3E8-3DAB65038022}" destId="{74618A95-CE6F-4ECD-9F42-07691E55646B}" srcOrd="1" destOrd="0" presId="urn:microsoft.com/office/officeart/2005/8/layout/orgChart1#1"/>
    <dgm:cxn modelId="{E4FA5098-E606-499C-B805-73238BC2C03F}" type="presOf" srcId="{5974F736-23EF-4B57-838E-45769FB3CCB2}" destId="{3A4144A7-55CE-429D-B8ED-7E38E86C056F}" srcOrd="1" destOrd="0" presId="urn:microsoft.com/office/officeart/2005/8/layout/orgChart1#1"/>
    <dgm:cxn modelId="{41F3699D-3CA2-4B54-96E5-E87E7AB73620}" type="presOf" srcId="{B336D8AC-401C-4F55-9CE6-691AFAFEF1C2}" destId="{0D3D33F5-C930-42FD-B441-60429E7E490F}" srcOrd="1" destOrd="0" presId="urn:microsoft.com/office/officeart/2005/8/layout/orgChart1#1"/>
    <dgm:cxn modelId="{3B4F609E-56D3-4A51-818B-A7F0BDD17659}" type="presOf" srcId="{52A6D9DC-21FE-46F2-B69D-48C355D5886D}" destId="{40A89091-92CF-4482-9E07-7335F51FB29D}" srcOrd="1" destOrd="0" presId="urn:microsoft.com/office/officeart/2005/8/layout/orgChart1#1"/>
    <dgm:cxn modelId="{F5B57BA4-6E9B-4400-AF55-8FC064558D84}" srcId="{4E39268F-A4F5-4C44-878E-69B1E0AFCD4F}" destId="{683A8EB0-8047-4116-BEF3-75269B409F38}" srcOrd="1" destOrd="0" parTransId="{6332DC39-BC81-40C4-A82C-EA94817E5E76}" sibTransId="{D002AAC5-93A4-4BCD-9ACA-697A604C30D3}"/>
    <dgm:cxn modelId="{1D7CA4A5-BCFB-4D50-AF91-17588FBA8219}" type="presOf" srcId="{A34A9621-5B1E-4CDE-B472-A1E7ADB7A353}" destId="{CD8CF554-34E0-4445-B159-55912E354C0E}" srcOrd="0" destOrd="0" presId="urn:microsoft.com/office/officeart/2005/8/layout/orgChart1#1"/>
    <dgm:cxn modelId="{19EC91A6-DE3D-45AC-906A-A06F66C1E491}" type="presOf" srcId="{EE00B5ED-9E6C-46B6-ADD3-C26E530D2067}" destId="{A225C72B-F80B-4CAB-B7DC-202D146CBFEB}" srcOrd="1" destOrd="0" presId="urn:microsoft.com/office/officeart/2005/8/layout/orgChart1#1"/>
    <dgm:cxn modelId="{14740FA8-B68B-4DA9-968D-DB915683B96E}" type="presOf" srcId="{EB8D199C-9D2C-444D-811D-E0A019666D65}" destId="{FC17319B-F69D-4F7B-A664-958A85840CEE}" srcOrd="0" destOrd="0" presId="urn:microsoft.com/office/officeart/2005/8/layout/orgChart1#1"/>
    <dgm:cxn modelId="{A16FA3A9-C354-4AF9-8F3F-B71DF4259973}" type="presOf" srcId="{75D633FD-471B-423B-9544-A36D3ABF4DE6}" destId="{60286D5C-048D-4021-838A-289073A6D7B6}" srcOrd="0" destOrd="0" presId="urn:microsoft.com/office/officeart/2005/8/layout/orgChart1#1"/>
    <dgm:cxn modelId="{4958E7AA-5F4A-42D6-8702-64DF16D3139E}" srcId="{06372A10-5269-4DBB-AF17-600CDE774CFA}" destId="{3E781759-1BF8-412E-B3E8-3DAB65038022}" srcOrd="0" destOrd="0" parTransId="{12F7D028-6FAF-4FA2-A015-E6E4951E3443}" sibTransId="{1024420A-6027-435D-B633-76B40D7F55D0}"/>
    <dgm:cxn modelId="{E1864FAD-E210-4F18-9786-BB52CC8DCB7A}" type="presOf" srcId="{5BAE5323-2F99-42D5-A8EE-8DD571CA88C1}" destId="{77ED0185-DED7-418F-AA0D-2176EDA30BE0}" srcOrd="0" destOrd="0" presId="urn:microsoft.com/office/officeart/2005/8/layout/orgChart1#1"/>
    <dgm:cxn modelId="{FD0043AF-F104-4C08-929E-E4F2C5B731E6}" srcId="{4E39268F-A4F5-4C44-878E-69B1E0AFCD4F}" destId="{3D0A57B4-EFCC-4666-9240-291ED67DC951}" srcOrd="3" destOrd="0" parTransId="{CFC6722B-F07B-4B1D-9DD7-9B63D76FA2DC}" sibTransId="{470119A9-5E63-43E1-ABB6-3F468348643C}"/>
    <dgm:cxn modelId="{810836B3-AEC8-4E7B-8F05-6086D3BB93B5}" type="presOf" srcId="{D0EB38AA-2214-4915-AF20-3CC29B664970}" destId="{A90E8D04-7853-4EA1-894B-FFBA3E8C0323}" srcOrd="0" destOrd="0" presId="urn:microsoft.com/office/officeart/2005/8/layout/orgChart1#1"/>
    <dgm:cxn modelId="{EBD7C6B7-507D-4117-A0EB-0460FB9143A1}" srcId="{52A6D9DC-21FE-46F2-B69D-48C355D5886D}" destId="{EE00B5ED-9E6C-46B6-ADD3-C26E530D2067}" srcOrd="1" destOrd="0" parTransId="{7424E571-729C-4135-8A22-78CBEE1304D1}" sibTransId="{68974982-1F1B-41A0-8C55-828BECCFCBE7}"/>
    <dgm:cxn modelId="{F7323BBE-5E7D-40FE-8BFF-49D586E4BBFC}" type="presOf" srcId="{3D0A57B4-EFCC-4666-9240-291ED67DC951}" destId="{6E9E9626-7D18-4BB7-ADFF-375607CB9FCD}" srcOrd="1" destOrd="0" presId="urn:microsoft.com/office/officeart/2005/8/layout/orgChart1#1"/>
    <dgm:cxn modelId="{5240DAC4-AEEC-4D2E-A0C9-93608040B87C}" srcId="{CA023019-F669-42C3-A779-4283A41D97EE}" destId="{52A6D9DC-21FE-46F2-B69D-48C355D5886D}" srcOrd="0" destOrd="0" parTransId="{88F6299C-B3CD-445B-874F-8FAA38EEB436}" sibTransId="{A65F6C03-F0EE-429A-817D-09B057B14ECE}"/>
    <dgm:cxn modelId="{A64F23C6-B824-4403-ADE2-61B1D92C7059}" type="presOf" srcId="{512ACF2E-0E48-4BF4-B3A7-D739B2F60241}" destId="{F722C2DA-73EF-4077-9855-6EBDB333C026}" srcOrd="1" destOrd="0" presId="urn:microsoft.com/office/officeart/2005/8/layout/orgChart1#1"/>
    <dgm:cxn modelId="{A2DF8BC7-E20C-44C0-B701-BEFF9BD3F4E3}" type="presOf" srcId="{F5891D0A-BA40-43A7-9ADC-6B78C08E3DA6}" destId="{9819C25E-0CB2-4429-8571-03F79CDF980C}" srcOrd="0" destOrd="0" presId="urn:microsoft.com/office/officeart/2005/8/layout/orgChart1#1"/>
    <dgm:cxn modelId="{2A38B6CD-516C-4E6F-A13E-5C60EFDE00CB}" type="presOf" srcId="{ACCB73A9-1B71-4864-8156-832588196B8F}" destId="{26C5DE40-C486-4EFA-B982-7FE234118D0E}" srcOrd="1" destOrd="0" presId="urn:microsoft.com/office/officeart/2005/8/layout/orgChart1#1"/>
    <dgm:cxn modelId="{BFE59ED0-C468-4134-90E2-A714247DC6D7}" type="presOf" srcId="{75D633FD-471B-423B-9544-A36D3ABF4DE6}" destId="{BE71FBC2-75E2-4A51-B9F8-811DFF7E5D23}" srcOrd="1" destOrd="0" presId="urn:microsoft.com/office/officeart/2005/8/layout/orgChart1#1"/>
    <dgm:cxn modelId="{3B0E7ED7-09E0-478B-8C1B-CDF5F8E1CF12}" type="presOf" srcId="{B9255F8A-7AA8-4FB1-A630-5E3F87F3701F}" destId="{41B480AC-A63C-416E-A20B-30678498E7A3}" srcOrd="0" destOrd="0" presId="urn:microsoft.com/office/officeart/2005/8/layout/orgChart1#1"/>
    <dgm:cxn modelId="{0714EBDF-F78F-47CD-8D5A-B400FD6EC6F9}" type="presOf" srcId="{B336D8AC-401C-4F55-9CE6-691AFAFEF1C2}" destId="{350B8220-F2DB-48BC-A9D7-1C5CC0685777}" srcOrd="0" destOrd="0" presId="urn:microsoft.com/office/officeart/2005/8/layout/orgChart1#1"/>
    <dgm:cxn modelId="{3C595CE0-7F71-47A0-9B9E-C6B1E3CDC97B}" type="presOf" srcId="{7424E571-729C-4135-8A22-78CBEE1304D1}" destId="{76D805AB-E6D7-435A-ACE9-FF7ED2215B79}" srcOrd="0" destOrd="0" presId="urn:microsoft.com/office/officeart/2005/8/layout/orgChart1#1"/>
    <dgm:cxn modelId="{0A57A4EB-140E-4B08-A8F9-8F8AB99C913C}" type="presOf" srcId="{BD8B7B2E-5F0A-48A8-94E0-DFA49A2C48C5}" destId="{3ADE5B98-B374-4B0A-9D59-B2EFB6EAF0D0}" srcOrd="1" destOrd="0" presId="urn:microsoft.com/office/officeart/2005/8/layout/orgChart1#1"/>
    <dgm:cxn modelId="{54CD46EF-4971-4BA9-A7AD-43F3D747153B}" type="presOf" srcId="{3D4F9DE7-87E0-4316-83D1-2A9EE19357C4}" destId="{EEE31EFE-FD6A-4E6D-900A-2F7C357A021B}" srcOrd="0" destOrd="0" presId="urn:microsoft.com/office/officeart/2005/8/layout/orgChart1#1"/>
    <dgm:cxn modelId="{54CC50EF-A872-428F-A496-E8632C87C47F}" type="presOf" srcId="{5974F736-23EF-4B57-838E-45769FB3CCB2}" destId="{8BC85CC0-E7EF-4069-914C-4FD90A37B12E}" srcOrd="0" destOrd="0" presId="urn:microsoft.com/office/officeart/2005/8/layout/orgChart1#1"/>
    <dgm:cxn modelId="{367092F0-BF10-47E0-A960-57F1362BA9A7}" srcId="{52A6D9DC-21FE-46F2-B69D-48C355D5886D}" destId="{A4E06913-6113-413B-90E7-BDF1CF2A9E02}" srcOrd="4" destOrd="0" parTransId="{AFD6BE86-CEF4-40DE-9826-7DB69539E057}" sibTransId="{F43A8A84-E162-4D6D-BCCE-A150827E9321}"/>
    <dgm:cxn modelId="{CE6BBAF5-04EB-42D6-BC5E-5B125AB243C8}" type="presOf" srcId="{9A7C3DA6-3783-47F1-B7C0-C0254BFD0412}" destId="{DBD2B5FA-BF38-4073-852D-46BF6C5C904E}" srcOrd="0" destOrd="0" presId="urn:microsoft.com/office/officeart/2005/8/layout/orgChart1#1"/>
    <dgm:cxn modelId="{A4288AF8-66FF-43F2-A8EE-ED69640364E7}" srcId="{B336D8AC-401C-4F55-9CE6-691AFAFEF1C2}" destId="{5974F736-23EF-4B57-838E-45769FB3CCB2}" srcOrd="3" destOrd="0" parTransId="{534A6F77-9F47-4ACA-B25A-6FA203916699}" sibTransId="{D1F5F600-8BB5-4307-8261-21CBDDAD8254}"/>
    <dgm:cxn modelId="{345C30FF-57F6-4D1B-A17B-B903282171B5}" srcId="{52A6D9DC-21FE-46F2-B69D-48C355D5886D}" destId="{4E39268F-A4F5-4C44-878E-69B1E0AFCD4F}" srcOrd="2" destOrd="0" parTransId="{F5891D0A-BA40-43A7-9ADC-6B78C08E3DA6}" sibTransId="{D67FDD8F-9377-40F5-ACFB-E730EB660FED}"/>
    <dgm:cxn modelId="{49BE1310-6DB7-4C71-BCC1-455D0519C45E}" type="presParOf" srcId="{FBF1948E-F0B4-404C-9A5A-DF1884F98E92}" destId="{36B44599-8450-4EB5-BF81-5E6F0E8CA70C}" srcOrd="0" destOrd="0" presId="urn:microsoft.com/office/officeart/2005/8/layout/orgChart1#1"/>
    <dgm:cxn modelId="{5812FB48-E50C-47C1-BEAA-64B8BF7F57F4}" type="presParOf" srcId="{36B44599-8450-4EB5-BF81-5E6F0E8CA70C}" destId="{D836EEA1-D4D8-48D7-9D1D-C7F3A308A77B}" srcOrd="0" destOrd="0" presId="urn:microsoft.com/office/officeart/2005/8/layout/orgChart1#1"/>
    <dgm:cxn modelId="{52EBFDB2-9413-4BF6-92B1-15C2AB614F1B}" type="presParOf" srcId="{D836EEA1-D4D8-48D7-9D1D-C7F3A308A77B}" destId="{AA3516E3-28C4-46F6-99D5-A2B6BD78914A}" srcOrd="0" destOrd="0" presId="urn:microsoft.com/office/officeart/2005/8/layout/orgChart1#1"/>
    <dgm:cxn modelId="{55BBEA76-EC11-4A0A-BD46-60586E2AFD89}" type="presParOf" srcId="{D836EEA1-D4D8-48D7-9D1D-C7F3A308A77B}" destId="{40A89091-92CF-4482-9E07-7335F51FB29D}" srcOrd="1" destOrd="0" presId="urn:microsoft.com/office/officeart/2005/8/layout/orgChart1#1"/>
    <dgm:cxn modelId="{BB95B4EE-3550-4914-8A40-4AA2AE093AE9}" type="presParOf" srcId="{36B44599-8450-4EB5-BF81-5E6F0E8CA70C}" destId="{09968320-EB4E-4E1F-95C1-9C8C4B43767E}" srcOrd="1" destOrd="0" presId="urn:microsoft.com/office/officeart/2005/8/layout/orgChart1#1"/>
    <dgm:cxn modelId="{BB7DCB55-43DC-4944-BC35-70FE0198FF0A}" type="presParOf" srcId="{09968320-EB4E-4E1F-95C1-9C8C4B43767E}" destId="{DBD2B5FA-BF38-4073-852D-46BF6C5C904E}" srcOrd="0" destOrd="0" presId="urn:microsoft.com/office/officeart/2005/8/layout/orgChart1#1"/>
    <dgm:cxn modelId="{F52DB070-0E4C-4966-9613-07D487CBB0B9}" type="presParOf" srcId="{09968320-EB4E-4E1F-95C1-9C8C4B43767E}" destId="{78484EAD-2FF4-450A-9535-4C1B239CF005}" srcOrd="1" destOrd="0" presId="urn:microsoft.com/office/officeart/2005/8/layout/orgChart1#1"/>
    <dgm:cxn modelId="{E4DE6942-8553-4700-AFC7-169B9DD916C8}" type="presParOf" srcId="{78484EAD-2FF4-450A-9535-4C1B239CF005}" destId="{DE7B0463-319F-4EEF-A00E-C956F1D86084}" srcOrd="0" destOrd="0" presId="urn:microsoft.com/office/officeart/2005/8/layout/orgChart1#1"/>
    <dgm:cxn modelId="{904A9F1B-4771-4B12-B4D4-68AE9E7ABD9A}" type="presParOf" srcId="{DE7B0463-319F-4EEF-A00E-C956F1D86084}" destId="{350B8220-F2DB-48BC-A9D7-1C5CC0685777}" srcOrd="0" destOrd="0" presId="urn:microsoft.com/office/officeart/2005/8/layout/orgChart1#1"/>
    <dgm:cxn modelId="{40FD079D-63DE-46DB-A85C-10EBE9B33D5C}" type="presParOf" srcId="{DE7B0463-319F-4EEF-A00E-C956F1D86084}" destId="{0D3D33F5-C930-42FD-B441-60429E7E490F}" srcOrd="1" destOrd="0" presId="urn:microsoft.com/office/officeart/2005/8/layout/orgChart1#1"/>
    <dgm:cxn modelId="{56452E17-4522-4D81-B26F-ADC5CB2F2A39}" type="presParOf" srcId="{78484EAD-2FF4-450A-9535-4C1B239CF005}" destId="{4B854A0B-92E1-48BF-AFC1-FEC6032A5BB0}" srcOrd="1" destOrd="0" presId="urn:microsoft.com/office/officeart/2005/8/layout/orgChart1#1"/>
    <dgm:cxn modelId="{0476B097-BF37-49EC-A0B7-2D0A84B64053}" type="presParOf" srcId="{4B854A0B-92E1-48BF-AFC1-FEC6032A5BB0}" destId="{3568C4DE-7801-452A-B18F-37E5F8EEEA5A}" srcOrd="0" destOrd="0" presId="urn:microsoft.com/office/officeart/2005/8/layout/orgChart1#1"/>
    <dgm:cxn modelId="{73DF7D70-CFA8-4FA2-ABDD-A053B8D4CD60}" type="presParOf" srcId="{4B854A0B-92E1-48BF-AFC1-FEC6032A5BB0}" destId="{B177DEE0-D392-4F31-B278-A8DD218BB5AB}" srcOrd="1" destOrd="0" presId="urn:microsoft.com/office/officeart/2005/8/layout/orgChart1#1"/>
    <dgm:cxn modelId="{D2E6A251-68C9-4814-9348-8BD2AA31A930}" type="presParOf" srcId="{B177DEE0-D392-4F31-B278-A8DD218BB5AB}" destId="{6ED98D86-F266-4930-AA6E-B0752743BFAA}" srcOrd="0" destOrd="0" presId="urn:microsoft.com/office/officeart/2005/8/layout/orgChart1#1"/>
    <dgm:cxn modelId="{71CF2F0E-9AC3-414D-B65C-B23233102411}" type="presParOf" srcId="{6ED98D86-F266-4930-AA6E-B0752743BFAA}" destId="{77ED0185-DED7-418F-AA0D-2176EDA30BE0}" srcOrd="0" destOrd="0" presId="urn:microsoft.com/office/officeart/2005/8/layout/orgChart1#1"/>
    <dgm:cxn modelId="{7FA466EA-E344-4CA6-A75D-5EB2D1C86909}" type="presParOf" srcId="{6ED98D86-F266-4930-AA6E-B0752743BFAA}" destId="{6D5737DE-3076-4136-B08C-785C0E37E061}" srcOrd="1" destOrd="0" presId="urn:microsoft.com/office/officeart/2005/8/layout/orgChart1#1"/>
    <dgm:cxn modelId="{F4B504A8-63E5-42EC-A7ED-F8C2A305247F}" type="presParOf" srcId="{B177DEE0-D392-4F31-B278-A8DD218BB5AB}" destId="{3DAD4D5D-CA86-42CD-B96C-FEA9DDA68D5B}" srcOrd="1" destOrd="0" presId="urn:microsoft.com/office/officeart/2005/8/layout/orgChart1#1"/>
    <dgm:cxn modelId="{B56EE898-9D6A-4FEF-A703-19B56BD4ADE4}" type="presParOf" srcId="{3DAD4D5D-CA86-42CD-B96C-FEA9DDA68D5B}" destId="{5E045D57-FE8F-4683-922C-24E077A2C49E}" srcOrd="0" destOrd="0" presId="urn:microsoft.com/office/officeart/2005/8/layout/orgChart1#1"/>
    <dgm:cxn modelId="{42122348-4043-4DFD-B19B-BA82BD461D03}" type="presParOf" srcId="{3DAD4D5D-CA86-42CD-B96C-FEA9DDA68D5B}" destId="{EBB730E7-4757-468B-B072-609880D9AB58}" srcOrd="1" destOrd="0" presId="urn:microsoft.com/office/officeart/2005/8/layout/orgChart1#1"/>
    <dgm:cxn modelId="{76AC2D41-2597-4EE5-BAC3-F439BC45B39C}" type="presParOf" srcId="{EBB730E7-4757-468B-B072-609880D9AB58}" destId="{74D42321-FBB5-4543-A561-FB711580B2C8}" srcOrd="0" destOrd="0" presId="urn:microsoft.com/office/officeart/2005/8/layout/orgChart1#1"/>
    <dgm:cxn modelId="{D32E1B78-429D-4368-ADD2-03076D77D046}" type="presParOf" srcId="{74D42321-FBB5-4543-A561-FB711580B2C8}" destId="{A90E8D04-7853-4EA1-894B-FFBA3E8C0323}" srcOrd="0" destOrd="0" presId="urn:microsoft.com/office/officeart/2005/8/layout/orgChart1#1"/>
    <dgm:cxn modelId="{DFC3669A-E43F-4180-B006-33F81FB2948A}" type="presParOf" srcId="{74D42321-FBB5-4543-A561-FB711580B2C8}" destId="{EAD0EC00-188D-44C9-AA4B-CD38DC577988}" srcOrd="1" destOrd="0" presId="urn:microsoft.com/office/officeart/2005/8/layout/orgChart1#1"/>
    <dgm:cxn modelId="{17C1EEB9-0539-4024-8194-ED941C03C264}" type="presParOf" srcId="{EBB730E7-4757-468B-B072-609880D9AB58}" destId="{9C81C181-1422-4DF0-8403-246638AC8978}" srcOrd="1" destOrd="0" presId="urn:microsoft.com/office/officeart/2005/8/layout/orgChart1#1"/>
    <dgm:cxn modelId="{CCF0C6A2-38C0-472E-93EB-C441DF67417B}" type="presParOf" srcId="{EBB730E7-4757-468B-B072-609880D9AB58}" destId="{DF38D686-55CB-46C7-9D63-D8C3B72B28A3}" srcOrd="2" destOrd="0" presId="urn:microsoft.com/office/officeart/2005/8/layout/orgChart1#1"/>
    <dgm:cxn modelId="{60B7C4C1-0B9E-4576-AFF0-00ABC0FA353D}" type="presParOf" srcId="{3DAD4D5D-CA86-42CD-B96C-FEA9DDA68D5B}" destId="{D862B553-6501-46CD-8965-F518E0C9534F}" srcOrd="2" destOrd="0" presId="urn:microsoft.com/office/officeart/2005/8/layout/orgChart1#1"/>
    <dgm:cxn modelId="{7D8BD40F-7DB2-4F59-A86F-FC1A8AA06259}" type="presParOf" srcId="{3DAD4D5D-CA86-42CD-B96C-FEA9DDA68D5B}" destId="{39DC3BD7-2AE4-4610-B074-94F881542748}" srcOrd="3" destOrd="0" presId="urn:microsoft.com/office/officeart/2005/8/layout/orgChart1#1"/>
    <dgm:cxn modelId="{8D175050-EDE9-47B8-B142-EF4FDA8F18A8}" type="presParOf" srcId="{39DC3BD7-2AE4-4610-B074-94F881542748}" destId="{EB383F90-AE47-48BB-9903-D7538B9F79F6}" srcOrd="0" destOrd="0" presId="urn:microsoft.com/office/officeart/2005/8/layout/orgChart1#1"/>
    <dgm:cxn modelId="{88DE1071-8E1A-4D60-9E2C-0EA6808C4343}" type="presParOf" srcId="{EB383F90-AE47-48BB-9903-D7538B9F79F6}" destId="{04C2F5DC-0BDE-4ECA-B3B6-2EA43865699F}" srcOrd="0" destOrd="0" presId="urn:microsoft.com/office/officeart/2005/8/layout/orgChart1#1"/>
    <dgm:cxn modelId="{30770AC6-05E4-4270-AC11-E90EE4744489}" type="presParOf" srcId="{EB383F90-AE47-48BB-9903-D7538B9F79F6}" destId="{26C5DE40-C486-4EFA-B982-7FE234118D0E}" srcOrd="1" destOrd="0" presId="urn:microsoft.com/office/officeart/2005/8/layout/orgChart1#1"/>
    <dgm:cxn modelId="{0CFDCFD4-0A4F-4C58-8CC1-1EB35E9AEF81}" type="presParOf" srcId="{39DC3BD7-2AE4-4610-B074-94F881542748}" destId="{3FD37555-C4A2-4684-A8FB-6F923EF16783}" srcOrd="1" destOrd="0" presId="urn:microsoft.com/office/officeart/2005/8/layout/orgChart1#1"/>
    <dgm:cxn modelId="{C37DF0CB-5EF1-4F78-865C-1AF15B57C2DE}" type="presParOf" srcId="{39DC3BD7-2AE4-4610-B074-94F881542748}" destId="{3DF83B87-1981-42EA-9A9A-A2724EF50019}" srcOrd="2" destOrd="0" presId="urn:microsoft.com/office/officeart/2005/8/layout/orgChart1#1"/>
    <dgm:cxn modelId="{29EBDCD2-9EAE-45E7-B3F1-910B12B1F50B}" type="presParOf" srcId="{B177DEE0-D392-4F31-B278-A8DD218BB5AB}" destId="{F6F9E84F-530F-463E-BC9C-F42E4D310141}" srcOrd="2" destOrd="0" presId="urn:microsoft.com/office/officeart/2005/8/layout/orgChart1#1"/>
    <dgm:cxn modelId="{A46748B1-F219-4B0D-9620-275B8FA8D257}" type="presParOf" srcId="{4B854A0B-92E1-48BF-AFC1-FEC6032A5BB0}" destId="{EEE31EFE-FD6A-4E6D-900A-2F7C357A021B}" srcOrd="2" destOrd="0" presId="urn:microsoft.com/office/officeart/2005/8/layout/orgChart1#1"/>
    <dgm:cxn modelId="{12334D6E-94BD-42F0-BADC-28AC80C50573}" type="presParOf" srcId="{4B854A0B-92E1-48BF-AFC1-FEC6032A5BB0}" destId="{4FA3F82D-5F39-426F-8B62-6270E6134AC6}" srcOrd="3" destOrd="0" presId="urn:microsoft.com/office/officeart/2005/8/layout/orgChart1#1"/>
    <dgm:cxn modelId="{B981F9BB-B6F5-4170-8744-2940CB086EAB}" type="presParOf" srcId="{4FA3F82D-5F39-426F-8B62-6270E6134AC6}" destId="{B6E21F3C-0753-482B-82AB-5BBD62655E0D}" srcOrd="0" destOrd="0" presId="urn:microsoft.com/office/officeart/2005/8/layout/orgChart1#1"/>
    <dgm:cxn modelId="{BC5D8541-804B-4F57-832C-90781813BF36}" type="presParOf" srcId="{B6E21F3C-0753-482B-82AB-5BBD62655E0D}" destId="{53B09B54-8F61-4105-8C7F-C7CA2BEC373A}" srcOrd="0" destOrd="0" presId="urn:microsoft.com/office/officeart/2005/8/layout/orgChart1#1"/>
    <dgm:cxn modelId="{69546539-F2AF-4C69-BF6F-CE1267E8BD1D}" type="presParOf" srcId="{B6E21F3C-0753-482B-82AB-5BBD62655E0D}" destId="{AA11E583-1625-438B-9345-645D746BF5E3}" srcOrd="1" destOrd="0" presId="urn:microsoft.com/office/officeart/2005/8/layout/orgChart1#1"/>
    <dgm:cxn modelId="{46176E43-543E-460D-8E58-124FCD7A36F0}" type="presParOf" srcId="{4FA3F82D-5F39-426F-8B62-6270E6134AC6}" destId="{047C3791-D53A-4B51-90E8-30B8811D285E}" srcOrd="1" destOrd="0" presId="urn:microsoft.com/office/officeart/2005/8/layout/orgChart1#1"/>
    <dgm:cxn modelId="{45EEFC7B-EC33-4BFC-ADD9-C6AAECC85633}" type="presParOf" srcId="{047C3791-D53A-4B51-90E8-30B8811D285E}" destId="{1CF958FE-AADA-4293-8B54-E75A2AB28108}" srcOrd="0" destOrd="0" presId="urn:microsoft.com/office/officeart/2005/8/layout/orgChart1#1"/>
    <dgm:cxn modelId="{836E0954-05D5-4DBD-A384-66BB81D09B3C}" type="presParOf" srcId="{047C3791-D53A-4B51-90E8-30B8811D285E}" destId="{EA774BF9-9077-460E-AB88-96BAD0415D79}" srcOrd="1" destOrd="0" presId="urn:microsoft.com/office/officeart/2005/8/layout/orgChart1#1"/>
    <dgm:cxn modelId="{F5E833BB-6164-4157-BD21-E8643070F175}" type="presParOf" srcId="{EA774BF9-9077-460E-AB88-96BAD0415D79}" destId="{15412E45-B9F5-4B13-88D6-F505A6EADD1B}" srcOrd="0" destOrd="0" presId="urn:microsoft.com/office/officeart/2005/8/layout/orgChart1#1"/>
    <dgm:cxn modelId="{CA80DD7D-907D-4D30-B6E6-4DF37570784D}" type="presParOf" srcId="{15412E45-B9F5-4B13-88D6-F505A6EADD1B}" destId="{7C9D5586-A6FB-4328-AB69-CDD0DA21F2CD}" srcOrd="0" destOrd="0" presId="urn:microsoft.com/office/officeart/2005/8/layout/orgChart1#1"/>
    <dgm:cxn modelId="{82E9D781-D5C4-4A29-9036-09FA9DC271A7}" type="presParOf" srcId="{15412E45-B9F5-4B13-88D6-F505A6EADD1B}" destId="{74618A95-CE6F-4ECD-9F42-07691E55646B}" srcOrd="1" destOrd="0" presId="urn:microsoft.com/office/officeart/2005/8/layout/orgChart1#1"/>
    <dgm:cxn modelId="{D3FB9761-EF6D-41E3-AA5D-307561863FFF}" type="presParOf" srcId="{EA774BF9-9077-460E-AB88-96BAD0415D79}" destId="{7ECAD80A-6918-45FF-B6E4-30616BA02127}" srcOrd="1" destOrd="0" presId="urn:microsoft.com/office/officeart/2005/8/layout/orgChart1#1"/>
    <dgm:cxn modelId="{6039FCCF-D823-47D1-B674-9812BABADCC5}" type="presParOf" srcId="{EA774BF9-9077-460E-AB88-96BAD0415D79}" destId="{4088B12A-F496-4CE4-A49E-3DF91A4C0944}" srcOrd="2" destOrd="0" presId="urn:microsoft.com/office/officeart/2005/8/layout/orgChart1#1"/>
    <dgm:cxn modelId="{6340EE06-2BFB-4CFC-AF54-E264876A0D20}" type="presParOf" srcId="{047C3791-D53A-4B51-90E8-30B8811D285E}" destId="{0E1FD702-8B0D-4FBB-A1C8-AC435CA7DA5D}" srcOrd="2" destOrd="0" presId="urn:microsoft.com/office/officeart/2005/8/layout/orgChart1#1"/>
    <dgm:cxn modelId="{DD513B25-DD03-49AD-BC9D-D1B737ED789F}" type="presParOf" srcId="{047C3791-D53A-4B51-90E8-30B8811D285E}" destId="{8F0A51D6-F8F1-4A55-B91E-D8B2F60FC4A6}" srcOrd="3" destOrd="0" presId="urn:microsoft.com/office/officeart/2005/8/layout/orgChart1#1"/>
    <dgm:cxn modelId="{84F2E23E-7801-4A23-AE0E-648A175E5EDB}" type="presParOf" srcId="{8F0A51D6-F8F1-4A55-B91E-D8B2F60FC4A6}" destId="{73281552-8E57-45B4-A9A9-033F186628AB}" srcOrd="0" destOrd="0" presId="urn:microsoft.com/office/officeart/2005/8/layout/orgChart1#1"/>
    <dgm:cxn modelId="{04F9B294-4697-46CC-84E1-FF9943295116}" type="presParOf" srcId="{73281552-8E57-45B4-A9A9-033F186628AB}" destId="{408A0297-578A-422D-97E4-78FD61789ABA}" srcOrd="0" destOrd="0" presId="urn:microsoft.com/office/officeart/2005/8/layout/orgChart1#1"/>
    <dgm:cxn modelId="{BBD1A8E3-CDB3-42AF-AA6F-5D2C414C3AA1}" type="presParOf" srcId="{73281552-8E57-45B4-A9A9-033F186628AB}" destId="{0B1FA71E-220F-4A37-AB49-22BE4D6E98D0}" srcOrd="1" destOrd="0" presId="urn:microsoft.com/office/officeart/2005/8/layout/orgChart1#1"/>
    <dgm:cxn modelId="{835CEE78-93DB-4A4A-8C1F-5C89B8C3E668}" type="presParOf" srcId="{8F0A51D6-F8F1-4A55-B91E-D8B2F60FC4A6}" destId="{5FE83B03-C2A7-47AC-90CD-57A995B545F3}" srcOrd="1" destOrd="0" presId="urn:microsoft.com/office/officeart/2005/8/layout/orgChart1#1"/>
    <dgm:cxn modelId="{9290854A-4F28-49EB-99EE-6C6B633B9380}" type="presParOf" srcId="{8F0A51D6-F8F1-4A55-B91E-D8B2F60FC4A6}" destId="{C4D4E993-69D4-415A-B7EC-6DCEC250802F}" srcOrd="2" destOrd="0" presId="urn:microsoft.com/office/officeart/2005/8/layout/orgChart1#1"/>
    <dgm:cxn modelId="{E57D47EE-5B2E-4B9F-97F2-0FF19E2CEABD}" type="presParOf" srcId="{4FA3F82D-5F39-426F-8B62-6270E6134AC6}" destId="{19E1F2BC-C07F-47A2-BADC-DF4007C5F1E8}" srcOrd="2" destOrd="0" presId="urn:microsoft.com/office/officeart/2005/8/layout/orgChart1#1"/>
    <dgm:cxn modelId="{F6FC7543-1501-41BC-9780-04355E62B144}" type="presParOf" srcId="{4B854A0B-92E1-48BF-AFC1-FEC6032A5BB0}" destId="{BEB5066F-588C-45E4-A600-1690CB04836C}" srcOrd="4" destOrd="0" presId="urn:microsoft.com/office/officeart/2005/8/layout/orgChart1#1"/>
    <dgm:cxn modelId="{DBB1E18F-2084-44CD-8447-4F5B73CA38DE}" type="presParOf" srcId="{4B854A0B-92E1-48BF-AFC1-FEC6032A5BB0}" destId="{D25DD9F1-5232-46D8-BE39-28854A03FDC1}" srcOrd="5" destOrd="0" presId="urn:microsoft.com/office/officeart/2005/8/layout/orgChart1#1"/>
    <dgm:cxn modelId="{2CC84AA0-5F15-40BF-8348-36FDFAEC9684}" type="presParOf" srcId="{D25DD9F1-5232-46D8-BE39-28854A03FDC1}" destId="{C71A3164-C3FB-4F00-A880-E6E49B194B19}" srcOrd="0" destOrd="0" presId="urn:microsoft.com/office/officeart/2005/8/layout/orgChart1#1"/>
    <dgm:cxn modelId="{A61A1117-E9E2-4A25-81FE-B614A02867F0}" type="presParOf" srcId="{C71A3164-C3FB-4F00-A880-E6E49B194B19}" destId="{B934DCCA-D109-461A-BBBE-3C82792DCB1B}" srcOrd="0" destOrd="0" presId="urn:microsoft.com/office/officeart/2005/8/layout/orgChart1#1"/>
    <dgm:cxn modelId="{734EA817-6399-4483-AFC6-67648FC9DEBF}" type="presParOf" srcId="{C71A3164-C3FB-4F00-A880-E6E49B194B19}" destId="{F722C2DA-73EF-4077-9855-6EBDB333C026}" srcOrd="1" destOrd="0" presId="urn:microsoft.com/office/officeart/2005/8/layout/orgChart1#1"/>
    <dgm:cxn modelId="{146A4307-707F-459D-8F15-3EC36C5F4818}" type="presParOf" srcId="{D25DD9F1-5232-46D8-BE39-28854A03FDC1}" destId="{376D8AC4-E6CC-464F-AAC9-09945AAE2560}" srcOrd="1" destOrd="0" presId="urn:microsoft.com/office/officeart/2005/8/layout/orgChart1#1"/>
    <dgm:cxn modelId="{156A5110-76A3-4E50-907B-D9691D9FFF74}" type="presParOf" srcId="{D25DD9F1-5232-46D8-BE39-28854A03FDC1}" destId="{43797EF5-9B9F-43D1-A21D-6E3F8807FA7A}" srcOrd="2" destOrd="0" presId="urn:microsoft.com/office/officeart/2005/8/layout/orgChart1#1"/>
    <dgm:cxn modelId="{AED65C90-E1C7-41A7-92E4-0E909D5CAD6A}" type="presParOf" srcId="{4B854A0B-92E1-48BF-AFC1-FEC6032A5BB0}" destId="{F8F9D449-246B-4447-BA98-A612C72BBC32}" srcOrd="6" destOrd="0" presId="urn:microsoft.com/office/officeart/2005/8/layout/orgChart1#1"/>
    <dgm:cxn modelId="{57901308-B3E2-4D81-93DE-54D89BB46450}" type="presParOf" srcId="{4B854A0B-92E1-48BF-AFC1-FEC6032A5BB0}" destId="{D1CA58F0-67E0-4748-A830-D0DC90D6E0E5}" srcOrd="7" destOrd="0" presId="urn:microsoft.com/office/officeart/2005/8/layout/orgChart1#1"/>
    <dgm:cxn modelId="{CAB7C3B3-78B9-4DF1-8C63-8D00BFB44CB6}" type="presParOf" srcId="{D1CA58F0-67E0-4748-A830-D0DC90D6E0E5}" destId="{844CCB21-8764-4769-80E6-689D0DA69C78}" srcOrd="0" destOrd="0" presId="urn:microsoft.com/office/officeart/2005/8/layout/orgChart1#1"/>
    <dgm:cxn modelId="{1C54EC62-3EED-472E-A1E1-44C1755B9291}" type="presParOf" srcId="{844CCB21-8764-4769-80E6-689D0DA69C78}" destId="{8BC85CC0-E7EF-4069-914C-4FD90A37B12E}" srcOrd="0" destOrd="0" presId="urn:microsoft.com/office/officeart/2005/8/layout/orgChart1#1"/>
    <dgm:cxn modelId="{34773DC8-C4FB-45C9-9C88-0D71BA253DDF}" type="presParOf" srcId="{844CCB21-8764-4769-80E6-689D0DA69C78}" destId="{3A4144A7-55CE-429D-B8ED-7E38E86C056F}" srcOrd="1" destOrd="0" presId="urn:microsoft.com/office/officeart/2005/8/layout/orgChart1#1"/>
    <dgm:cxn modelId="{6BCD7316-67E9-4854-9F91-1F450BF7304E}" type="presParOf" srcId="{D1CA58F0-67E0-4748-A830-D0DC90D6E0E5}" destId="{A0F68233-B3FA-4C76-854C-9CEF52E088BC}" srcOrd="1" destOrd="0" presId="urn:microsoft.com/office/officeart/2005/8/layout/orgChart1#1"/>
    <dgm:cxn modelId="{C5647F54-8028-4214-9B41-E14572F7F932}" type="presParOf" srcId="{D1CA58F0-67E0-4748-A830-D0DC90D6E0E5}" destId="{7E1E5751-5E98-4D0E-8E7F-3C47A05EF594}" srcOrd="2" destOrd="0" presId="urn:microsoft.com/office/officeart/2005/8/layout/orgChart1#1"/>
    <dgm:cxn modelId="{3A9338FA-155D-4BAC-8E5D-439E1727FFE7}" type="presParOf" srcId="{4B854A0B-92E1-48BF-AFC1-FEC6032A5BB0}" destId="{CD8CF554-34E0-4445-B159-55912E354C0E}" srcOrd="8" destOrd="0" presId="urn:microsoft.com/office/officeart/2005/8/layout/orgChart1#1"/>
    <dgm:cxn modelId="{C2E52A71-909B-40AD-91E3-BCB9BC874F0E}" type="presParOf" srcId="{4B854A0B-92E1-48BF-AFC1-FEC6032A5BB0}" destId="{AE81AE61-1FF6-4D21-A433-D4F16D7781B3}" srcOrd="9" destOrd="0" presId="urn:microsoft.com/office/officeart/2005/8/layout/orgChart1#1"/>
    <dgm:cxn modelId="{92085AFC-345D-438A-B59B-B34D29107565}" type="presParOf" srcId="{AE81AE61-1FF6-4D21-A433-D4F16D7781B3}" destId="{99395BD0-EA4E-4D0F-B0ED-1C2B76DC603C}" srcOrd="0" destOrd="0" presId="urn:microsoft.com/office/officeart/2005/8/layout/orgChart1#1"/>
    <dgm:cxn modelId="{F0F9248A-785B-414C-8A3D-83921A067BF0}" type="presParOf" srcId="{99395BD0-EA4E-4D0F-B0ED-1C2B76DC603C}" destId="{60286D5C-048D-4021-838A-289073A6D7B6}" srcOrd="0" destOrd="0" presId="urn:microsoft.com/office/officeart/2005/8/layout/orgChart1#1"/>
    <dgm:cxn modelId="{D194AEF0-F07A-47CC-811B-AD1CB6DB7010}" type="presParOf" srcId="{99395BD0-EA4E-4D0F-B0ED-1C2B76DC603C}" destId="{BE71FBC2-75E2-4A51-B9F8-811DFF7E5D23}" srcOrd="1" destOrd="0" presId="urn:microsoft.com/office/officeart/2005/8/layout/orgChart1#1"/>
    <dgm:cxn modelId="{9D064DC7-EA3B-4E0E-A099-D00490951636}" type="presParOf" srcId="{AE81AE61-1FF6-4D21-A433-D4F16D7781B3}" destId="{B7A4AF72-83D0-4194-845D-DB9F785D461A}" srcOrd="1" destOrd="0" presId="urn:microsoft.com/office/officeart/2005/8/layout/orgChart1#1"/>
    <dgm:cxn modelId="{BF6630D0-B268-448D-87DE-2ECD8D216168}" type="presParOf" srcId="{AE81AE61-1FF6-4D21-A433-D4F16D7781B3}" destId="{C0511984-DF93-47A1-BEB5-DE75F006195B}" srcOrd="2" destOrd="0" presId="urn:microsoft.com/office/officeart/2005/8/layout/orgChart1#1"/>
    <dgm:cxn modelId="{9FB044B4-2977-46AF-A3D0-383DD7B69B77}" type="presParOf" srcId="{78484EAD-2FF4-450A-9535-4C1B239CF005}" destId="{73E4ECCC-6FFC-4A91-8F6E-41B008A73E3F}" srcOrd="2" destOrd="0" presId="urn:microsoft.com/office/officeart/2005/8/layout/orgChart1#1"/>
    <dgm:cxn modelId="{6FC91D15-80A1-4127-9536-D7069392D1CA}" type="presParOf" srcId="{09968320-EB4E-4E1F-95C1-9C8C4B43767E}" destId="{76D805AB-E6D7-435A-ACE9-FF7ED2215B79}" srcOrd="2" destOrd="0" presId="urn:microsoft.com/office/officeart/2005/8/layout/orgChart1#1"/>
    <dgm:cxn modelId="{98FC2176-331E-4EE2-954D-89472C49850C}" type="presParOf" srcId="{09968320-EB4E-4E1F-95C1-9C8C4B43767E}" destId="{AFE753BE-C55B-4E24-A5F1-75FF17E635C5}" srcOrd="3" destOrd="0" presId="urn:microsoft.com/office/officeart/2005/8/layout/orgChart1#1"/>
    <dgm:cxn modelId="{B1129F05-8AD1-4BEC-BDC3-9B5B2661EEF5}" type="presParOf" srcId="{AFE753BE-C55B-4E24-A5F1-75FF17E635C5}" destId="{4F9DEE29-54F8-4359-9ED0-0F03DA2BFA75}" srcOrd="0" destOrd="0" presId="urn:microsoft.com/office/officeart/2005/8/layout/orgChart1#1"/>
    <dgm:cxn modelId="{00220794-21E4-4E8B-B7CF-26A0073AF96F}" type="presParOf" srcId="{4F9DEE29-54F8-4359-9ED0-0F03DA2BFA75}" destId="{1F534157-F455-4A9F-BF41-23B7D5327D6C}" srcOrd="0" destOrd="0" presId="urn:microsoft.com/office/officeart/2005/8/layout/orgChart1#1"/>
    <dgm:cxn modelId="{9FBBB72D-826A-48CE-B5BA-D87E8F5FAC8A}" type="presParOf" srcId="{4F9DEE29-54F8-4359-9ED0-0F03DA2BFA75}" destId="{A225C72B-F80B-4CAB-B7DC-202D146CBFEB}" srcOrd="1" destOrd="0" presId="urn:microsoft.com/office/officeart/2005/8/layout/orgChart1#1"/>
    <dgm:cxn modelId="{197B9119-BC74-4F19-9DB7-37162B4E2583}" type="presParOf" srcId="{AFE753BE-C55B-4E24-A5F1-75FF17E635C5}" destId="{24BEE55A-E483-473E-8AD3-FCDD9FA3F6C9}" srcOrd="1" destOrd="0" presId="urn:microsoft.com/office/officeart/2005/8/layout/orgChart1#1"/>
    <dgm:cxn modelId="{4D6DE63D-A29C-469E-8F78-C8E81A6EDAFC}" type="presParOf" srcId="{AFE753BE-C55B-4E24-A5F1-75FF17E635C5}" destId="{F236637B-5853-426D-8430-FF7901950EC0}" srcOrd="2" destOrd="0" presId="urn:microsoft.com/office/officeart/2005/8/layout/orgChart1#1"/>
    <dgm:cxn modelId="{C984BE2D-AB8C-408A-B12A-1EEF144D68DA}" type="presParOf" srcId="{09968320-EB4E-4E1F-95C1-9C8C4B43767E}" destId="{9819C25E-0CB2-4429-8571-03F79CDF980C}" srcOrd="4" destOrd="0" presId="urn:microsoft.com/office/officeart/2005/8/layout/orgChart1#1"/>
    <dgm:cxn modelId="{728826F9-E229-487F-BA62-E9A9FA9951B2}" type="presParOf" srcId="{09968320-EB4E-4E1F-95C1-9C8C4B43767E}" destId="{2F92567C-FC57-417D-BEC6-6513588B1168}" srcOrd="5" destOrd="0" presId="urn:microsoft.com/office/officeart/2005/8/layout/orgChart1#1"/>
    <dgm:cxn modelId="{055C23E0-FAB0-48FA-8667-DF588EDD1E46}" type="presParOf" srcId="{2F92567C-FC57-417D-BEC6-6513588B1168}" destId="{1B2AB90F-5B08-4362-ACE2-E729177DBCE5}" srcOrd="0" destOrd="0" presId="urn:microsoft.com/office/officeart/2005/8/layout/orgChart1#1"/>
    <dgm:cxn modelId="{A0D2FD97-3E9E-44B4-8ED6-79987D96158E}" type="presParOf" srcId="{1B2AB90F-5B08-4362-ACE2-E729177DBCE5}" destId="{2C919CFC-6439-4060-BC42-FC1A1911B8B6}" srcOrd="0" destOrd="0" presId="urn:microsoft.com/office/officeart/2005/8/layout/orgChart1#1"/>
    <dgm:cxn modelId="{C2D682E6-88F2-4E06-8AC6-043AC825E475}" type="presParOf" srcId="{1B2AB90F-5B08-4362-ACE2-E729177DBCE5}" destId="{10F272BA-C18E-464E-8309-AFDA771BA04D}" srcOrd="1" destOrd="0" presId="urn:microsoft.com/office/officeart/2005/8/layout/orgChart1#1"/>
    <dgm:cxn modelId="{7AAA857A-FF74-4365-8CA2-C03F1B9D5470}" type="presParOf" srcId="{2F92567C-FC57-417D-BEC6-6513588B1168}" destId="{E26B505C-13C3-4A59-80F5-AE98138BFCC5}" srcOrd="1" destOrd="0" presId="urn:microsoft.com/office/officeart/2005/8/layout/orgChart1#1"/>
    <dgm:cxn modelId="{7B10B1B7-8333-4283-BAB5-9FF73E4EEDD6}" type="presParOf" srcId="{E26B505C-13C3-4A59-80F5-AE98138BFCC5}" destId="{E1434086-A54A-41FC-AD7F-A9B95333C890}" srcOrd="0" destOrd="0" presId="urn:microsoft.com/office/officeart/2005/8/layout/orgChart1#1"/>
    <dgm:cxn modelId="{B09D0EC9-F47C-48A2-B10F-82918CBA05FF}" type="presParOf" srcId="{E26B505C-13C3-4A59-80F5-AE98138BFCC5}" destId="{FA0545A6-0374-4EF8-A13C-89F7F537B16E}" srcOrd="1" destOrd="0" presId="urn:microsoft.com/office/officeart/2005/8/layout/orgChart1#1"/>
    <dgm:cxn modelId="{380667B0-69A0-4EC7-A750-6A840506ACE0}" type="presParOf" srcId="{FA0545A6-0374-4EF8-A13C-89F7F537B16E}" destId="{8C9570F6-CC6C-42E8-8EF0-0A5E30ADD97E}" srcOrd="0" destOrd="0" presId="urn:microsoft.com/office/officeart/2005/8/layout/orgChart1#1"/>
    <dgm:cxn modelId="{021BD110-B237-4816-BE15-A9C39DB486D4}" type="presParOf" srcId="{8C9570F6-CC6C-42E8-8EF0-0A5E30ADD97E}" destId="{7D1791A8-C58C-41DA-85E6-E782FA4E6480}" srcOrd="0" destOrd="0" presId="urn:microsoft.com/office/officeart/2005/8/layout/orgChart1#1"/>
    <dgm:cxn modelId="{2523A706-1913-4532-AE86-9E2A2B147DA6}" type="presParOf" srcId="{8C9570F6-CC6C-42E8-8EF0-0A5E30ADD97E}" destId="{6D8F5FC3-5C17-44DC-8C45-C940508DBB1B}" srcOrd="1" destOrd="0" presId="urn:microsoft.com/office/officeart/2005/8/layout/orgChart1#1"/>
    <dgm:cxn modelId="{B54F7939-319E-4E94-9137-69C480187F7F}" type="presParOf" srcId="{FA0545A6-0374-4EF8-A13C-89F7F537B16E}" destId="{259AC437-7325-43DD-AD6E-5EB31DE975A5}" srcOrd="1" destOrd="0" presId="urn:microsoft.com/office/officeart/2005/8/layout/orgChart1#1"/>
    <dgm:cxn modelId="{B49A2D97-E38A-446D-AD2E-4637B38F8297}" type="presParOf" srcId="{FA0545A6-0374-4EF8-A13C-89F7F537B16E}" destId="{624C4D11-9B70-45A2-B646-FE48ADCB3C13}" srcOrd="2" destOrd="0" presId="urn:microsoft.com/office/officeart/2005/8/layout/orgChart1#1"/>
    <dgm:cxn modelId="{19FA557B-3197-4C92-88AD-76B847525FB0}" type="presParOf" srcId="{E26B505C-13C3-4A59-80F5-AE98138BFCC5}" destId="{78A99C99-DD2F-4D00-BCC7-08B0497ED75A}" srcOrd="2" destOrd="0" presId="urn:microsoft.com/office/officeart/2005/8/layout/orgChart1#1"/>
    <dgm:cxn modelId="{5EC815E5-6DBB-4E8A-9065-AEFFE91B1444}" type="presParOf" srcId="{E26B505C-13C3-4A59-80F5-AE98138BFCC5}" destId="{C6A7FAC5-3F13-49F4-B856-4B9428093F43}" srcOrd="3" destOrd="0" presId="urn:microsoft.com/office/officeart/2005/8/layout/orgChart1#1"/>
    <dgm:cxn modelId="{7AF95BCC-66FB-42E7-81BE-C9D6572C7201}" type="presParOf" srcId="{C6A7FAC5-3F13-49F4-B856-4B9428093F43}" destId="{4298A7AC-2782-4731-ADD8-C71E6395C5AC}" srcOrd="0" destOrd="0" presId="urn:microsoft.com/office/officeart/2005/8/layout/orgChart1#1"/>
    <dgm:cxn modelId="{07EF4E73-36D2-4264-BCA2-C1D637089C37}" type="presParOf" srcId="{4298A7AC-2782-4731-ADD8-C71E6395C5AC}" destId="{FA6DE5A4-EF19-4363-AA1F-C16826B966DD}" srcOrd="0" destOrd="0" presId="urn:microsoft.com/office/officeart/2005/8/layout/orgChart1#1"/>
    <dgm:cxn modelId="{90C78BA0-3EA7-49E5-923A-26402C7FE9B5}" type="presParOf" srcId="{4298A7AC-2782-4731-ADD8-C71E6395C5AC}" destId="{434017C9-E4FE-4353-B4E3-39E311C8D059}" srcOrd="1" destOrd="0" presId="urn:microsoft.com/office/officeart/2005/8/layout/orgChart1#1"/>
    <dgm:cxn modelId="{DCB98A85-C7DB-424C-927E-D94FADB44558}" type="presParOf" srcId="{C6A7FAC5-3F13-49F4-B856-4B9428093F43}" destId="{530CD9B9-BF09-4757-A21D-3A3849E97833}" srcOrd="1" destOrd="0" presId="urn:microsoft.com/office/officeart/2005/8/layout/orgChart1#1"/>
    <dgm:cxn modelId="{0B16625F-90A7-43AD-9158-DAFA7B012E45}" type="presParOf" srcId="{C6A7FAC5-3F13-49F4-B856-4B9428093F43}" destId="{7DE47238-9697-4D74-AC59-73EAB167A8C1}" srcOrd="2" destOrd="0" presId="urn:microsoft.com/office/officeart/2005/8/layout/orgChart1#1"/>
    <dgm:cxn modelId="{166F06D3-F174-4206-A8F1-C59D17AF06B3}" type="presParOf" srcId="{E26B505C-13C3-4A59-80F5-AE98138BFCC5}" destId="{D27C891C-DC02-4B91-92D1-8743FB48272D}" srcOrd="4" destOrd="0" presId="urn:microsoft.com/office/officeart/2005/8/layout/orgChart1#1"/>
    <dgm:cxn modelId="{1894BC3D-1AD2-4914-9C91-D9FDE6948C26}" type="presParOf" srcId="{E26B505C-13C3-4A59-80F5-AE98138BFCC5}" destId="{2393EDAF-8664-4DB6-8F90-4336B92624A3}" srcOrd="5" destOrd="0" presId="urn:microsoft.com/office/officeart/2005/8/layout/orgChart1#1"/>
    <dgm:cxn modelId="{F5A7668E-36D6-4A68-84FE-86B512452A31}" type="presParOf" srcId="{2393EDAF-8664-4DB6-8F90-4336B92624A3}" destId="{0C6019AE-7D46-4C5D-A3CA-160A503F1707}" srcOrd="0" destOrd="0" presId="urn:microsoft.com/office/officeart/2005/8/layout/orgChart1#1"/>
    <dgm:cxn modelId="{74CDAD36-DD86-4232-AAD8-40239241FE17}" type="presParOf" srcId="{0C6019AE-7D46-4C5D-A3CA-160A503F1707}" destId="{FC17319B-F69D-4F7B-A664-958A85840CEE}" srcOrd="0" destOrd="0" presId="urn:microsoft.com/office/officeart/2005/8/layout/orgChart1#1"/>
    <dgm:cxn modelId="{38F8E767-3ACB-406A-B5FC-93BD3853EF74}" type="presParOf" srcId="{0C6019AE-7D46-4C5D-A3CA-160A503F1707}" destId="{B6FA7EAB-D48A-4CAB-A953-60AA5A3DA516}" srcOrd="1" destOrd="0" presId="urn:microsoft.com/office/officeart/2005/8/layout/orgChart1#1"/>
    <dgm:cxn modelId="{F379BE7E-C21B-47F2-8A13-8AE5BA93C20D}" type="presParOf" srcId="{2393EDAF-8664-4DB6-8F90-4336B92624A3}" destId="{36C3CB81-72B2-4BEE-A5AF-BDE62EDDED32}" srcOrd="1" destOrd="0" presId="urn:microsoft.com/office/officeart/2005/8/layout/orgChart1#1"/>
    <dgm:cxn modelId="{A6FE5E21-60DD-438B-BBE9-401F9B51E7E4}" type="presParOf" srcId="{2393EDAF-8664-4DB6-8F90-4336B92624A3}" destId="{FF70B334-AB09-4515-AC93-C18420AEB503}" srcOrd="2" destOrd="0" presId="urn:microsoft.com/office/officeart/2005/8/layout/orgChart1#1"/>
    <dgm:cxn modelId="{5BD8E5B2-2169-4005-830E-A7B10E3C6C47}" type="presParOf" srcId="{E26B505C-13C3-4A59-80F5-AE98138BFCC5}" destId="{9E014D40-FB26-4827-980F-DEB8EEB6AA67}" srcOrd="6" destOrd="0" presId="urn:microsoft.com/office/officeart/2005/8/layout/orgChart1#1"/>
    <dgm:cxn modelId="{43624FC1-326F-4EAB-969B-C5366BABEA14}" type="presParOf" srcId="{E26B505C-13C3-4A59-80F5-AE98138BFCC5}" destId="{9BC4CF38-2660-4D95-AF08-934BC8DD9A36}" srcOrd="7" destOrd="0" presId="urn:microsoft.com/office/officeart/2005/8/layout/orgChart1#1"/>
    <dgm:cxn modelId="{09AEDB3D-48A8-4E11-A5A4-45A6C8851883}" type="presParOf" srcId="{9BC4CF38-2660-4D95-AF08-934BC8DD9A36}" destId="{0A8F4817-5174-41D7-9B93-80301786A924}" srcOrd="0" destOrd="0" presId="urn:microsoft.com/office/officeart/2005/8/layout/orgChart1#1"/>
    <dgm:cxn modelId="{9CAD5552-7907-40A4-9221-E8348A1E0D44}" type="presParOf" srcId="{0A8F4817-5174-41D7-9B93-80301786A924}" destId="{7D540147-87F2-4ACC-A684-98D111A4099F}" srcOrd="0" destOrd="0" presId="urn:microsoft.com/office/officeart/2005/8/layout/orgChart1#1"/>
    <dgm:cxn modelId="{0E892ED8-4823-4522-ACD2-6D4FC0708D84}" type="presParOf" srcId="{0A8F4817-5174-41D7-9B93-80301786A924}" destId="{6E9E9626-7D18-4BB7-ADFF-375607CB9FCD}" srcOrd="1" destOrd="0" presId="urn:microsoft.com/office/officeart/2005/8/layout/orgChart1#1"/>
    <dgm:cxn modelId="{C1DCD7C1-988F-43B6-8440-4848877499D0}" type="presParOf" srcId="{9BC4CF38-2660-4D95-AF08-934BC8DD9A36}" destId="{1D4BC696-E6D9-45D2-9716-289238D4E612}" srcOrd="1" destOrd="0" presId="urn:microsoft.com/office/officeart/2005/8/layout/orgChart1#1"/>
    <dgm:cxn modelId="{CCD7B9D1-197A-48B5-A0C7-963CC7C66238}" type="presParOf" srcId="{9BC4CF38-2660-4D95-AF08-934BC8DD9A36}" destId="{74BBC384-4528-4511-A54E-B0851863BDB6}" srcOrd="2" destOrd="0" presId="urn:microsoft.com/office/officeart/2005/8/layout/orgChart1#1"/>
    <dgm:cxn modelId="{FB895F2F-81FD-4CA2-B0C0-8C6AFFB1FF36}" type="presParOf" srcId="{2F92567C-FC57-417D-BEC6-6513588B1168}" destId="{82DCEB4F-FD5E-45BE-80F0-50851E55716E}" srcOrd="2" destOrd="0" presId="urn:microsoft.com/office/officeart/2005/8/layout/orgChart1#1"/>
    <dgm:cxn modelId="{310C4B5C-5B90-481F-9ACB-BF2F8719B393}" type="presParOf" srcId="{09968320-EB4E-4E1F-95C1-9C8C4B43767E}" destId="{41B480AC-A63C-416E-A20B-30678498E7A3}" srcOrd="6" destOrd="0" presId="urn:microsoft.com/office/officeart/2005/8/layout/orgChart1#1"/>
    <dgm:cxn modelId="{084AFAEB-2046-4E66-976B-B563A7F521C7}" type="presParOf" srcId="{09968320-EB4E-4E1F-95C1-9C8C4B43767E}" destId="{EC697EBE-2CA0-4DBF-AB4E-FA8AC3B4F2B1}" srcOrd="7" destOrd="0" presId="urn:microsoft.com/office/officeart/2005/8/layout/orgChart1#1"/>
    <dgm:cxn modelId="{3C86328E-AB3D-4D50-8DB1-2B910B3AEB5A}" type="presParOf" srcId="{EC697EBE-2CA0-4DBF-AB4E-FA8AC3B4F2B1}" destId="{CBDCB7C4-84CA-4B25-B83B-F27CA1F367B1}" srcOrd="0" destOrd="0" presId="urn:microsoft.com/office/officeart/2005/8/layout/orgChart1#1"/>
    <dgm:cxn modelId="{E8437AA6-BCF5-4CF2-B1E9-774523F43105}" type="presParOf" srcId="{CBDCB7C4-84CA-4B25-B83B-F27CA1F367B1}" destId="{6CB552B8-6F0E-4DF7-AE23-4B67E91EDF1A}" srcOrd="0" destOrd="0" presId="urn:microsoft.com/office/officeart/2005/8/layout/orgChart1#1"/>
    <dgm:cxn modelId="{A0CFBBA0-D847-4E4F-ADE8-F97188F4DC43}" type="presParOf" srcId="{CBDCB7C4-84CA-4B25-B83B-F27CA1F367B1}" destId="{3ADE5B98-B374-4B0A-9D59-B2EFB6EAF0D0}" srcOrd="1" destOrd="0" presId="urn:microsoft.com/office/officeart/2005/8/layout/orgChart1#1"/>
    <dgm:cxn modelId="{828C7A73-7CF0-4D85-BE00-D192AEC5C527}" type="presParOf" srcId="{EC697EBE-2CA0-4DBF-AB4E-FA8AC3B4F2B1}" destId="{65B8D784-D26F-4214-B7C6-855EB3C6332F}" srcOrd="1" destOrd="0" presId="urn:microsoft.com/office/officeart/2005/8/layout/orgChart1#1"/>
    <dgm:cxn modelId="{80F5E9EF-76BC-4C84-B7E7-BCB77BDAA71E}" type="presParOf" srcId="{EC697EBE-2CA0-4DBF-AB4E-FA8AC3B4F2B1}" destId="{40B8EDCB-D423-4A46-A626-F4DCE004825D}" srcOrd="2" destOrd="0" presId="urn:microsoft.com/office/officeart/2005/8/layout/orgChart1#1"/>
    <dgm:cxn modelId="{1A4969A0-B165-4E04-9ACA-5FC5B2B33E24}" type="presParOf" srcId="{09968320-EB4E-4E1F-95C1-9C8C4B43767E}" destId="{A941ADA6-073B-4FB3-B50F-8459FDDD22FA}" srcOrd="8" destOrd="0" presId="urn:microsoft.com/office/officeart/2005/8/layout/orgChart1#1"/>
    <dgm:cxn modelId="{322B7E3C-88CE-4824-AA91-5BA784CE9E86}" type="presParOf" srcId="{09968320-EB4E-4E1F-95C1-9C8C4B43767E}" destId="{A98E0D34-ADA4-4F66-8EDD-C368BE4BA63B}" srcOrd="9" destOrd="0" presId="urn:microsoft.com/office/officeart/2005/8/layout/orgChart1#1"/>
    <dgm:cxn modelId="{9326CC7C-A35E-49A0-BD86-EC8A6649D16D}" type="presParOf" srcId="{A98E0D34-ADA4-4F66-8EDD-C368BE4BA63B}" destId="{27DE2E00-1CEF-49D3-A2DC-793F9C21E05F}" srcOrd="0" destOrd="0" presId="urn:microsoft.com/office/officeart/2005/8/layout/orgChart1#1"/>
    <dgm:cxn modelId="{E4458385-3D7F-4B46-AD20-599300F749BF}" type="presParOf" srcId="{27DE2E00-1CEF-49D3-A2DC-793F9C21E05F}" destId="{EA00D29B-02DA-406C-B293-FDD246B5D41D}" srcOrd="0" destOrd="0" presId="urn:microsoft.com/office/officeart/2005/8/layout/orgChart1#1"/>
    <dgm:cxn modelId="{3DD1711F-04F2-4400-BBD3-395E74CD8C49}" type="presParOf" srcId="{27DE2E00-1CEF-49D3-A2DC-793F9C21E05F}" destId="{99CBA2EB-C9C9-4ABF-874E-09526DC202CC}" srcOrd="1" destOrd="0" presId="urn:microsoft.com/office/officeart/2005/8/layout/orgChart1#1"/>
    <dgm:cxn modelId="{711E415E-481E-49A3-BA81-625BC6CC6340}" type="presParOf" srcId="{A98E0D34-ADA4-4F66-8EDD-C368BE4BA63B}" destId="{087C41BE-E758-43FE-A90D-6869AE2487C7}" srcOrd="1" destOrd="0" presId="urn:microsoft.com/office/officeart/2005/8/layout/orgChart1#1"/>
    <dgm:cxn modelId="{6DE56856-D14E-432A-9CF4-41263DEE40B8}" type="presParOf" srcId="{A98E0D34-ADA4-4F66-8EDD-C368BE4BA63B}" destId="{BA607A8E-9A0A-4A89-8E7E-FB213F631F0B}" srcOrd="2" destOrd="0" presId="urn:microsoft.com/office/officeart/2005/8/layout/orgChart1#1"/>
    <dgm:cxn modelId="{CBE61EFD-CAE0-4154-AEAB-2B463921611D}" type="presParOf" srcId="{36B44599-8450-4EB5-BF81-5E6F0E8CA70C}" destId="{5E892B7B-1669-44CC-88E1-0557ED6B2AD1}" srcOrd="2" destOrd="0" presId="urn:microsoft.com/office/officeart/2005/8/layout/orgChart1#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41ADA6-073B-4FB3-B50F-8459FDDD22FA}">
      <dsp:nvSpPr>
        <dsp:cNvPr id="0" name=""/>
        <dsp:cNvSpPr/>
      </dsp:nvSpPr>
      <dsp:spPr>
        <a:xfrm>
          <a:off x="2752082" y="493646"/>
          <a:ext cx="2208336" cy="127498"/>
        </a:xfrm>
        <a:custGeom>
          <a:avLst/>
          <a:gdLst/>
          <a:ahLst/>
          <a:cxnLst/>
          <a:rect l="0" t="0" r="0" b="0"/>
          <a:pathLst>
            <a:path>
              <a:moveTo>
                <a:pt x="0" y="0"/>
              </a:moveTo>
              <a:lnTo>
                <a:pt x="0" y="67804"/>
              </a:lnTo>
              <a:lnTo>
                <a:pt x="2208336" y="67804"/>
              </a:lnTo>
              <a:lnTo>
                <a:pt x="2208336" y="127498"/>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1B480AC-A63C-416E-A20B-30678498E7A3}">
      <dsp:nvSpPr>
        <dsp:cNvPr id="0" name=""/>
        <dsp:cNvSpPr/>
      </dsp:nvSpPr>
      <dsp:spPr>
        <a:xfrm>
          <a:off x="2752082" y="493646"/>
          <a:ext cx="1520432" cy="127498"/>
        </a:xfrm>
        <a:custGeom>
          <a:avLst/>
          <a:gdLst/>
          <a:ahLst/>
          <a:cxnLst/>
          <a:rect l="0" t="0" r="0" b="0"/>
          <a:pathLst>
            <a:path>
              <a:moveTo>
                <a:pt x="0" y="0"/>
              </a:moveTo>
              <a:lnTo>
                <a:pt x="0" y="67804"/>
              </a:lnTo>
              <a:lnTo>
                <a:pt x="1520432" y="67804"/>
              </a:lnTo>
              <a:lnTo>
                <a:pt x="1520432" y="127498"/>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E014D40-FB26-4827-980F-DEB8EEB6AA67}">
      <dsp:nvSpPr>
        <dsp:cNvPr id="0" name=""/>
        <dsp:cNvSpPr/>
      </dsp:nvSpPr>
      <dsp:spPr>
        <a:xfrm>
          <a:off x="3311485" y="905402"/>
          <a:ext cx="91440" cy="1472455"/>
        </a:xfrm>
        <a:custGeom>
          <a:avLst/>
          <a:gdLst/>
          <a:ahLst/>
          <a:cxnLst/>
          <a:rect l="0" t="0" r="0" b="0"/>
          <a:pathLst>
            <a:path>
              <a:moveTo>
                <a:pt x="45720" y="0"/>
              </a:moveTo>
              <a:lnTo>
                <a:pt x="45720" y="1472455"/>
              </a:lnTo>
              <a:lnTo>
                <a:pt x="130997" y="147245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27C891C-DC02-4B91-92D1-8743FB48272D}">
      <dsp:nvSpPr>
        <dsp:cNvPr id="0" name=""/>
        <dsp:cNvSpPr/>
      </dsp:nvSpPr>
      <dsp:spPr>
        <a:xfrm>
          <a:off x="3311485" y="905402"/>
          <a:ext cx="91440" cy="1068809"/>
        </a:xfrm>
        <a:custGeom>
          <a:avLst/>
          <a:gdLst/>
          <a:ahLst/>
          <a:cxnLst/>
          <a:rect l="0" t="0" r="0" b="0"/>
          <a:pathLst>
            <a:path>
              <a:moveTo>
                <a:pt x="45720" y="0"/>
              </a:moveTo>
              <a:lnTo>
                <a:pt x="45720" y="1068809"/>
              </a:lnTo>
              <a:lnTo>
                <a:pt x="130997" y="106880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8A99C99-DD2F-4D00-BCC7-08B0497ED75A}">
      <dsp:nvSpPr>
        <dsp:cNvPr id="0" name=""/>
        <dsp:cNvSpPr/>
      </dsp:nvSpPr>
      <dsp:spPr>
        <a:xfrm>
          <a:off x="3311485" y="905402"/>
          <a:ext cx="91440" cy="665163"/>
        </a:xfrm>
        <a:custGeom>
          <a:avLst/>
          <a:gdLst/>
          <a:ahLst/>
          <a:cxnLst/>
          <a:rect l="0" t="0" r="0" b="0"/>
          <a:pathLst>
            <a:path>
              <a:moveTo>
                <a:pt x="45720" y="0"/>
              </a:moveTo>
              <a:lnTo>
                <a:pt x="45720" y="665163"/>
              </a:lnTo>
              <a:lnTo>
                <a:pt x="130997" y="665163"/>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1434086-A54A-41FC-AD7F-A9B95333C890}">
      <dsp:nvSpPr>
        <dsp:cNvPr id="0" name=""/>
        <dsp:cNvSpPr/>
      </dsp:nvSpPr>
      <dsp:spPr>
        <a:xfrm>
          <a:off x="3311485" y="905402"/>
          <a:ext cx="91440" cy="261517"/>
        </a:xfrm>
        <a:custGeom>
          <a:avLst/>
          <a:gdLst/>
          <a:ahLst/>
          <a:cxnLst/>
          <a:rect l="0" t="0" r="0" b="0"/>
          <a:pathLst>
            <a:path>
              <a:moveTo>
                <a:pt x="45720" y="0"/>
              </a:moveTo>
              <a:lnTo>
                <a:pt x="45720" y="261517"/>
              </a:lnTo>
              <a:lnTo>
                <a:pt x="130997" y="261517"/>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819C25E-0CB2-4429-8571-03F79CDF980C}">
      <dsp:nvSpPr>
        <dsp:cNvPr id="0" name=""/>
        <dsp:cNvSpPr/>
      </dsp:nvSpPr>
      <dsp:spPr>
        <a:xfrm>
          <a:off x="2752082" y="493646"/>
          <a:ext cx="832528" cy="127498"/>
        </a:xfrm>
        <a:custGeom>
          <a:avLst/>
          <a:gdLst/>
          <a:ahLst/>
          <a:cxnLst/>
          <a:rect l="0" t="0" r="0" b="0"/>
          <a:pathLst>
            <a:path>
              <a:moveTo>
                <a:pt x="0" y="0"/>
              </a:moveTo>
              <a:lnTo>
                <a:pt x="0" y="67804"/>
              </a:lnTo>
              <a:lnTo>
                <a:pt x="832528" y="67804"/>
              </a:lnTo>
              <a:lnTo>
                <a:pt x="832528" y="127498"/>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D805AB-E6D7-435A-ACE9-FF7ED2215B79}">
      <dsp:nvSpPr>
        <dsp:cNvPr id="0" name=""/>
        <dsp:cNvSpPr/>
      </dsp:nvSpPr>
      <dsp:spPr>
        <a:xfrm>
          <a:off x="2350932" y="493646"/>
          <a:ext cx="401150" cy="127498"/>
        </a:xfrm>
        <a:custGeom>
          <a:avLst/>
          <a:gdLst/>
          <a:ahLst/>
          <a:cxnLst/>
          <a:rect l="0" t="0" r="0" b="0"/>
          <a:pathLst>
            <a:path>
              <a:moveTo>
                <a:pt x="401150" y="0"/>
              </a:moveTo>
              <a:lnTo>
                <a:pt x="401150" y="67804"/>
              </a:lnTo>
              <a:lnTo>
                <a:pt x="0" y="67804"/>
              </a:lnTo>
              <a:lnTo>
                <a:pt x="0" y="127498"/>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D8CF554-34E0-4445-B159-55912E354C0E}">
      <dsp:nvSpPr>
        <dsp:cNvPr id="0" name=""/>
        <dsp:cNvSpPr/>
      </dsp:nvSpPr>
      <dsp:spPr>
        <a:xfrm>
          <a:off x="1663028" y="905402"/>
          <a:ext cx="1375807" cy="119388"/>
        </a:xfrm>
        <a:custGeom>
          <a:avLst/>
          <a:gdLst/>
          <a:ahLst/>
          <a:cxnLst/>
          <a:rect l="0" t="0" r="0" b="0"/>
          <a:pathLst>
            <a:path>
              <a:moveTo>
                <a:pt x="0" y="0"/>
              </a:moveTo>
              <a:lnTo>
                <a:pt x="0" y="59694"/>
              </a:lnTo>
              <a:lnTo>
                <a:pt x="1375807" y="59694"/>
              </a:lnTo>
              <a:lnTo>
                <a:pt x="1375807" y="119388"/>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8F9D449-246B-4447-BA98-A612C72BBC32}">
      <dsp:nvSpPr>
        <dsp:cNvPr id="0" name=""/>
        <dsp:cNvSpPr/>
      </dsp:nvSpPr>
      <dsp:spPr>
        <a:xfrm>
          <a:off x="1663028" y="905402"/>
          <a:ext cx="687903" cy="119388"/>
        </a:xfrm>
        <a:custGeom>
          <a:avLst/>
          <a:gdLst/>
          <a:ahLst/>
          <a:cxnLst/>
          <a:rect l="0" t="0" r="0" b="0"/>
          <a:pathLst>
            <a:path>
              <a:moveTo>
                <a:pt x="0" y="0"/>
              </a:moveTo>
              <a:lnTo>
                <a:pt x="0" y="59694"/>
              </a:lnTo>
              <a:lnTo>
                <a:pt x="687903" y="59694"/>
              </a:lnTo>
              <a:lnTo>
                <a:pt x="687903" y="119388"/>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EB5066F-588C-45E4-A600-1690CB04836C}">
      <dsp:nvSpPr>
        <dsp:cNvPr id="0" name=""/>
        <dsp:cNvSpPr/>
      </dsp:nvSpPr>
      <dsp:spPr>
        <a:xfrm>
          <a:off x="1617308" y="905402"/>
          <a:ext cx="91440" cy="119388"/>
        </a:xfrm>
        <a:custGeom>
          <a:avLst/>
          <a:gdLst/>
          <a:ahLst/>
          <a:cxnLst/>
          <a:rect l="0" t="0" r="0" b="0"/>
          <a:pathLst>
            <a:path>
              <a:moveTo>
                <a:pt x="45720" y="0"/>
              </a:moveTo>
              <a:lnTo>
                <a:pt x="45720" y="119388"/>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E1FD702-8B0D-4FBB-A1C8-AC435CA7DA5D}">
      <dsp:nvSpPr>
        <dsp:cNvPr id="0" name=""/>
        <dsp:cNvSpPr/>
      </dsp:nvSpPr>
      <dsp:spPr>
        <a:xfrm>
          <a:off x="701998" y="1309048"/>
          <a:ext cx="91440" cy="665163"/>
        </a:xfrm>
        <a:custGeom>
          <a:avLst/>
          <a:gdLst/>
          <a:ahLst/>
          <a:cxnLst/>
          <a:rect l="0" t="0" r="0" b="0"/>
          <a:pathLst>
            <a:path>
              <a:moveTo>
                <a:pt x="45720" y="0"/>
              </a:moveTo>
              <a:lnTo>
                <a:pt x="45720" y="665163"/>
              </a:lnTo>
              <a:lnTo>
                <a:pt x="130997" y="665163"/>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CF958FE-AADA-4293-8B54-E75A2AB28108}">
      <dsp:nvSpPr>
        <dsp:cNvPr id="0" name=""/>
        <dsp:cNvSpPr/>
      </dsp:nvSpPr>
      <dsp:spPr>
        <a:xfrm>
          <a:off x="701998" y="1309048"/>
          <a:ext cx="91440" cy="261517"/>
        </a:xfrm>
        <a:custGeom>
          <a:avLst/>
          <a:gdLst/>
          <a:ahLst/>
          <a:cxnLst/>
          <a:rect l="0" t="0" r="0" b="0"/>
          <a:pathLst>
            <a:path>
              <a:moveTo>
                <a:pt x="45720" y="0"/>
              </a:moveTo>
              <a:lnTo>
                <a:pt x="45720" y="261517"/>
              </a:lnTo>
              <a:lnTo>
                <a:pt x="130997" y="261517"/>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EE31EFE-FD6A-4E6D-900A-2F7C357A021B}">
      <dsp:nvSpPr>
        <dsp:cNvPr id="0" name=""/>
        <dsp:cNvSpPr/>
      </dsp:nvSpPr>
      <dsp:spPr>
        <a:xfrm>
          <a:off x="975124" y="905402"/>
          <a:ext cx="687903" cy="119388"/>
        </a:xfrm>
        <a:custGeom>
          <a:avLst/>
          <a:gdLst/>
          <a:ahLst/>
          <a:cxnLst/>
          <a:rect l="0" t="0" r="0" b="0"/>
          <a:pathLst>
            <a:path>
              <a:moveTo>
                <a:pt x="687903" y="0"/>
              </a:moveTo>
              <a:lnTo>
                <a:pt x="687903" y="59694"/>
              </a:lnTo>
              <a:lnTo>
                <a:pt x="0" y="59694"/>
              </a:lnTo>
              <a:lnTo>
                <a:pt x="0" y="119388"/>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862B553-6501-46CD-8965-F518E0C9534F}">
      <dsp:nvSpPr>
        <dsp:cNvPr id="0" name=""/>
        <dsp:cNvSpPr/>
      </dsp:nvSpPr>
      <dsp:spPr>
        <a:xfrm>
          <a:off x="14094" y="1309048"/>
          <a:ext cx="91440" cy="665163"/>
        </a:xfrm>
        <a:custGeom>
          <a:avLst/>
          <a:gdLst/>
          <a:ahLst/>
          <a:cxnLst/>
          <a:rect l="0" t="0" r="0" b="0"/>
          <a:pathLst>
            <a:path>
              <a:moveTo>
                <a:pt x="45720" y="0"/>
              </a:moveTo>
              <a:lnTo>
                <a:pt x="45720" y="665163"/>
              </a:lnTo>
              <a:lnTo>
                <a:pt x="130997" y="665163"/>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E045D57-FE8F-4683-922C-24E077A2C49E}">
      <dsp:nvSpPr>
        <dsp:cNvPr id="0" name=""/>
        <dsp:cNvSpPr/>
      </dsp:nvSpPr>
      <dsp:spPr>
        <a:xfrm>
          <a:off x="14094" y="1309048"/>
          <a:ext cx="91440" cy="261517"/>
        </a:xfrm>
        <a:custGeom>
          <a:avLst/>
          <a:gdLst/>
          <a:ahLst/>
          <a:cxnLst/>
          <a:rect l="0" t="0" r="0" b="0"/>
          <a:pathLst>
            <a:path>
              <a:moveTo>
                <a:pt x="45720" y="0"/>
              </a:moveTo>
              <a:lnTo>
                <a:pt x="45720" y="261517"/>
              </a:lnTo>
              <a:lnTo>
                <a:pt x="130997" y="261517"/>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568C4DE-7801-452A-B18F-37E5F8EEEA5A}">
      <dsp:nvSpPr>
        <dsp:cNvPr id="0" name=""/>
        <dsp:cNvSpPr/>
      </dsp:nvSpPr>
      <dsp:spPr>
        <a:xfrm>
          <a:off x="287220" y="905402"/>
          <a:ext cx="1375807" cy="119388"/>
        </a:xfrm>
        <a:custGeom>
          <a:avLst/>
          <a:gdLst/>
          <a:ahLst/>
          <a:cxnLst/>
          <a:rect l="0" t="0" r="0" b="0"/>
          <a:pathLst>
            <a:path>
              <a:moveTo>
                <a:pt x="1375807" y="0"/>
              </a:moveTo>
              <a:lnTo>
                <a:pt x="1375807" y="59694"/>
              </a:lnTo>
              <a:lnTo>
                <a:pt x="0" y="59694"/>
              </a:lnTo>
              <a:lnTo>
                <a:pt x="0" y="119388"/>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D2B5FA-BF38-4073-852D-46BF6C5C904E}">
      <dsp:nvSpPr>
        <dsp:cNvPr id="0" name=""/>
        <dsp:cNvSpPr/>
      </dsp:nvSpPr>
      <dsp:spPr>
        <a:xfrm>
          <a:off x="1663028" y="493646"/>
          <a:ext cx="1089054" cy="127498"/>
        </a:xfrm>
        <a:custGeom>
          <a:avLst/>
          <a:gdLst/>
          <a:ahLst/>
          <a:cxnLst/>
          <a:rect l="0" t="0" r="0" b="0"/>
          <a:pathLst>
            <a:path>
              <a:moveTo>
                <a:pt x="1089054" y="0"/>
              </a:moveTo>
              <a:lnTo>
                <a:pt x="1089054" y="67804"/>
              </a:lnTo>
              <a:lnTo>
                <a:pt x="0" y="67804"/>
              </a:lnTo>
              <a:lnTo>
                <a:pt x="0" y="127498"/>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A3516E3-28C4-46F6-99D5-A2B6BD78914A}">
      <dsp:nvSpPr>
        <dsp:cNvPr id="0" name=""/>
        <dsp:cNvSpPr/>
      </dsp:nvSpPr>
      <dsp:spPr>
        <a:xfrm>
          <a:off x="2467824" y="209388"/>
          <a:ext cx="568515" cy="284257"/>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丢包</a:t>
          </a:r>
        </a:p>
      </dsp:txBody>
      <dsp:txXfrm>
        <a:off x="2467824" y="209388"/>
        <a:ext cx="568515" cy="284257"/>
      </dsp:txXfrm>
    </dsp:sp>
    <dsp:sp modelId="{350B8220-F2DB-48BC-A9D7-1C5CC0685777}">
      <dsp:nvSpPr>
        <dsp:cNvPr id="0" name=""/>
        <dsp:cNvSpPr/>
      </dsp:nvSpPr>
      <dsp:spPr>
        <a:xfrm>
          <a:off x="1378770" y="621144"/>
          <a:ext cx="568515" cy="28425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无线环境</a:t>
          </a:r>
        </a:p>
      </dsp:txBody>
      <dsp:txXfrm>
        <a:off x="1378770" y="621144"/>
        <a:ext cx="568515" cy="284257"/>
      </dsp:txXfrm>
    </dsp:sp>
    <dsp:sp modelId="{77ED0185-DED7-418F-AA0D-2176EDA30BE0}">
      <dsp:nvSpPr>
        <dsp:cNvPr id="0" name=""/>
        <dsp:cNvSpPr/>
      </dsp:nvSpPr>
      <dsp:spPr>
        <a:xfrm>
          <a:off x="2962" y="1024790"/>
          <a:ext cx="568515" cy="284257"/>
        </a:xfrm>
        <a:prstGeom prst="rect">
          <a:avLst/>
        </a:prstGeom>
        <a:solidFill>
          <a:srgbClr val="0070C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覆盖</a:t>
          </a:r>
        </a:p>
      </dsp:txBody>
      <dsp:txXfrm>
        <a:off x="2962" y="1024790"/>
        <a:ext cx="568515" cy="284257"/>
      </dsp:txXfrm>
    </dsp:sp>
    <dsp:sp modelId="{A90E8D04-7853-4EA1-894B-FFBA3E8C0323}">
      <dsp:nvSpPr>
        <dsp:cNvPr id="0" name=""/>
        <dsp:cNvSpPr/>
      </dsp:nvSpPr>
      <dsp:spPr>
        <a:xfrm>
          <a:off x="145091" y="1428436"/>
          <a:ext cx="568515" cy="284257"/>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越区覆盖</a:t>
          </a:r>
        </a:p>
      </dsp:txBody>
      <dsp:txXfrm>
        <a:off x="145091" y="1428436"/>
        <a:ext cx="568515" cy="284257"/>
      </dsp:txXfrm>
    </dsp:sp>
    <dsp:sp modelId="{04C2F5DC-0BDE-4ECA-B3B6-2EA43865699F}">
      <dsp:nvSpPr>
        <dsp:cNvPr id="0" name=""/>
        <dsp:cNvSpPr/>
      </dsp:nvSpPr>
      <dsp:spPr>
        <a:xfrm>
          <a:off x="145091" y="1832082"/>
          <a:ext cx="568515" cy="284257"/>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弱覆盖</a:t>
          </a:r>
        </a:p>
      </dsp:txBody>
      <dsp:txXfrm>
        <a:off x="145091" y="1832082"/>
        <a:ext cx="568515" cy="284257"/>
      </dsp:txXfrm>
    </dsp:sp>
    <dsp:sp modelId="{53B09B54-8F61-4105-8C7F-C7CA2BEC373A}">
      <dsp:nvSpPr>
        <dsp:cNvPr id="0" name=""/>
        <dsp:cNvSpPr/>
      </dsp:nvSpPr>
      <dsp:spPr>
        <a:xfrm>
          <a:off x="690866" y="1024790"/>
          <a:ext cx="568515" cy="284257"/>
        </a:xfrm>
        <a:prstGeom prst="rect">
          <a:avLst/>
        </a:prstGeom>
        <a:solidFill>
          <a:srgbClr val="0070C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干扰</a:t>
          </a:r>
        </a:p>
      </dsp:txBody>
      <dsp:txXfrm>
        <a:off x="690866" y="1024790"/>
        <a:ext cx="568515" cy="284257"/>
      </dsp:txXfrm>
    </dsp:sp>
    <dsp:sp modelId="{7C9D5586-A6FB-4328-AB69-CDD0DA21F2CD}">
      <dsp:nvSpPr>
        <dsp:cNvPr id="0" name=""/>
        <dsp:cNvSpPr/>
      </dsp:nvSpPr>
      <dsp:spPr>
        <a:xfrm>
          <a:off x="832995" y="1428436"/>
          <a:ext cx="568515" cy="284257"/>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上行干扰</a:t>
          </a:r>
        </a:p>
      </dsp:txBody>
      <dsp:txXfrm>
        <a:off x="832995" y="1428436"/>
        <a:ext cx="568515" cy="284257"/>
      </dsp:txXfrm>
    </dsp:sp>
    <dsp:sp modelId="{408A0297-578A-422D-97E4-78FD61789ABA}">
      <dsp:nvSpPr>
        <dsp:cNvPr id="0" name=""/>
        <dsp:cNvSpPr/>
      </dsp:nvSpPr>
      <dsp:spPr>
        <a:xfrm>
          <a:off x="832995" y="1832082"/>
          <a:ext cx="568515" cy="284257"/>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下行干扰</a:t>
          </a:r>
        </a:p>
      </dsp:txBody>
      <dsp:txXfrm>
        <a:off x="832995" y="1832082"/>
        <a:ext cx="568515" cy="284257"/>
      </dsp:txXfrm>
    </dsp:sp>
    <dsp:sp modelId="{B934DCCA-D109-461A-BBBE-3C82792DCB1B}">
      <dsp:nvSpPr>
        <dsp:cNvPr id="0" name=""/>
        <dsp:cNvSpPr/>
      </dsp:nvSpPr>
      <dsp:spPr>
        <a:xfrm>
          <a:off x="1378770" y="1024790"/>
          <a:ext cx="568515" cy="284257"/>
        </a:xfrm>
        <a:prstGeom prst="rect">
          <a:avLst/>
        </a:prstGeom>
        <a:solidFill>
          <a:srgbClr val="0070C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重建</a:t>
          </a:r>
        </a:p>
      </dsp:txBody>
      <dsp:txXfrm>
        <a:off x="1378770" y="1024790"/>
        <a:ext cx="568515" cy="284257"/>
      </dsp:txXfrm>
    </dsp:sp>
    <dsp:sp modelId="{8BC85CC0-E7EF-4069-914C-4FD90A37B12E}">
      <dsp:nvSpPr>
        <dsp:cNvPr id="0" name=""/>
        <dsp:cNvSpPr/>
      </dsp:nvSpPr>
      <dsp:spPr>
        <a:xfrm>
          <a:off x="2066674" y="1024790"/>
          <a:ext cx="568515" cy="284257"/>
        </a:xfrm>
        <a:prstGeom prst="rect">
          <a:avLst/>
        </a:prstGeom>
        <a:solidFill>
          <a:srgbClr val="0070C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频繁切换</a:t>
          </a:r>
        </a:p>
      </dsp:txBody>
      <dsp:txXfrm>
        <a:off x="2066674" y="1024790"/>
        <a:ext cx="568515" cy="284257"/>
      </dsp:txXfrm>
    </dsp:sp>
    <dsp:sp modelId="{60286D5C-048D-4021-838A-289073A6D7B6}">
      <dsp:nvSpPr>
        <dsp:cNvPr id="0" name=""/>
        <dsp:cNvSpPr/>
      </dsp:nvSpPr>
      <dsp:spPr>
        <a:xfrm>
          <a:off x="2754578" y="1024790"/>
          <a:ext cx="568515" cy="284257"/>
        </a:xfrm>
        <a:prstGeom prst="rect">
          <a:avLst/>
        </a:prstGeom>
        <a:solidFill>
          <a:srgbClr val="0070C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邻区漏配</a:t>
          </a:r>
        </a:p>
      </dsp:txBody>
      <dsp:txXfrm>
        <a:off x="2754578" y="1024790"/>
        <a:ext cx="568515" cy="284257"/>
      </dsp:txXfrm>
    </dsp:sp>
    <dsp:sp modelId="{1F534157-F455-4A9F-BF41-23B7D5327D6C}">
      <dsp:nvSpPr>
        <dsp:cNvPr id="0" name=""/>
        <dsp:cNvSpPr/>
      </dsp:nvSpPr>
      <dsp:spPr>
        <a:xfrm>
          <a:off x="2066674" y="621144"/>
          <a:ext cx="568515" cy="28425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故障告警</a:t>
          </a:r>
        </a:p>
      </dsp:txBody>
      <dsp:txXfrm>
        <a:off x="2066674" y="621144"/>
        <a:ext cx="568515" cy="284257"/>
      </dsp:txXfrm>
    </dsp:sp>
    <dsp:sp modelId="{2C919CFC-6439-4060-BC42-FC1A1911B8B6}">
      <dsp:nvSpPr>
        <dsp:cNvPr id="0" name=""/>
        <dsp:cNvSpPr/>
      </dsp:nvSpPr>
      <dsp:spPr>
        <a:xfrm>
          <a:off x="3300353" y="621144"/>
          <a:ext cx="568515" cy="28425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容量</a:t>
          </a:r>
        </a:p>
      </dsp:txBody>
      <dsp:txXfrm>
        <a:off x="3300353" y="621144"/>
        <a:ext cx="568515" cy="284257"/>
      </dsp:txXfrm>
    </dsp:sp>
    <dsp:sp modelId="{7D1791A8-C58C-41DA-85E6-E782FA4E6480}">
      <dsp:nvSpPr>
        <dsp:cNvPr id="0" name=""/>
        <dsp:cNvSpPr/>
      </dsp:nvSpPr>
      <dsp:spPr>
        <a:xfrm>
          <a:off x="3442482" y="1024790"/>
          <a:ext cx="568515" cy="284257"/>
        </a:xfrm>
        <a:prstGeom prst="rect">
          <a:avLst/>
        </a:prstGeom>
        <a:solidFill>
          <a:srgbClr val="0070C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PRB</a:t>
          </a:r>
          <a:r>
            <a:rPr lang="zh-CN" altLang="en-US" sz="900" kern="1200"/>
            <a:t>利用率</a:t>
          </a:r>
        </a:p>
      </dsp:txBody>
      <dsp:txXfrm>
        <a:off x="3442482" y="1024790"/>
        <a:ext cx="568515" cy="284257"/>
      </dsp:txXfrm>
    </dsp:sp>
    <dsp:sp modelId="{FA6DE5A4-EF19-4363-AA1F-C16826B966DD}">
      <dsp:nvSpPr>
        <dsp:cNvPr id="0" name=""/>
        <dsp:cNvSpPr/>
      </dsp:nvSpPr>
      <dsp:spPr>
        <a:xfrm>
          <a:off x="3442482" y="1428436"/>
          <a:ext cx="568515" cy="284257"/>
        </a:xfrm>
        <a:prstGeom prst="rect">
          <a:avLst/>
        </a:prstGeom>
        <a:solidFill>
          <a:srgbClr val="0070C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单板利用率</a:t>
          </a:r>
        </a:p>
      </dsp:txBody>
      <dsp:txXfrm>
        <a:off x="3442482" y="1428436"/>
        <a:ext cx="568515" cy="284257"/>
      </dsp:txXfrm>
    </dsp:sp>
    <dsp:sp modelId="{FC17319B-F69D-4F7B-A664-958A85840CEE}">
      <dsp:nvSpPr>
        <dsp:cNvPr id="0" name=""/>
        <dsp:cNvSpPr/>
      </dsp:nvSpPr>
      <dsp:spPr>
        <a:xfrm>
          <a:off x="3442482" y="1832082"/>
          <a:ext cx="568515" cy="284257"/>
        </a:xfrm>
        <a:prstGeom prst="rect">
          <a:avLst/>
        </a:prstGeom>
        <a:solidFill>
          <a:srgbClr val="0070C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小区用户数</a:t>
          </a:r>
        </a:p>
      </dsp:txBody>
      <dsp:txXfrm>
        <a:off x="3442482" y="1832082"/>
        <a:ext cx="568515" cy="284257"/>
      </dsp:txXfrm>
    </dsp:sp>
    <dsp:sp modelId="{7D540147-87F2-4ACC-A684-98D111A4099F}">
      <dsp:nvSpPr>
        <dsp:cNvPr id="0" name=""/>
        <dsp:cNvSpPr/>
      </dsp:nvSpPr>
      <dsp:spPr>
        <a:xfrm>
          <a:off x="3442482" y="2235728"/>
          <a:ext cx="568515" cy="284257"/>
        </a:xfrm>
        <a:prstGeom prst="rect">
          <a:avLst/>
        </a:prstGeom>
        <a:solidFill>
          <a:srgbClr val="0070C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CCE</a:t>
          </a:r>
          <a:r>
            <a:rPr lang="zh-CN" altLang="en-US" sz="900" kern="1200"/>
            <a:t>利用率</a:t>
          </a:r>
        </a:p>
      </dsp:txBody>
      <dsp:txXfrm>
        <a:off x="3442482" y="2235728"/>
        <a:ext cx="568515" cy="284257"/>
      </dsp:txXfrm>
    </dsp:sp>
    <dsp:sp modelId="{6CB552B8-6F0E-4DF7-AE23-4B67E91EDF1A}">
      <dsp:nvSpPr>
        <dsp:cNvPr id="0" name=""/>
        <dsp:cNvSpPr/>
      </dsp:nvSpPr>
      <dsp:spPr>
        <a:xfrm>
          <a:off x="3988257" y="621144"/>
          <a:ext cx="568515" cy="28425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传输</a:t>
          </a:r>
        </a:p>
      </dsp:txBody>
      <dsp:txXfrm>
        <a:off x="3988257" y="621144"/>
        <a:ext cx="568515" cy="284257"/>
      </dsp:txXfrm>
    </dsp:sp>
    <dsp:sp modelId="{EA00D29B-02DA-406C-B293-FDD246B5D41D}">
      <dsp:nvSpPr>
        <dsp:cNvPr id="0" name=""/>
        <dsp:cNvSpPr/>
      </dsp:nvSpPr>
      <dsp:spPr>
        <a:xfrm>
          <a:off x="4676161" y="621144"/>
          <a:ext cx="568515" cy="28425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核心网</a:t>
          </a:r>
        </a:p>
      </dsp:txBody>
      <dsp:txXfrm>
        <a:off x="4676161" y="621144"/>
        <a:ext cx="568515" cy="2842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1">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2101</Words>
  <Characters>11976</Characters>
  <Application>Microsoft Office Word</Application>
  <DocSecurity>0</DocSecurity>
  <Lines>99</Lines>
  <Paragraphs>28</Paragraphs>
  <ScaleCrop>false</ScaleCrop>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遗莣1393730240</dc:creator>
  <cp:lastModifiedBy>ㅤ Nixevol ㅤ</cp:lastModifiedBy>
  <cp:revision>3</cp:revision>
  <dcterms:created xsi:type="dcterms:W3CDTF">2023-03-12T23:02:00Z</dcterms:created>
  <dcterms:modified xsi:type="dcterms:W3CDTF">2023-03-12T23:04:00Z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7EB24CB7C6464F97980BFC5A818C84BF</vt:lpwstr>
  </property>
</Properties>
</file>