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p>
    <w:p>
      <w:pPr>
        <w:pStyle w:val="BodyText"/>
      </w:pP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w:t>
      </w:r>
      <w:r>
        <w:t xml:space="preserve"> </w:t>
      </w:r>
      <w:r>
        <w:rPr>
          <w:b/>
        </w:rPr>
        <w:t xml:space="preserve">TBD</w:t>
      </w:r>
      <w:r>
        <w:t xml:space="preserve"> </w:t>
      </w:r>
      <w:r>
        <w:t xml:space="preserve">.</w:t>
      </w:r>
    </w:p>
    <w:p>
      <w:r>
        <w:pict>
          <v:rect style="width:0;height:1.5pt" o:hralign="center" o:hrstd="t" o:hr="t"/>
        </w:pict>
      </w:r>
    </w:p>
    <w:p>
      <w:pPr>
        <w:pStyle w:val="FirstParagraph"/>
      </w:pPr>
    </w:p>
    <w:p>
      <w:pPr>
        <w:pStyle w:val="Heading1"/>
      </w:pPr>
      <w:bookmarkStart w:id="23" w:name="emacs-em-30-segundos"/>
      <w:bookmarkEnd w:id="23"/>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4" w:name="alternativas"/>
      <w:bookmarkEnd w:id="24"/>
      <w:r>
        <w:t xml:space="preserve">Alternativas</w:t>
      </w:r>
    </w:p>
    <w:p>
      <w:pPr>
        <w:pStyle w:val="FirstParagraph"/>
      </w:pPr>
      <w:r>
        <w:t xml:space="preserve">Existem algumas opções que possuem um Emacs configurado para o usuário final. É possível citar:</w:t>
      </w:r>
    </w:p>
    <w:p>
      <w:pPr>
        <w:pStyle w:val="Compact"/>
        <w:numPr>
          <w:numId w:val="1002"/>
          <w:ilvl w:val="0"/>
        </w:numPr>
      </w:pPr>
      <w:hyperlink r:id="rId25">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26">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27">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28">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FigureWithCaption"/>
      </w:pPr>
      <w:r>
        <w:drawing>
          <wp:inline>
            <wp:extent cx="5334000" cy="5170296"/>
            <wp:effectExtent b="0" l="0" r="0" t="0"/>
            <wp:docPr descr="emacs1" id="1" name="Picture"/>
            <a:graphic>
              <a:graphicData uri="http://schemas.openxmlformats.org/drawingml/2006/picture">
                <pic:pic>
                  <pic:nvPicPr>
                    <pic:cNvPr descr="./images/emacs1.jpg" id="0" name="Picture"/>
                    <pic:cNvPicPr>
                      <a:picLocks noChangeArrowheads="1" noChangeAspect="1"/>
                    </pic:cNvPicPr>
                  </pic:nvPicPr>
                  <pic:blipFill>
                    <a:blip r:embed="rId29"/>
                    <a:stretch>
                      <a:fillRect/>
                    </a:stretch>
                  </pic:blipFill>
                  <pic:spPr bwMode="auto">
                    <a:xfrm>
                      <a:off x="0" y="0"/>
                      <a:ext cx="5334000" cy="5170296"/>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vai achar melhor os atalhos do que tirar a mão do teclado, pegar o mouse e clicar em um botão) e uma tela inicial com muita informação. Mas tudo isto irá mudar.</w:t>
      </w:r>
    </w:p>
    <w:p>
      <w:pPr>
        <w:pStyle w:val="Heading2"/>
      </w:pPr>
      <w:bookmarkStart w:id="30" w:name="características-do-projeto"/>
      <w:bookmarkEnd w:id="30"/>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1" w:name="org-mode"/>
      <w:bookmarkEnd w:id="31"/>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1"/>
      </w:pPr>
      <w:bookmarkStart w:id="32" w:name="arquivo-.emacs"/>
      <w:bookmarkEnd w:id="32"/>
      <w:r>
        <w:t xml:space="preserve">Arquivo .emacs</w:t>
      </w:r>
    </w:p>
    <w:p>
      <w:pPr>
        <w:pStyle w:val="Heading2"/>
      </w:pPr>
      <w:bookmarkStart w:id="33" w:name="configurações-iniciais"/>
      <w:bookmarkEnd w:id="33"/>
      <w:r>
        <w:t xml:space="preserve">Configurações iniciais</w:t>
      </w:r>
    </w:p>
    <w:p>
      <w:pPr>
        <w:pStyle w:val="Heading2"/>
      </w:pPr>
      <w:bookmarkStart w:id="34" w:name="pacotes"/>
      <w:bookmarkEnd w:id="34"/>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3"/>
      </w:pPr>
      <w:bookmarkStart w:id="35" w:name="alterações-das-opções-iniciais"/>
      <w:bookmarkEnd w:id="35"/>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parêntesis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3"/>
      </w:pPr>
      <w:bookmarkStart w:id="36" w:name="inclusão-e-atualização-de-fonte-de-pacotes"/>
      <w:bookmarkEnd w:id="36"/>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3"/>
      </w:pPr>
      <w:bookmarkStart w:id="37" w:name="seleção-e-instalação-dos-pacotes-pelo-emacs30"/>
      <w:bookmarkEnd w:id="37"/>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powerline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 Para saber mais sobre cada pacote especificado, você pode ir no</w:t>
      </w:r>
      <w:r>
        <w:t xml:space="preserve"> </w:t>
      </w:r>
      <w:hyperlink r:id="rId38">
        <w:r>
          <w:rPr>
            <w:rStyle w:val="Hyperlink"/>
          </w:rPr>
          <w:t xml:space="preserve">MELPA</w:t>
        </w:r>
      </w:hyperlink>
      <w:r>
        <w:t xml:space="preserve">, digitar o nome do pacote e clicar no link da coluna</w:t>
      </w:r>
      <w:r>
        <w:t xml:space="preserve"> </w:t>
      </w:r>
      <w:r>
        <w:rPr>
          <w:i/>
        </w:rPr>
        <w:t xml:space="preserve">source</w:t>
      </w:r>
      <w:r>
        <w:t xml:space="preserve">. Na grande maioria das vezes, você irá para uma página com informações do pacote. No gerenciador de pacotes do Emacs,</w:t>
      </w:r>
      <w:r>
        <w:t xml:space="preserve"> </w:t>
      </w:r>
      <w:r>
        <w:rPr>
          <w:b/>
        </w:rPr>
        <w:t xml:space="preserve">Options/Manage Emacs Packages</w:t>
      </w:r>
      <w:r>
        <w:t xml:space="preserve">, também existem informações sobre a finalidade.</w:t>
      </w:r>
    </w:p>
    <w:p>
      <w:pPr>
        <w:pStyle w:val="SourceCode"/>
      </w:pP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39" w:name="configurações-da-aparência-e-dos-pacotes"/>
      <w:bookmarkEnd w:id="39"/>
      <w:r>
        <w:t xml:space="preserve">Configurações da aparência e dos pacotes</w:t>
      </w:r>
    </w:p>
    <w:p>
      <w:pPr>
        <w:pStyle w:val="Heading3"/>
      </w:pPr>
      <w:bookmarkStart w:id="40" w:name="tamanho-da-janela"/>
      <w:bookmarkEnd w:id="40"/>
      <w:r>
        <w:t xml:space="preserve">Tamanho da janela</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 </w:t>
      </w:r>
      <w:r>
        <w:rPr>
          <w:rStyle w:val="CommentTok"/>
        </w:rPr>
        <w:t xml:space="preserve">; characters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 </w:t>
      </w:r>
      <w:r>
        <w:rPr>
          <w:rStyle w:val="CommentTok"/>
        </w:rPr>
        <w:t xml:space="preserve">;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Especifica uma altura/largura maior do que os valores padrões. Em muitos casos, é melhor maximizar a janela para poder trabalhar com mais de um frame e uma boa visibilidade de cada um.</w:t>
      </w:r>
    </w:p>
    <w:p>
      <w:pPr>
        <w:pStyle w:val="Heading3"/>
      </w:pPr>
      <w:bookmarkStart w:id="41" w:name="which-key"/>
      <w:bookmarkEnd w:id="41"/>
      <w:r>
        <w:t xml:space="preserve">Which key</w:t>
      </w:r>
    </w:p>
    <w:p>
      <w:pPr>
        <w:pStyle w:val="SourceCode"/>
      </w:pP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'which-key-local-map-description-face </w:t>
      </w:r>
      <w:r>
        <w:rPr>
          <w:rStyle w:val="KeywordTok"/>
        </w:rPr>
        <w:t xml:space="preserve">nil</w:t>
      </w:r>
      <w:r>
        <w:rPr>
          <w:rStyle w:val="NormalTok"/>
        </w:rPr>
        <w:t xml:space="preserve"> </w:t>
      </w:r>
      <w:r>
        <w:rPr>
          <w:rStyle w:val="NormalTok"/>
        </w:rPr>
        <w:t xml:space="preserve">:weight 'bold)</w:t>
      </w:r>
    </w:p>
    <w:p>
      <w:pPr>
        <w:pStyle w:val="FirstParagraph"/>
      </w:pPr>
      <w:r>
        <w:t xml:space="preserve">Quando o usuário utilizar um atalho como</w:t>
      </w:r>
      <w:r>
        <w:t xml:space="preserve"> </w:t>
      </w:r>
      <w:r>
        <w:rPr>
          <w:i/>
        </w:rPr>
        <w:t xml:space="preserve">Ctrl+c</w:t>
      </w:r>
      <w:r>
        <w:t xml:space="preserve"> </w:t>
      </w:r>
      <w:r>
        <w:t xml:space="preserve">ou</w:t>
      </w:r>
      <w:r>
        <w:t xml:space="preserve"> </w:t>
      </w:r>
      <w:r>
        <w:rPr>
          <w:i/>
        </w:rPr>
        <w:t xml:space="preserve">Ctrl+h</w:t>
      </w:r>
      <w:r>
        <w:t xml:space="preserve">, por exemplo, e não digitar o complemento dentro de 0.5 segundos, o minibuffer irá mostrar as possibilidades existentes para completar o comando. Foi configurado que o minibuffer terá 10 linhas de altura, o tempo de espera é de 0,5 segundos e as combinações válidas para o buffer onde o usuário está trabalhando estarão em negrito.</w:t>
      </w:r>
    </w:p>
    <w:p>
      <w:pPr>
        <w:pStyle w:val="Heading3"/>
      </w:pPr>
      <w:bookmarkStart w:id="42" w:name="numeração-das-linhas"/>
      <w:bookmarkEnd w:id="42"/>
      <w:r>
        <w:t xml:space="preserve">Numeração das linhas</w:t>
      </w:r>
    </w:p>
    <w:p>
      <w:pPr>
        <w:pStyle w:val="SourceCode"/>
      </w:pPr>
      <w:r>
        <w:rPr>
          <w:rStyle w:val="NormalTok"/>
        </w:rPr>
        <w:t xml:space="preserve">(global-linum-mode </w:t>
      </w:r>
      <w:r>
        <w:rPr>
          <w:rStyle w:val="KeywordTok"/>
        </w:rPr>
        <w:t xml:space="preserve">t</w:t>
      </w:r>
      <w:r>
        <w:rPr>
          <w:rStyle w:val="NormalTok"/>
        </w:rPr>
        <w:t xml:space="preserve">)</w:t>
      </w:r>
    </w:p>
    <w:p>
      <w:pPr>
        <w:pStyle w:val="FirstParagraph"/>
      </w:pPr>
      <w:r>
        <w:t xml:space="preserve">Indica para numerar as linhas em todos os buffers. A qualquer momento o usuário poderá alterar pressionando</w:t>
      </w:r>
      <w:r>
        <w:t xml:space="preserve"> </w:t>
      </w:r>
      <w:r>
        <w:rPr>
          <w:i/>
        </w:rPr>
        <w:t xml:space="preserve">Alt+x linum-mode</w:t>
      </w:r>
      <w:r>
        <w:t xml:space="preserve">.</w:t>
      </w:r>
    </w:p>
    <w:p>
      <w:pPr>
        <w:pStyle w:val="Heading3"/>
      </w:pPr>
      <w:bookmarkStart w:id="43" w:name="realça-linha-do-cursor"/>
      <w:bookmarkEnd w:id="43"/>
      <w:r>
        <w:t xml:space="preserve">Realça linha do cursor</w:t>
      </w:r>
    </w:p>
    <w:p>
      <w:pPr>
        <w:pStyle w:val="SourceCode"/>
      </w:pP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FirstParagraph"/>
      </w:pPr>
      <w:r>
        <w:t xml:space="preserve">Irá realçar a linha onde encontra-se o cursor apenas quando o usuário não estiver fazendo nada. Escolhi</w:t>
      </w:r>
      <w:r>
        <w:t xml:space="preserve"> </w:t>
      </w:r>
      <w:r>
        <w:rPr>
          <w:i/>
        </w:rPr>
        <w:t xml:space="preserve">Grey25</w:t>
      </w:r>
      <w:r>
        <w:t xml:space="preserve"> </w:t>
      </w:r>
      <w:r>
        <w:t xml:space="preserve">como cor de fundo e</w:t>
      </w:r>
      <w:r>
        <w:t xml:space="preserve"> </w:t>
      </w:r>
      <w:r>
        <w:rPr>
          <w:i/>
        </w:rPr>
        <w:t xml:space="preserve">yellow</w:t>
      </w:r>
      <w:r>
        <w:t xml:space="preserve"> </w:t>
      </w:r>
      <w:r>
        <w:t xml:space="preserve">para a cor do cursor. Para ver as cores, suas combinações bem como o nome, basta entrar com</w:t>
      </w:r>
      <w:r>
        <w:t xml:space="preserve"> </w:t>
      </w:r>
      <w:r>
        <w:rPr>
          <w:i/>
        </w:rPr>
        <w:t xml:space="preserve">Alt+x list-colors-display</w:t>
      </w:r>
    </w:p>
    <w:p>
      <w:pPr>
        <w:pStyle w:val="Heading3"/>
      </w:pPr>
      <w:bookmarkStart w:id="44" w:name="realça-numeração-da-linha-do-cursor"/>
      <w:bookmarkEnd w:id="44"/>
      <w:r>
        <w:t xml:space="preserve">Realça numeração da linha do cursor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FirstParagraph"/>
      </w:pPr>
      <w:r>
        <w:t xml:space="preserve">O realce de linha não realça a numeração da linha. A função do</w:t>
      </w:r>
      <w:r>
        <w:t xml:space="preserve"> </w:t>
      </w:r>
      <w:r>
        <w:rPr>
          <w:i/>
        </w:rPr>
        <w:t xml:space="preserve">hlinum</w:t>
      </w:r>
      <w:r>
        <w:t xml:space="preserve"> </w:t>
      </w:r>
      <w:r>
        <w:t xml:space="preserve">é para realçar o número da linha. Sempre será realçada, independente do programa estar em espera.</w:t>
      </w:r>
    </w:p>
    <w:p>
      <w:pPr>
        <w:pStyle w:val="Heading3"/>
      </w:pPr>
      <w:bookmarkStart w:id="45" w:name="realçar-parêntesis"/>
      <w:bookmarkEnd w:id="45"/>
      <w:r>
        <w:t xml:space="preserve">Realçar parêntesis</w:t>
      </w:r>
    </w:p>
    <w:p>
      <w:pPr>
        <w:pStyle w:val="SourceCode"/>
      </w:pPr>
      <w:r>
        <w:rPr>
          <w:rStyle w:val="NormalTok"/>
        </w:rPr>
        <w:t xml:space="preserve">(show-paren-mode)</w:t>
      </w:r>
    </w:p>
    <w:p>
      <w:pPr>
        <w:pStyle w:val="FirstParagraph"/>
      </w:pPr>
      <w:r>
        <w:t xml:space="preserve">Realça os respectivos pares de parêntesis, chaves ou colchetes.</w:t>
      </w:r>
    </w:p>
    <w:p>
      <w:pPr>
        <w:pStyle w:val="Heading3"/>
      </w:pPr>
      <w:bookmarkStart w:id="46" w:name="esconde-barra-de-rolamento"/>
      <w:bookmarkEnd w:id="46"/>
      <w:r>
        <w:t xml:space="preserve">Esconde barra de rolamento ##</w:t>
      </w:r>
    </w:p>
    <w:p>
      <w:pPr>
        <w:pStyle w:val="SourceCode"/>
      </w:pPr>
      <w:r>
        <w:rPr>
          <w:rStyle w:val="NormalTok"/>
        </w:rPr>
        <w:t xml:space="preserve">(scroll-bar-mode -</w:t>
      </w:r>
      <w:r>
        <w:rPr>
          <w:rStyle w:val="DecValTok"/>
        </w:rPr>
        <w:t xml:space="preserve">1</w:t>
      </w:r>
      <w:r>
        <w:rPr>
          <w:rStyle w:val="NormalTok"/>
        </w:rPr>
        <w:t xml:space="preserve">)</w:t>
      </w:r>
    </w:p>
    <w:p>
      <w:pPr>
        <w:pStyle w:val="FirstParagraph"/>
      </w:pPr>
      <w:r>
        <w:t xml:space="preserve">Esconde a barra de rolamento do frame. A barra de status já possui informações sobre inicio ou final de arquivo ou percentual que já foi rolado. Também possui um pequeno ícone mostrando a posição relativa (como uma mini barra de rolamento). Ganhamos mais um pouco de espaço na horizontal e menos um elemento para distrair.</w:t>
      </w:r>
    </w:p>
    <w:p>
      <w:pPr>
        <w:pStyle w:val="Heading3"/>
      </w:pPr>
      <w:bookmarkStart w:id="47" w:name="salva-estado-atual-ao-sair"/>
      <w:bookmarkEnd w:id="47"/>
      <w:r>
        <w:t xml:space="preserve">Salva estado atual ao sair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 </w:t>
      </w:r>
      <w:r>
        <w:rPr>
          <w:rStyle w:val="StringTok"/>
        </w:rPr>
        <w:t xml:space="preserve">".places"</w:t>
      </w:r>
      <w:r>
        <w:rPr>
          <w:rStyle w:val="NormalTok"/>
        </w:rPr>
        <w:t xml:space="preserve"> </w:t>
      </w:r>
      <w:r>
        <w:rPr>
          <w:rStyle w:val="NormalTok"/>
        </w:rPr>
        <w:t xml:space="preserve">user-emacs-directory))</w:t>
      </w:r>
    </w:p>
    <w:p>
      <w:pPr>
        <w:pStyle w:val="FirstParagraph"/>
      </w:pPr>
      <w:r>
        <w:t xml:space="preserve">Salva a posição atual do cursor no arquivo. Na próxima vez que for aberto, será posicionado na posição que estava antes de encerra.</w:t>
      </w:r>
    </w:p>
    <w:p>
      <w:pPr>
        <w:pStyle w:val="Heading3"/>
      </w:pPr>
      <w:bookmarkStart w:id="48" w:name="desabilita-buffer-de-mensagem-inicial"/>
      <w:bookmarkEnd w:id="48"/>
      <w:r>
        <w:t xml:space="preserve">Desabilita buffer de mensagem inicial</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FirstParagraph"/>
      </w:pPr>
      <w:r>
        <w:t xml:space="preserve">Desabilita a tela de abertura que contém diversas informações desnecessárias.</w:t>
      </w:r>
    </w:p>
    <w:p>
      <w:pPr>
        <w:pStyle w:val="Heading3"/>
      </w:pPr>
      <w:bookmarkStart w:id="49" w:name="troca-mensagem-do-buffer-de-rascunho"/>
      <w:bookmarkEnd w:id="49"/>
      <w:r>
        <w:t xml:space="preserve">Troca mensagem do buffer de rascunho</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w:t>
      </w:r>
      <w:r>
        <w:br w:type="textWrapping"/>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FirstParagraph"/>
      </w:pPr>
      <w:r>
        <w:t xml:space="preserve">Alterei a mensagem do buffer de rascunho. Nada do que for escrito nele será salvo automaticamente ao sair. Buffers contendo arquivos, se forem alterados e ainda não foram salvos ao encerrar o programa, será mostrada uma mensagem informando que os dados não foram salvos e se o usuário deseja sair, salvar ou cancelar.</w:t>
      </w:r>
    </w:p>
    <w:p>
      <w:pPr>
        <w:pStyle w:val="Heading3"/>
      </w:pPr>
      <w:bookmarkStart w:id="50" w:name="realça-frame-ativo"/>
      <w:bookmarkEnd w:id="50"/>
      <w:r>
        <w:t xml:space="preserve">Realça frame ativo</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'hiwin)</w:t>
      </w:r>
      <w:r>
        <w:br w:type="textWrapping"/>
      </w:r>
      <w:r>
        <w:rPr>
          <w:rStyle w:val="NormalTok"/>
        </w:rPr>
        <w:t xml:space="preserve">(hiwin-activate)</w:t>
      </w:r>
      <w:r>
        <w:br w:type="textWrapping"/>
      </w:r>
      <w:r>
        <w:rPr>
          <w:rStyle w:val="NormalTok"/>
        </w:rPr>
        <w:t xml:space="preserve">(set-face-background 'hiwin-face </w:t>
      </w:r>
      <w:r>
        <w:rPr>
          <w:rStyle w:val="StringTok"/>
        </w:rPr>
        <w:t xml:space="preserve">"black"</w:t>
      </w:r>
      <w:r>
        <w:rPr>
          <w:rStyle w:val="NormalTok"/>
        </w:rPr>
        <w:t xml:space="preserve">)</w:t>
      </w:r>
    </w:p>
    <w:p>
      <w:pPr>
        <w:pStyle w:val="FirstParagraph"/>
      </w:pPr>
      <w:r>
        <w:t xml:space="preserve">Todos os frames visíveis ficarão com o fundo preto, menos o que estiver ativo.</w:t>
      </w:r>
    </w:p>
    <w:p>
      <w:pPr>
        <w:pStyle w:val="Heading3"/>
      </w:pPr>
      <w:bookmarkStart w:id="51" w:name="configura-powerline"/>
      <w:bookmarkEnd w:id="51"/>
      <w:r>
        <w:t xml:space="preserve">Configura powerline</w:t>
      </w:r>
    </w:p>
    <w:p>
      <w:pPr>
        <w:pStyle w:val="SourceCode"/>
      </w:pPr>
      <w:r>
        <w:rPr>
          <w:rStyle w:val="NormalTok"/>
        </w:rPr>
        <w:t xml:space="preserve">(powerline-center-theme)</w:t>
      </w:r>
      <w:r>
        <w:br w:type="textWrapping"/>
      </w:r>
      <w:r>
        <w:rPr>
          <w:rStyle w:val="NormalTok"/>
        </w:rPr>
        <w:t xml:space="preserve">(</w:t>
      </w:r>
      <w:r>
        <w:rPr>
          <w:rStyle w:val="KeywordTok"/>
        </w:rPr>
        <w:t xml:space="preserve">setq</w:t>
      </w:r>
      <w:r>
        <w:rPr>
          <w:rStyle w:val="NormalTok"/>
        </w:rPr>
        <w:t xml:space="preserve"> </w:t>
      </w:r>
      <w:r>
        <w:rPr>
          <w:rStyle w:val="NormalTok"/>
        </w:rPr>
        <w:t xml:space="preserve">powerline-default-separator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'wave)</w:t>
      </w:r>
    </w:p>
    <w:p>
      <w:pPr>
        <w:pStyle w:val="FirstParagraph"/>
      </w:pPr>
      <w:r>
        <w:t xml:space="preserve">Confere uma apresentação melhor para a linha de status.</w:t>
      </w:r>
    </w:p>
    <w:p>
      <w:pPr>
        <w:pStyle w:val="Heading3"/>
      </w:pPr>
      <w:bookmarkStart w:id="52" w:name="ido-no-modo-grade"/>
      <w:bookmarkEnd w:id="52"/>
      <w:r>
        <w:t xml:space="preserve">ido no modo grade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FirstParagraph"/>
      </w:pPr>
      <w:r>
        <w:t xml:space="preserve">IDO (InteractivelyDoThings) mostra as opções disponíveis no minibuffer facilitando a escolha pelo usuário. Se for informado o comando para abrir um arquivo (</w:t>
      </w:r>
      <w:r>
        <w:rPr>
          <w:i/>
        </w:rPr>
        <w:t xml:space="preserve">Ctrl+x Ctrl+f</w:t>
      </w:r>
      <w:r>
        <w:t xml:space="preserve">) por exemplo, será aberto um frame com a relação dos arquivos e diretórios para que seja feita a escolha. A última escolha sempre aparecerá em primeiro lugar. O usuário poderá usar as setas e enter para selecionar o arquivo ou poderá ir digitando o nome do arquivo ficando visíveis apenas os que coincidirem com o digitado. Se o diretório tiver diversos arquivos com o nome</w:t>
      </w:r>
      <w:r>
        <w:t xml:space="preserve"> </w:t>
      </w:r>
      <w:r>
        <w:rPr>
          <w:i/>
        </w:rPr>
        <w:t xml:space="preserve">temp</w:t>
      </w:r>
      <w:r>
        <w:t xml:space="preserve"> </w:t>
      </w:r>
      <w:r>
        <w:t xml:space="preserve">e extensões diferentes (supondo-se que nenhum inicie com o caractere</w:t>
      </w:r>
      <w:r>
        <w:t xml:space="preserve"> </w:t>
      </w:r>
      <w:r>
        <w:rPr>
          <w:i/>
        </w:rPr>
        <w:t xml:space="preserve">t</w:t>
      </w:r>
      <w:r>
        <w:t xml:space="preserve">), basta digitar</w:t>
      </w:r>
      <w:r>
        <w:t xml:space="preserve"> </w:t>
      </w:r>
      <w:r>
        <w:rPr>
          <w:i/>
        </w:rPr>
        <w:t xml:space="preserve">t</w:t>
      </w:r>
      <w:r>
        <w:t xml:space="preserve"> </w:t>
      </w:r>
      <w:r>
        <w:t xml:space="preserve">e parte da extensão:</w:t>
      </w:r>
      <w:r>
        <w:t xml:space="preserve"> </w:t>
      </w:r>
      <w:r>
        <w:rPr>
          <w:i/>
        </w:rPr>
        <w:t xml:space="preserve">ttex</w:t>
      </w:r>
      <w:r>
        <w:t xml:space="preserve"> </w:t>
      </w:r>
      <w:r>
        <w:t xml:space="preserve">selecionará todos os arquivos que possuam a extensão iniciando com /tex’.</w:t>
      </w:r>
    </w:p>
    <w:p>
      <w:pPr>
        <w:pStyle w:val="Heading3"/>
      </w:pPr>
      <w:bookmarkStart w:id="53" w:name="configura-atalho-ctrl.-para-imenu-anywhere"/>
      <w:bookmarkEnd w:id="53"/>
      <w:r>
        <w:t xml:space="preserve">Configura atalho</w:t>
      </w:r>
      <w:r>
        <w:t xml:space="preserve"> </w:t>
      </w:r>
      <w:r>
        <w:rPr>
          <w:b/>
        </w:rPr>
        <w:t xml:space="preserve">Ctrl+.</w:t>
      </w:r>
      <w:r>
        <w:t xml:space="preserve"> </w:t>
      </w:r>
      <w:r>
        <w:t xml:space="preserve">para imenu-anywhere</w:t>
      </w:r>
    </w:p>
    <w:p>
      <w:pPr>
        <w:pStyle w:val="SourceCode"/>
      </w:pPr>
      <w:r>
        <w:rPr>
          <w:rStyle w:val="NormalTok"/>
        </w:rPr>
        <w:t xml:space="preserve">(global-set-key (kbd </w:t>
      </w:r>
      <w:r>
        <w:rPr>
          <w:rStyle w:val="StringTok"/>
        </w:rPr>
        <w:t xml:space="preserve">"C-."</w:t>
      </w:r>
      <w:r>
        <w:rPr>
          <w:rStyle w:val="NormalTok"/>
        </w:rPr>
        <w:t xml:space="preserve">) 'imenu-anywhere)</w:t>
      </w:r>
    </w:p>
    <w:p>
      <w:pPr>
        <w:pStyle w:val="FirstParagraph"/>
      </w:pPr>
      <w:r>
        <w:t xml:space="preserve">Mostra no minibuffer, via IDO, o que o programa acha que é interessante para que o usuário possa movimentar-se com mais rapidez no arquivo. Nome de funções e procedimentos no caso de programas, o que for considerado título em arquivos texto, etc.</w:t>
      </w:r>
    </w:p>
    <w:p>
      <w:pPr>
        <w:pStyle w:val="Heading3"/>
      </w:pPr>
      <w:bookmarkStart w:id="54" w:name="configura-atalhos-altx-e-altx-para-smex"/>
      <w:bookmarkEnd w:id="54"/>
      <w:r>
        <w:t xml:space="preserve">Configura atalhos</w:t>
      </w:r>
      <w:r>
        <w:t xml:space="preserve"> </w:t>
      </w:r>
      <w:r>
        <w:rPr>
          <w:b/>
        </w:rPr>
        <w:t xml:space="preserve">Alt+x</w:t>
      </w:r>
      <w:r>
        <w:t xml:space="preserve"> </w:t>
      </w:r>
      <w:r>
        <w:t xml:space="preserve">e</w:t>
      </w:r>
      <w:r>
        <w:t xml:space="preserve"> </w:t>
      </w:r>
      <w:r>
        <w:rPr>
          <w:b/>
        </w:rPr>
        <w:t xml:space="preserve">Alt+X</w:t>
      </w:r>
      <w:r>
        <w:t xml:space="preserve"> </w:t>
      </w:r>
      <w:r>
        <w:t xml:space="preserve">para smex</w:t>
      </w:r>
    </w:p>
    <w:p>
      <w:pPr>
        <w:pStyle w:val="SourceCode"/>
      </w:pP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FirstParagraph"/>
      </w:pPr>
      <w:r>
        <w:t xml:space="preserve">Se o usuário digitar</w:t>
      </w:r>
      <w:r>
        <w:t xml:space="preserve"> </w:t>
      </w:r>
      <w:r>
        <w:rPr>
          <w:i/>
        </w:rPr>
        <w:t xml:space="preserve">Alt+x</w:t>
      </w:r>
      <w:r>
        <w:t xml:space="preserve">, será apresentado no minibuffer via IDO, uma seleção das possíveis complementações.</w:t>
      </w:r>
    </w:p>
    <w:p>
      <w:pPr>
        <w:pStyle w:val="Heading3"/>
      </w:pPr>
      <w:bookmarkStart w:id="55" w:name="configura-o-autocomplete"/>
      <w:bookmarkEnd w:id="55"/>
      <w:r>
        <w:t xml:space="preserve">Configura o autocomplete</w:t>
      </w:r>
    </w:p>
    <w:p>
      <w:pPr>
        <w:pStyle w:val="SourceCode"/>
      </w:pPr>
      <w:r>
        <w:rPr>
          <w:rStyle w:val="NormalTok"/>
        </w:rPr>
        <w:t xml:space="preserve">(ac-config-default)</w:t>
      </w:r>
      <w:r>
        <w:br w:type="textWrapping"/>
      </w:r>
      <w:r>
        <w:rPr>
          <w:rStyle w:val="NormalTok"/>
        </w:rPr>
        <w:t xml:space="preserve">(ac-linum-workaround)</w:t>
      </w:r>
    </w:p>
    <w:p>
      <w:pPr>
        <w:pStyle w:val="FirstParagraph"/>
      </w:pPr>
      <w:r>
        <w:t xml:space="preserve">Apresenta um menu para completar automaticamente a digitação de funções e procedimentos em programas. Quando existente, apresenta uma janela de auxílio sobre a função//procedimento atual.</w:t>
      </w:r>
    </w:p>
    <w:p>
      <w:pPr>
        <w:pStyle w:val="Heading3"/>
      </w:pPr>
      <w:bookmarkStart w:id="56" w:name="indent-guide"/>
      <w:bookmarkEnd w:id="56"/>
      <w:r>
        <w:t xml:space="preserve">Indent guide</w:t>
      </w:r>
    </w:p>
    <w:p>
      <w:pPr>
        <w:pStyle w:val="SourceCode"/>
      </w:pPr>
      <w:r>
        <w:rPr>
          <w:rStyle w:val="NormalTok"/>
        </w:rPr>
        <w:t xml:space="preserve">(indent-guide-global-mode)</w:t>
      </w:r>
    </w:p>
    <w:p>
      <w:pPr>
        <w:pStyle w:val="FirstParagraph"/>
      </w:pPr>
      <w:r>
        <w:t xml:space="preserve">Mostra barras verticais para mostras a endentação em programas.</w:t>
      </w:r>
    </w:p>
    <w:p>
      <w:pPr>
        <w:pStyle w:val="Heading3"/>
      </w:pPr>
      <w:bookmarkStart w:id="57" w:name="configura-theme-looper"/>
      <w:bookmarkEnd w:id="57"/>
      <w:r>
        <w:t xml:space="preserve">Configura theme-looper</w:t>
      </w:r>
    </w:p>
    <w:p>
      <w:pPr>
        <w:pStyle w:val="SourceCode"/>
      </w:pPr>
      <w:r>
        <w:rPr>
          <w:rStyle w:val="NormalTok"/>
        </w:rPr>
        <w:t xml:space="preserve">(theme-looper-set-theme-set '(adwaita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deeper-blue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dichromacy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misterioso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tsdh-dark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wheatgrass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wombat))</w:t>
      </w:r>
      <w:r>
        <w:br w:type="textWrapping"/>
      </w:r>
      <w:r>
        <w:br w:type="textWrapping"/>
      </w: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FirstParagraph"/>
      </w:pPr>
      <w:r>
        <w:t xml:space="preserve">Permite que o usuário passeie pelos temas especificado para verificar algum que lhe agrade mais. Para alterar definitivamente, uma das opções é ir no menu</w:t>
      </w:r>
      <w:r>
        <w:t xml:space="preserve"> </w:t>
      </w:r>
      <w:r>
        <w:rPr>
          <w:b/>
        </w:rPr>
        <w:t xml:space="preserve">Options/Customize Emacs/Custom Themes</w:t>
      </w:r>
      <w:r>
        <w:t xml:space="preserve">.</w:t>
      </w:r>
    </w:p>
    <w:p>
      <w:pPr>
        <w:pStyle w:val="Heading3"/>
      </w:pPr>
      <w:bookmarkStart w:id="58" w:name="configura-goto-last-change"/>
      <w:bookmarkEnd w:id="58"/>
      <w:r>
        <w:t xml:space="preserve">Configura goto last change</w:t>
      </w:r>
    </w:p>
    <w:p>
      <w:pPr>
        <w:pStyle w:val="SourceCode"/>
      </w:pP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FirstParagraph"/>
      </w:pPr>
      <w:r>
        <w:t xml:space="preserve">Permite que o usuário pule nas últimas alterações Pressionando a combinmação /Ctrl+,/ e</w:t>
      </w:r>
      <w:r>
        <w:t xml:space="preserve"> </w:t>
      </w:r>
      <w:r>
        <w:rPr>
          <w:i/>
        </w:rPr>
        <w:t xml:space="preserve">Ctrl+.</w:t>
      </w:r>
      <w:r>
        <w:t xml:space="preserve">.</w:t>
      </w:r>
    </w:p>
    <w:p>
      <w:pPr>
        <w:pStyle w:val="Heading3"/>
      </w:pPr>
      <w:bookmarkStart w:id="59" w:name="ctrlx-ctrlr-abre-lista-de-arquivos-recentes"/>
      <w:bookmarkEnd w:id="59"/>
      <w:r>
        <w:t xml:space="preserve">Ctrl+x Ctrl+r abre lista de arquivos recentes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FirstParagraph"/>
      </w:pPr>
      <w:r>
        <w:t xml:space="preserve">Utilizando</w:t>
      </w:r>
      <w:r>
        <w:t xml:space="preserve"> </w:t>
      </w:r>
      <w:r>
        <w:rPr>
          <w:i/>
        </w:rPr>
        <w:t xml:space="preserve">Ctrl+x Ctrl+r</w:t>
      </w:r>
      <w:r>
        <w:t xml:space="preserve"> </w:t>
      </w:r>
      <w:r>
        <w:t xml:space="preserve">permite que o usuário abra um minibuffer para escolher entre os últimos arquivo editados.</w:t>
      </w:r>
    </w:p>
    <w:p>
      <w:pPr>
        <w:pStyle w:val="Heading3"/>
      </w:pPr>
      <w:bookmarkStart w:id="60" w:name="carrega-arquivo-.myemacs"/>
      <w:bookmarkEnd w:id="60"/>
      <w:r>
        <w:t xml:space="preserve">Carrega arquivo .myemacs</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FirstParagraph"/>
      </w:pPr>
      <w:r>
        <w:t xml:space="preserve">Informa para ler o conteúdo do arquivo</w:t>
      </w:r>
      <w:r>
        <w:t xml:space="preserve"> </w:t>
      </w:r>
      <w:r>
        <w:rPr>
          <w:b/>
        </w:rPr>
        <w:t xml:space="preserve">.myemacs</w:t>
      </w:r>
      <w:r>
        <w:t xml:space="preserve"> </w:t>
      </w:r>
      <w:r>
        <w:t xml:space="preserve">se ele existir. Deverá conter outras configurações desejadas pelo usuário. Não colocá-las no arquivo</w:t>
      </w:r>
      <w:r>
        <w:t xml:space="preserve"> </w:t>
      </w:r>
      <w:r>
        <w:rPr>
          <w:b/>
        </w:rPr>
        <w:t xml:space="preserve">.emacs</w:t>
      </w:r>
      <w:r>
        <w:t xml:space="preserve">.</w:t>
      </w:r>
    </w:p>
    <w:p>
      <w:pPr>
        <w:pStyle w:val="Heading3"/>
      </w:pPr>
      <w:bookmarkStart w:id="61" w:name="define-f3-para-pesquisar-e-shiftf3-para-pesquisar-próxima"/>
      <w:bookmarkEnd w:id="61"/>
      <w:r>
        <w:t xml:space="preserve">Define F3 para pesquisar e Shift+F3 para pesquisar próxima</w:t>
      </w:r>
    </w:p>
    <w:p>
      <w:pPr>
        <w:pStyle w:val="SourceCode"/>
      </w:pPr>
      <w:r>
        <w:rPr>
          <w:rStyle w:val="CommentTok"/>
        </w:rPr>
        <w:t xml:space="preserve">;;-----------------------------------------</w:t>
      </w:r>
      <w:r>
        <w:br w:type="textWrapping"/>
      </w:r>
      <w:r>
        <w:rPr>
          <w:rStyle w:val="CommentTok"/>
        </w:rPr>
        <w:t xml:space="preserve">;; Define F3 para iniciar busca</w:t>
      </w:r>
      <w:r>
        <w:br w:type="textWrapping"/>
      </w:r>
      <w:r>
        <w:rPr>
          <w:rStyle w:val="CommentTok"/>
        </w:rPr>
        <w:t xml:space="preserve">;; F3 novamente para próxima ocorrência</w:t>
      </w:r>
      <w:r>
        <w:br w:type="textWrapping"/>
      </w:r>
      <w:r>
        <w:rPr>
          <w:rStyle w:val="CommentTok"/>
        </w:rPr>
        <w:t xml:space="preserve">;; Shift+F3 para ocorrência anterior</w:t>
      </w:r>
      <w:r>
        <w:br w:type="textWrapping"/>
      </w:r>
      <w:r>
        <w:rPr>
          <w:rStyle w:val="NormalTok"/>
        </w:rPr>
        <w:t xml:space="preserve">(global-set-key (kbd </w:t>
      </w:r>
      <w:r>
        <w:rPr>
          <w:rStyle w:val="StringTok"/>
        </w:rPr>
        <w:t xml:space="preserve">"C-f"</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 'isearch-repeat-forward)</w:t>
      </w:r>
      <w:r>
        <w:br w:type="textWrapping"/>
      </w:r>
      <w:r>
        <w:rPr>
          <w:rStyle w:val="NormalTok"/>
        </w:rPr>
        <w:t xml:space="preserve">(define-key isearch-mode-map (kbd </w:t>
      </w:r>
      <w:r>
        <w:rPr>
          <w:rStyle w:val="StringTok"/>
        </w:rPr>
        <w:t xml:space="preserve">"S-&lt;f3&gt;"</w:t>
      </w:r>
      <w:r>
        <w:rPr>
          <w:rStyle w:val="NormalTok"/>
        </w:rPr>
        <w:t xml:space="preserve">) 'isearch-repeat-backward)</w:t>
      </w:r>
    </w:p>
    <w:p>
      <w:pPr>
        <w:pStyle w:val="FirstParagraph"/>
      </w:pPr>
      <w:r>
        <w:t xml:space="preserve">Permite que o usuário digite</w:t>
      </w:r>
      <w:r>
        <w:t xml:space="preserve"> </w:t>
      </w:r>
      <w:r>
        <w:rPr>
          <w:i/>
        </w:rPr>
        <w:t xml:space="preserve">Ctrl+f</w:t>
      </w:r>
      <w:r>
        <w:t xml:space="preserve"> </w:t>
      </w:r>
      <w:r>
        <w:t xml:space="preserve">para efetuar uma pesquisa ou invés de</w:t>
      </w:r>
      <w:r>
        <w:t xml:space="preserve"> </w:t>
      </w:r>
      <w:r>
        <w:rPr>
          <w:i/>
        </w:rPr>
        <w:t xml:space="preserve">Ctrl+s</w:t>
      </w:r>
      <w:r>
        <w:t xml:space="preserve"> </w:t>
      </w:r>
      <w:r>
        <w:t xml:space="preserve">que é o padrão do Emacs. Pressionando</w:t>
      </w:r>
      <w:r>
        <w:t xml:space="preserve"> </w:t>
      </w:r>
      <w:r>
        <w:rPr>
          <w:i/>
        </w:rPr>
        <w:t xml:space="preserve">F3</w:t>
      </w:r>
      <w:r>
        <w:t xml:space="preserve"> </w:t>
      </w:r>
      <w:r>
        <w:t xml:space="preserve">vai para a próxima ocorrência e</w:t>
      </w:r>
      <w:r>
        <w:t xml:space="preserve"> </w:t>
      </w:r>
      <w:r>
        <w:rPr>
          <w:i/>
        </w:rPr>
        <w:t xml:space="preserve">Shift+F3</w:t>
      </w:r>
      <w:r>
        <w:t xml:space="preserve"> </w:t>
      </w:r>
      <w:r>
        <w:t xml:space="preserve">para a ocorrência anterior.</w:t>
      </w:r>
    </w:p>
    <w:p>
      <w:pPr>
        <w:pStyle w:val="Heading3"/>
      </w:pPr>
      <w:bookmarkStart w:id="62" w:name="todo-alterar"/>
      <w:bookmarkEnd w:id="62"/>
      <w:r>
        <w:t xml:space="preserve">TODO Alterar</w:t>
      </w:r>
    </w:p>
    <w:p>
      <w:pPr>
        <w:pStyle w:val="SourceCode"/>
      </w:pPr>
      <w:r>
        <w:rPr>
          <w:rStyle w:val="CommentTok"/>
        </w:rPr>
        <w:t xml:space="preserve">;;------------------------------------------</w:t>
      </w:r>
      <w:r>
        <w:br w:type="textWrapping"/>
      </w:r>
      <w:r>
        <w:rPr>
          <w:rStyle w:val="CommentTok"/>
        </w:rPr>
        <w:t xml:space="preserve">;; ## Movimentação entre frames</w:t>
      </w:r>
      <w:r>
        <w:br w:type="textWrapping"/>
      </w:r>
      <w:r>
        <w:rPr>
          <w:rStyle w:val="CommentTok"/>
        </w:rPr>
        <w:t xml:space="preserve">;;</w:t>
      </w:r>
      <w:r>
        <w:br w:type="textWrapping"/>
      </w:r>
      <w:r>
        <w:rPr>
          <w:rStyle w:val="NormalTok"/>
        </w:rPr>
        <w:t xml:space="preserve">(windmove-default-keybindings) </w:t>
      </w:r>
      <w:r>
        <w:rPr>
          <w:rStyle w:val="CommentTok"/>
        </w:rPr>
        <w:t xml:space="preserve">;; 'meta);</w:t>
      </w:r>
      <w:r>
        <w:br w:type="textWrapping"/>
      </w:r>
      <w:r>
        <w:rPr>
          <w:rStyle w:val="CommentTok"/>
        </w:rPr>
        <w:t xml:space="preserve">;; Make windmove work in org-mode:</w:t>
      </w:r>
      <w:r>
        <w:br w:type="textWrapping"/>
      </w:r>
      <w:r>
        <w:rPr>
          <w:rStyle w:val="NormalTok"/>
        </w:rPr>
        <w:t xml:space="preserve">(add-hook 'org-shiftup-final-hook 'windmove-up)</w:t>
      </w:r>
      <w:r>
        <w:br w:type="textWrapping"/>
      </w:r>
      <w:r>
        <w:rPr>
          <w:rStyle w:val="NormalTok"/>
        </w:rPr>
        <w:t xml:space="preserve">(add-hook 'org-shiftleft-final-hook 'windmove-left)</w:t>
      </w:r>
      <w:r>
        <w:br w:type="textWrapping"/>
      </w:r>
      <w:r>
        <w:rPr>
          <w:rStyle w:val="NormalTok"/>
        </w:rPr>
        <w:t xml:space="preserve">(add-hook 'org-shiftdown-final-hook 'windmove-down)</w:t>
      </w:r>
      <w:r>
        <w:br w:type="textWrapping"/>
      </w:r>
      <w:r>
        <w:rPr>
          <w:rStyle w:val="NormalTok"/>
        </w:rPr>
        <w:t xml:space="preserve">(add-hook 'org-shiftright-final-hook 'windmove-right)</w:t>
      </w:r>
      <w:r>
        <w:br w:type="textWrapping"/>
      </w:r>
      <w:r>
        <w:br w:type="textWrapping"/>
      </w: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p>
    <w:p>
      <w:pPr>
        <w:pStyle w:val="Heading1"/>
      </w:pPr>
      <w:bookmarkStart w:id="63" w:name="arquivo-.myemacs"/>
      <w:bookmarkEnd w:id="63"/>
      <w:r>
        <w:t xml:space="preserve">Arquivo .myemacs</w:t>
      </w:r>
    </w:p>
    <w:p>
      <w:pPr>
        <w:pStyle w:val="Heading3"/>
      </w:pPr>
      <w:bookmarkStart w:id="64" w:name="todo-fazer"/>
      <w:bookmarkEnd w:id="64"/>
      <w:r>
        <w:t xml:space="preserve">TODO Fazer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5cc7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a54c4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38"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ergoemacs/ergoemacs-mode" TargetMode="External" /><Relationship Type="http://schemas.openxmlformats.org/officeDocument/2006/relationships/hyperlink" Id="rId28" Target="https://github.com/guaracy/emacs/tree/master/config" TargetMode="External" /><Relationship Type="http://schemas.openxmlformats.org/officeDocument/2006/relationships/hyperlink" Id="rId26" Target="https://github.com/myTerminal/super-emacs" TargetMode="External" /><Relationship Type="http://schemas.openxmlformats.org/officeDocument/2006/relationships/hyperlink" Id="rId25" Target="https://github.com/syl20bnr/spacemacs" TargetMode="External" /><Relationship Type="http://schemas.openxmlformats.org/officeDocument/2006/relationships/hyperlink" Id="rId38"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