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video-prompt-card-3-minutes-max"/>
    <w:p>
      <w:pPr>
        <w:pStyle w:val="Heading1"/>
      </w:pPr>
      <w:r>
        <w:t xml:space="preserve">Video Prompt Card — 3 Minutes Max</w:t>
      </w:r>
    </w:p>
    <w:p>
      <w:pPr>
        <w:pStyle w:val="FirstParagraph"/>
      </w:pPr>
      <w:r>
        <w:rPr>
          <w:b/>
          <w:bCs/>
        </w:rPr>
        <w:t xml:space="preserve">Rule: say each bullet, cut to the next. No elaboration. Speed is impact.</w:t>
      </w:r>
    </w:p>
    <w:p>
      <w:r>
        <w:pict>
          <v:rect style="width:0;height:1.5pt" o:hralign="center" o:hrstd="t" o:hr="t"/>
        </w:pict>
      </w:r>
    </w:p>
    <w:bookmarkStart w:id="9" w:name="rich-to-camera-what-is-it-15-sec"/>
    <w:p>
      <w:pPr>
        <w:pStyle w:val="Heading2"/>
      </w:pPr>
      <w:r>
        <w:t xml:space="preserve">1. RICH TO CAMERA — What is it (15 sec)</w:t>
      </w:r>
    </w:p>
    <w:p>
      <w:pPr>
        <w:pStyle w:val="Compact"/>
        <w:numPr>
          <w:ilvl w:val="0"/>
          <w:numId w:val="1001"/>
        </w:numPr>
      </w:pPr>
      <w:r>
        <w:t xml:space="preserve">“This is StudyTutor.”</w:t>
      </w:r>
    </w:p>
    <w:p>
      <w:pPr>
        <w:pStyle w:val="Compact"/>
        <w:numPr>
          <w:ilvl w:val="0"/>
          <w:numId w:val="1001"/>
        </w:numPr>
      </w:pPr>
      <w:r>
        <w:t xml:space="preserve">“A fine-tuned Gemma 4 model running on an NVIDIA DGX Spark in my house.”</w:t>
      </w:r>
    </w:p>
    <w:p>
      <w:pPr>
        <w:pStyle w:val="Compact"/>
        <w:numPr>
          <w:ilvl w:val="0"/>
          <w:numId w:val="1001"/>
        </w:numPr>
      </w:pPr>
      <w:r>
        <w:t xml:space="preserve">“It tutors my daughter LilyMay for her GCSEs.”</w:t>
      </w:r>
    </w:p>
    <w:p>
      <w:pPr>
        <w:pStyle w:val="Compact"/>
        <w:numPr>
          <w:ilvl w:val="0"/>
          <w:numId w:val="1001"/>
        </w:numPr>
      </w:pPr>
      <w:r>
        <w:t xml:space="preserve">“No cloud. No subscription. No data leaving our home.”</w:t>
      </w:r>
    </w:p>
    <w:p>
      <w:r>
        <w:pict>
          <v:rect style="width:0;height:1.5pt" o:hralign="center" o:hrstd="t" o:hr="t"/>
        </w:pict>
      </w:r>
    </w:p>
    <w:bookmarkEnd w:id="9"/>
    <w:bookmarkStart w:id="10" w:name="rich-to-camera-why-its-different-15-sec"/>
    <w:p>
      <w:pPr>
        <w:pStyle w:val="Heading2"/>
      </w:pPr>
      <w:r>
        <w:t xml:space="preserve">2. RICH TO CAMERA — Why it’s different (15 sec)</w:t>
      </w:r>
    </w:p>
    <w:p>
      <w:pPr>
        <w:pStyle w:val="Compact"/>
        <w:numPr>
          <w:ilvl w:val="0"/>
          <w:numId w:val="1002"/>
        </w:numPr>
      </w:pPr>
      <w:r>
        <w:t xml:space="preserve">“Most AI tutors are generic ChatGPT wrappers.”</w:t>
      </w:r>
    </w:p>
    <w:p>
      <w:pPr>
        <w:pStyle w:val="Compact"/>
        <w:numPr>
          <w:ilvl w:val="0"/>
          <w:numId w:val="1002"/>
        </w:numPr>
      </w:pPr>
      <w:r>
        <w:t xml:space="preserve">“This one is fine-tuned specifically on AQA assessment objectives.”</w:t>
      </w:r>
    </w:p>
    <w:p>
      <w:pPr>
        <w:pStyle w:val="Compact"/>
        <w:numPr>
          <w:ilvl w:val="0"/>
          <w:numId w:val="1002"/>
        </w:numPr>
      </w:pPr>
      <w:r>
        <w:t xml:space="preserve">“It knows the mark schemes, the set texts, the grade boundaries.”</w:t>
      </w:r>
    </w:p>
    <w:p>
      <w:pPr>
        <w:pStyle w:val="Compact"/>
        <w:numPr>
          <w:ilvl w:val="0"/>
          <w:numId w:val="1002"/>
        </w:numPr>
      </w:pPr>
      <w:r>
        <w:t xml:space="preserve">“And a knowledge graph tracks what she’s struggling with — the next session focuses on her weakest topic automatically.”</w:t>
      </w:r>
    </w:p>
    <w:p>
      <w:r>
        <w:pict>
          <v:rect style="width:0;height:1.5pt" o:hralign="center" o:hrstd="t" o:hr="t"/>
        </w:pict>
      </w:r>
    </w:p>
    <w:bookmarkEnd w:id="10"/>
    <w:bookmarkStart w:id="11" w:name="rich-to-camera-why-its-better-15-sec"/>
    <w:p>
      <w:pPr>
        <w:pStyle w:val="Heading2"/>
      </w:pPr>
      <w:r>
        <w:t xml:space="preserve">3. RICH TO CAMERA — Why it’s better (15 sec)</w:t>
      </w:r>
    </w:p>
    <w:p>
      <w:pPr>
        <w:pStyle w:val="Compact"/>
        <w:numPr>
          <w:ilvl w:val="0"/>
          <w:numId w:val="1003"/>
        </w:numPr>
      </w:pPr>
      <w:r>
        <w:t xml:space="preserve">“It doesn’t give answers. It teaches.”</w:t>
      </w:r>
    </w:p>
    <w:p>
      <w:pPr>
        <w:pStyle w:val="Compact"/>
        <w:numPr>
          <w:ilvl w:val="0"/>
          <w:numId w:val="1003"/>
        </w:numPr>
      </w:pPr>
      <w:r>
        <w:t xml:space="preserve">“Socratic questioning — it guides her to the answer herself.”</w:t>
      </w:r>
    </w:p>
    <w:p>
      <w:pPr>
        <w:pStyle w:val="Compact"/>
        <w:numPr>
          <w:ilvl w:val="0"/>
          <w:numId w:val="1003"/>
        </w:numPr>
      </w:pPr>
      <w:r>
        <w:t xml:space="preserve">“Watch what happens when she tries to get it to just tell her…”</w:t>
      </w:r>
    </w:p>
    <w:p>
      <w:r>
        <w:pict>
          <v:rect style="width:0;height:1.5pt" o:hralign="center" o:hrstd="t" o:hr="t"/>
        </w:pict>
      </w:r>
    </w:p>
    <w:bookmarkEnd w:id="11"/>
    <w:bookmarkStart w:id="12" w:name="X4e9bd5f9d239830caac84514d1d7e532d7f02b1"/>
    <w:p>
      <w:pPr>
        <w:pStyle w:val="Heading2"/>
      </w:pPr>
      <w:r>
        <w:t xml:space="preserve">4. SCREEN — LilyMay using it + anti-cheat (60 sec)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Show LilyMay at the laptop, Open WebUI visible</w:t>
      </w:r>
    </w:p>
    <w:p>
      <w:pPr>
        <w:pStyle w:val="Compact"/>
        <w:numPr>
          <w:ilvl w:val="0"/>
          <w:numId w:val="1004"/>
        </w:numPr>
      </w:pPr>
      <w:r>
        <w:t xml:space="preserve">She asks a real GCSE question (Macbeth or Inspector Calls)</w:t>
      </w:r>
    </w:p>
    <w:p>
      <w:pPr>
        <w:pStyle w:val="Compact"/>
        <w:numPr>
          <w:ilvl w:val="0"/>
          <w:numId w:val="1004"/>
        </w:numPr>
      </w:pPr>
      <w:r>
        <w:t xml:space="preserve">Model responds with Socratic questioning — guiding, not telling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money shot:</w:t>
      </w:r>
      <w:r>
        <w:t xml:space="preserve"> </w:t>
      </w:r>
      <w:r>
        <w:t xml:space="preserve">She asks</w:t>
      </w:r>
      <w:r>
        <w:t xml:space="preserve"> </w:t>
      </w:r>
      <w:r>
        <w:t xml:space="preserve">“just tell me the answer”</w:t>
      </w:r>
    </w:p>
    <w:p>
      <w:pPr>
        <w:pStyle w:val="Compact"/>
        <w:numPr>
          <w:ilvl w:val="0"/>
          <w:numId w:val="1004"/>
        </w:numPr>
      </w:pPr>
      <w:r>
        <w:t xml:space="preserve">Model refuses and redirects: scaffolds the thinking instead</w:t>
      </w:r>
    </w:p>
    <w:p>
      <w:pPr>
        <w:pStyle w:val="Compact"/>
        <w:numPr>
          <w:ilvl w:val="0"/>
          <w:numId w:val="1004"/>
        </w:numPr>
      </w:pPr>
      <w:r>
        <w:t xml:space="preserve">Quick cut to a second subject (History) to show multi-subject</w:t>
      </w:r>
    </w:p>
    <w:p>
      <w:r>
        <w:pict>
          <v:rect style="width:0;height:1.5pt" o:hralign="center" o:hrstd="t" o:hr="t"/>
        </w:pict>
      </w:r>
    </w:p>
    <w:bookmarkEnd w:id="12"/>
    <w:bookmarkStart w:id="13" w:name="screen-reachy-scholar-20-sec"/>
    <w:p>
      <w:pPr>
        <w:pStyle w:val="Heading2"/>
      </w:pPr>
      <w:r>
        <w:t xml:space="preserve">5. SCREEN — Reachy Scholar (20 sec)</w:t>
      </w:r>
    </w:p>
    <w:p>
      <w:pPr>
        <w:pStyle w:val="Compact"/>
        <w:numPr>
          <w:ilvl w:val="0"/>
          <w:numId w:val="1005"/>
        </w:numPr>
      </w:pPr>
      <w:r>
        <w:t xml:space="preserve">Quick shot of Reachy Mini on the desk</w:t>
      </w:r>
    </w:p>
    <w:p>
      <w:pPr>
        <w:pStyle w:val="Compact"/>
        <w:numPr>
          <w:ilvl w:val="0"/>
          <w:numId w:val="1005"/>
        </w:numPr>
      </w:pPr>
      <w:r>
        <w:t xml:space="preserve">“She can also talk to Scholar — same tutor, physical robot interface”</w:t>
      </w:r>
    </w:p>
    <w:p>
      <w:pPr>
        <w:pStyle w:val="Compact"/>
        <w:numPr>
          <w:ilvl w:val="0"/>
          <w:numId w:val="1005"/>
        </w:numPr>
      </w:pPr>
      <w:r>
        <w:t xml:space="preserve">Show Reachy responding to a question (voice interaction)</w:t>
      </w:r>
    </w:p>
    <w:p>
      <w:r>
        <w:pict>
          <v:rect style="width:0;height:1.5pt" o:hralign="center" o:hrstd="t" o:hr="t"/>
        </w:pict>
      </w:r>
    </w:p>
    <w:bookmarkEnd w:id="13"/>
    <w:bookmarkStart w:id="14" w:name="flash-how-it-works-15-sec"/>
    <w:p>
      <w:pPr>
        <w:pStyle w:val="Heading2"/>
      </w:pPr>
      <w:r>
        <w:t xml:space="preserve">6. FLASH — How it works (15 sec)</w:t>
      </w:r>
    </w:p>
    <w:p>
      <w:pPr>
        <w:pStyle w:val="Compact"/>
        <w:numPr>
          <w:ilvl w:val="0"/>
          <w:numId w:val="1006"/>
        </w:numPr>
      </w:pPr>
      <w:r>
        <w:t xml:space="preserve">Flash the four-layer architecture diagram (2 sec)</w:t>
      </w:r>
    </w:p>
    <w:p>
      <w:pPr>
        <w:pStyle w:val="Compact"/>
        <w:numPr>
          <w:ilvl w:val="0"/>
          <w:numId w:val="1006"/>
        </w:numPr>
      </w:pPr>
      <w:r>
        <w:t xml:space="preserve">“Fine-tuning teaches behaviour. RAG provides knowledge. Both independently upgradeable.”</w:t>
      </w:r>
    </w:p>
    <w:p>
      <w:pPr>
        <w:pStyle w:val="Compact"/>
        <w:numPr>
          <w:ilvl w:val="0"/>
          <w:numId w:val="1006"/>
        </w:numPr>
      </w:pPr>
      <w:r>
        <w:t xml:space="preserve">Flash the Player-Coach diagram (2 sec)</w:t>
      </w:r>
    </w:p>
    <w:p>
      <w:pPr>
        <w:pStyle w:val="Compact"/>
        <w:numPr>
          <w:ilvl w:val="0"/>
          <w:numId w:val="1006"/>
        </w:numPr>
      </w:pPr>
      <w:r>
        <w:t xml:space="preserve">“Training data generated autonomously by an adversarial pipeline — no manual labelling.”</w:t>
      </w:r>
    </w:p>
    <w:p>
      <w:r>
        <w:pict>
          <v:rect style="width:0;height:1.5pt" o:hralign="center" o:hrstd="t" o:hr="t"/>
        </w:pict>
      </w:r>
    </w:p>
    <w:bookmarkEnd w:id="14"/>
    <w:bookmarkStart w:id="15" w:name="rich-to-camera-recap-and-close-20-sec"/>
    <w:p>
      <w:pPr>
        <w:pStyle w:val="Heading2"/>
      </w:pPr>
      <w:r>
        <w:t xml:space="preserve">7. RICH TO CAMERA — Recap and close (20 sec)</w:t>
      </w:r>
    </w:p>
    <w:p>
      <w:pPr>
        <w:pStyle w:val="Compact"/>
        <w:numPr>
          <w:ilvl w:val="0"/>
          <w:numId w:val="1007"/>
        </w:numPr>
      </w:pPr>
      <w:r>
        <w:t xml:space="preserve">“So to recap:”</w:t>
      </w:r>
    </w:p>
    <w:p>
      <w:pPr>
        <w:pStyle w:val="Compact"/>
        <w:numPr>
          <w:ilvl w:val="0"/>
          <w:numId w:val="1007"/>
        </w:numPr>
      </w:pPr>
      <w:r>
        <w:t xml:space="preserve">“Fine-tuned Gemma 4 on local hardware.”</w:t>
      </w:r>
    </w:p>
    <w:p>
      <w:pPr>
        <w:pStyle w:val="Compact"/>
        <w:numPr>
          <w:ilvl w:val="0"/>
          <w:numId w:val="1007"/>
        </w:numPr>
      </w:pPr>
      <w:r>
        <w:t xml:space="preserve">“Personalised one-to-one GCSE tutoring.”</w:t>
      </w:r>
    </w:p>
    <w:p>
      <w:pPr>
        <w:pStyle w:val="Compact"/>
        <w:numPr>
          <w:ilvl w:val="0"/>
          <w:numId w:val="1007"/>
        </w:numPr>
      </w:pPr>
      <w:r>
        <w:t xml:space="preserve">“Adapts to what she finds difficult.”</w:t>
      </w:r>
    </w:p>
    <w:p>
      <w:pPr>
        <w:pStyle w:val="Compact"/>
        <w:numPr>
          <w:ilvl w:val="0"/>
          <w:numId w:val="1007"/>
        </w:numPr>
      </w:pPr>
      <w:r>
        <w:t xml:space="preserve">“Won’t let her cheat — it teaches.”</w:t>
      </w:r>
    </w:p>
    <w:p>
      <w:pPr>
        <w:pStyle w:val="Compact"/>
        <w:numPr>
          <w:ilvl w:val="0"/>
          <w:numId w:val="1007"/>
        </w:numPr>
      </w:pPr>
      <w:r>
        <w:t xml:space="preserve">“Runs 24/7 in our house for zero cost per session.”</w:t>
      </w:r>
    </w:p>
    <w:p>
      <w:pPr>
        <w:pStyle w:val="Compact"/>
        <w:numPr>
          <w:ilvl w:val="0"/>
          <w:numId w:val="1007"/>
        </w:numPr>
      </w:pPr>
      <w:r>
        <w:t xml:space="preserve">“Every family should be able to have this.”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[Hold for 2 sec, end]</w:t>
      </w:r>
    </w:p>
    <w:p>
      <w:r>
        <w:pict>
          <v:rect style="width:0;height:1.5pt" o:hralign="center" o:hrstd="t" o:hr="t"/>
        </w:pict>
      </w:r>
    </w:p>
    <w:bookmarkEnd w:id="15"/>
    <w:bookmarkStart w:id="16" w:name="total-240-leaves-20-sec-breathing-room"/>
    <w:p>
      <w:pPr>
        <w:pStyle w:val="Heading2"/>
      </w:pPr>
      <w:r>
        <w:t xml:space="preserve">TOTAL: ~2:40 — leaves 20 sec breathing room</w:t>
      </w:r>
    </w:p>
    <w:bookmarkEnd w:id="16"/>
    <w:bookmarkStart w:id="17" w:name="production-notes"/>
    <w:p>
      <w:pPr>
        <w:pStyle w:val="Heading2"/>
      </w:pPr>
      <w:r>
        <w:t xml:space="preserve">Production notes</w:t>
      </w:r>
    </w:p>
    <w:p>
      <w:pPr>
        <w:pStyle w:val="Compact"/>
        <w:numPr>
          <w:ilvl w:val="0"/>
          <w:numId w:val="1008"/>
        </w:numPr>
      </w:pPr>
      <w:r>
        <w:t xml:space="preserve">LilyMay on camera is the emotional hook — prioritise her footage</w:t>
      </w:r>
    </w:p>
    <w:p>
      <w:pPr>
        <w:pStyle w:val="Compact"/>
        <w:numPr>
          <w:ilvl w:val="0"/>
          <w:numId w:val="1008"/>
        </w:numPr>
      </w:pPr>
      <w:r>
        <w:t xml:space="preserve">The anti-cheat moment is the single most compelling thing for judges</w:t>
      </w:r>
    </w:p>
    <w:p>
      <w:pPr>
        <w:pStyle w:val="Compact"/>
        <w:numPr>
          <w:ilvl w:val="0"/>
          <w:numId w:val="1008"/>
        </w:numPr>
      </w:pPr>
      <w:r>
        <w:t xml:space="preserve">Reachy is visually memorable — even 10 seconds makes the submission stand out</w:t>
      </w:r>
    </w:p>
    <w:p>
      <w:pPr>
        <w:pStyle w:val="Compact"/>
        <w:numPr>
          <w:ilvl w:val="0"/>
          <w:numId w:val="1008"/>
        </w:numPr>
      </w:pPr>
      <w:r>
        <w:t xml:space="preserve">Architecture diagrams are credibility, not entertainment — flash them fast</w:t>
      </w:r>
    </w:p>
    <w:p>
      <w:pPr>
        <w:pStyle w:val="Compact"/>
        <w:numPr>
          <w:ilvl w:val="0"/>
          <w:numId w:val="1008"/>
        </w:numPr>
      </w:pPr>
      <w:r>
        <w:t xml:space="preserve">End on the human impact line, not the tech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2026-05-18T15:41:04Z</dcterms:created>
  <dcterms:modified xsi:type="dcterms:W3CDTF">2026-05-18T15:41:04Z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