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Auditoría de Sistema</w:t>
      </w:r>
    </w:p>
    <w:p>
      <w:pPr>
        <w:spacing w:after="400"/>
        <w:jc w:val="center"/>
      </w:pPr>
      <w:r>
        <w:rPr>
          <w:rFonts w:ascii="Arial" w:cs="Arial" w:eastAsia="Arial" w:hAnsi="Arial"/>
          <w:b/>
          <w:bCs/>
          <w:color w:val="1F4E79"/>
          <w:sz w:val="40"/>
          <w:szCs w:val="40"/>
        </w:rPr>
        <w:t xml:space="preserve">Guaritradbot</w:t>
      </w:r>
    </w:p>
    <w:p>
      <w:pPr>
        <w:jc w:val="center"/>
      </w:pPr>
      <w:r>
        <w:rPr>
          <w:rFonts w:ascii="Arial" w:cs="Arial" w:eastAsia="Arial" w:hAnsi="Arial"/>
          <w:i/>
          <w:iCs/>
          <w:sz w:val="24"/>
          <w:szCs w:val="24"/>
        </w:rPr>
        <w:t xml:space="preserve">Bugs, brechas de seguridad y carencias — revisión de código completa</w:t>
      </w:r>
    </w:p>
    <w:p>
      <w:pPr>
        <w:spacing w:before="600"/>
        <w:jc w:val="center"/>
      </w:pPr>
      <w:r>
        <w:rPr>
          <w:rFonts w:ascii="Arial" w:cs="Arial" w:eastAsia="Arial" w:hAnsi="Arial"/>
          <w:sz w:val="22"/>
          <w:szCs w:val="22"/>
        </w:rPr>
        <w:t xml:space="preserve">10 de julio de 2026</w:t>
      </w:r>
    </w:p>
    <w:p>
      <w:pPr>
        <w:jc w:val="center"/>
      </w:pPr>
      <w:r>
        <w:rPr>
          <w:rFonts w:ascii="Arial" w:cs="Arial" w:eastAsia="Arial" w:hAnsi="Arial"/>
          <w:sz w:val="20"/>
          <w:szCs w:val="20"/>
        </w:rPr>
        <w:t xml:space="preserve">Repositorio: github.com/guaricool/Guaritradbot — rama main, commit 8faa6c8</w:t>
      </w:r>
    </w:p>
    <w:p>
      <w:r>
        <w:br w:type="page"/>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Resumen ejecutivo</w:t>
      </w:r>
    </w:p>
    <w:p>
      <w:pPr>
        <w:spacing w:after="120"/>
      </w:pPr>
      <w:r>
        <w:rPr>
          <w:rFonts w:ascii="Arial" w:cs="Arial" w:eastAsia="Arial" w:hAnsi="Arial"/>
          <w:sz w:val="22"/>
          <w:szCs w:val="22"/>
        </w:rPr>
        <w:t xml:space="preserve">Se realizó una revisión de código completa del repositorio Guaritradbot (~18,300 líneas entre src/, dashboard.py, main.py y tests/), incluyendo la suite de 245 pruebas unitarias (245/245 pasan) y la infraestructura de despliegue. El proyecto ya cuenta con un historial propio de 33 bugs documentados y corregidos (graphify-out/obsidian/Bugs_Index.md); esos no se relistan aquí salvo que su corrección pareciera incompleta o hubiera regresado. Se verificó que las correcciones B004–B015 y B026/B028v2/B029 siguen vigentes en el código actual.</w:t>
      </w:r>
    </w:p>
    <w:p>
      <w:pPr>
        <w:spacing w:after="120"/>
      </w:pPr>
      <w:r>
        <w:rPr>
          <w:rFonts w:ascii="Arial" w:cs="Arial" w:eastAsia="Arial" w:hAnsi="Arial"/>
          <w:sz w:val="22"/>
          <w:szCs w:val="22"/>
        </w:rPr>
        <w:t xml:space="preserve">Esta auditoría encontró 39 hallazgos nuevos: 7 críticos, 12 altos, 10 medios y 10 bajos. Cada hallazgo crítico y varios de severidad alta fueron verificados manualmente leyendo el código fuente exacto (no solo por inferencia) antes de incluirse en este reporte.</w:t>
      </w:r>
    </w:p>
    <w:p>
      <w:pPr>
        <w:spacing w:after="120"/>
      </w:pPr>
      <w:r>
        <w:rPr>
          <w:rFonts w:ascii="Arial" w:cs="Arial" w:eastAsia="Arial" w:hAnsi="Arial"/>
          <w:b/>
          <w:bCs/>
          <w:sz w:val="22"/>
          <w:szCs w:val="22"/>
        </w:rPr>
        <w:t xml:space="preserve">Los cinco hallazgos más urgentes:</w:t>
      </w:r>
    </w:p>
    <w:p>
      <w:pPr>
        <w:pStyle w:val="ListParagraph"/>
        <w:numPr>
          <w:ilvl w:val="0"/>
          <w:numId w:val="2"/>
        </w:numPr>
        <w:spacing w:after="100"/>
      </w:pPr>
      <w:r>
        <w:rPr>
          <w:rFonts w:ascii="Arial" w:cs="Arial" w:eastAsia="Arial" w:hAnsi="Arial"/>
          <w:sz w:val="22"/>
          <w:szCs w:val="22"/>
        </w:rPr>
        <w:t xml:space="preserve">Un token de despliegue de Coolify (control total del servidor de producción) está commiteado en texto plano en deploy.sh y .deploy.php, en un repositorio con remoto público en GitHub.</w:t>
      </w:r>
    </w:p>
    <w:p>
      <w:pPr>
        <w:pStyle w:val="ListParagraph"/>
        <w:numPr>
          <w:ilvl w:val="0"/>
          <w:numId w:val="2"/>
        </w:numPr>
        <w:spacing w:after="100"/>
      </w:pPr>
      <w:r>
        <w:rPr>
          <w:rFonts w:ascii="Arial" w:cs="Arial" w:eastAsia="Arial" w:hAnsi="Arial"/>
          <w:sz w:val="22"/>
          <w:szCs w:val="22"/>
        </w:rPr>
        <w:t xml:space="preserve">El broker de Alpaca (acciones/ETFs, Sprint 36) nunca llega a inicializarse en un despliegue real: una variable se usa antes de asignarse (UnboundLocalError silencioso), dejando fuera de servicio permanentemente el enrutamiento multi-broker.</w:t>
      </w:r>
    </w:p>
    <w:p>
      <w:pPr>
        <w:pStyle w:val="ListParagraph"/>
        <w:numPr>
          <w:ilvl w:val="0"/>
          <w:numId w:val="2"/>
        </w:numPr>
        <w:spacing w:after="100"/>
      </w:pPr>
      <w:r>
        <w:rPr>
          <w:rFonts w:ascii="Arial" w:cs="Arial" w:eastAsia="Arial" w:hAnsi="Arial"/>
          <w:sz w:val="22"/>
          <w:szCs w:val="22"/>
        </w:rPr>
        <w:t xml:space="preserve">El Mandate Gate (el guardián de límites de riesgo) falla en modo abierto: un ATR con NaN (posible en datos con historial corto o feed defectuoso) hace que las tres validaciones de riesgo (tope por trade, pérdida diaria, exposición total) se evalúen como aprobadas automáticamente.</w:t>
      </w:r>
    </w:p>
    <w:p>
      <w:pPr>
        <w:pStyle w:val="ListParagraph"/>
        <w:numPr>
          <w:ilvl w:val="0"/>
          <w:numId w:val="2"/>
        </w:numPr>
        <w:spacing w:after="100"/>
      </w:pPr>
      <w:r>
        <w:rPr>
          <w:rFonts w:ascii="Arial" w:cs="Arial" w:eastAsia="Arial" w:hAnsi="Arial"/>
          <w:sz w:val="22"/>
          <w:szCs w:val="22"/>
        </w:rPr>
        <w:t xml:space="preserve">Si la orden de cierre falla en el broker (red, rate-limit, rechazo del exchange), la posición igual se marca como cerrada en el libro local — la posición real queda abierta en el exchange sin ningún monitoreo de stop-loss.</w:t>
      </w:r>
    </w:p>
    <w:p>
      <w:pPr>
        <w:pStyle w:val="ListParagraph"/>
        <w:numPr>
          <w:ilvl w:val="0"/>
          <w:numId w:val="2"/>
        </w:numPr>
        <w:spacing w:after="100"/>
      </w:pPr>
      <w:r>
        <w:rPr>
          <w:rFonts w:ascii="Arial" w:cs="Arial" w:eastAsia="Arial" w:hAnsi="Arial"/>
          <w:sz w:val="22"/>
          <w:szCs w:val="22"/>
        </w:rPr>
        <w:t xml:space="preserve">No existe ninguna alerta real de SYSTEM_ERROR: la caída del kill-switch, el tope de pérdida diaria y un fallo total del feed de datos no notifican por Telegram ni por ningún otro canal — solo se registran en logs que nadie mira en tiempo real.</w:t>
      </w:r>
    </w:p>
    <w:p>
      <w:r>
        <w:br w:type="page"/>
      </w:r>
    </w:p>
    <w:p>
      <w:pPr>
        <w:pStyle w:val="Heading1"/>
      </w:pPr>
      <w:r>
        <w:t xml:space="preserve">Metodología</w:t>
      </w:r>
    </w:p>
    <w:p>
      <w:pPr>
        <w:pStyle w:val="ListParagraph"/>
        <w:numPr>
          <w:ilvl w:val="0"/>
          <w:numId w:val="2"/>
        </w:numPr>
        <w:spacing w:after="100"/>
      </w:pPr>
      <w:r>
        <w:rPr>
          <w:rFonts w:ascii="Arial" w:cs="Arial" w:eastAsia="Arial" w:hAnsi="Arial"/>
          <w:sz w:val="22"/>
          <w:szCs w:val="22"/>
        </w:rPr>
        <w:t xml:space="preserve">Se clonó el repositorio y se actualizó a la rama main (commit 8faa6c8, incluye Sprint 42 — full GP loop).</w:t>
      </w:r>
    </w:p>
    <w:p>
      <w:pPr>
        <w:pStyle w:val="ListParagraph"/>
        <w:numPr>
          <w:ilvl w:val="0"/>
          <w:numId w:val="2"/>
        </w:numPr>
        <w:spacing w:after="100"/>
      </w:pPr>
      <w:r>
        <w:rPr>
          <w:rFonts w:ascii="Arial" w:cs="Arial" w:eastAsia="Arial" w:hAnsi="Arial"/>
          <w:sz w:val="22"/>
          <w:szCs w:val="22"/>
        </w:rPr>
        <w:t xml:space="preserve">Se instalaron las dependencias (requirements.txt) y se corrió la suite completa: python -m unittest discover tests -v → 245/245 pruebas pasan.</w:t>
      </w:r>
    </w:p>
    <w:p>
      <w:pPr>
        <w:pStyle w:val="ListParagraph"/>
        <w:numPr>
          <w:ilvl w:val="0"/>
          <w:numId w:val="2"/>
        </w:numPr>
        <w:spacing w:after="100"/>
      </w:pPr>
      <w:r>
        <w:rPr>
          <w:rFonts w:ascii="Arial" w:cs="Arial" w:eastAsia="Arial" w:hAnsi="Arial"/>
          <w:sz w:val="22"/>
          <w:szCs w:val="22"/>
        </w:rPr>
        <w:t xml:space="preserve">Se leyó primero graphify-out/obsidian/Bugs_Index.md, INDEX.md y Deployment.md para no duplicar hallazgos ya conocidos y corregidos.</w:t>
      </w:r>
    </w:p>
    <w:p>
      <w:pPr>
        <w:pStyle w:val="ListParagraph"/>
        <w:numPr>
          <w:ilvl w:val="0"/>
          <w:numId w:val="2"/>
        </w:numPr>
        <w:spacing w:after="100"/>
      </w:pPr>
      <w:r>
        <w:rPr>
          <w:rFonts w:ascii="Arial" w:cs="Arial" w:eastAsia="Arial" w:hAnsi="Arial"/>
          <w:sz w:val="22"/>
          <w:szCs w:val="22"/>
        </w:rPr>
        <w:t xml:space="preserve">Se dividió el código en cinco áreas y cada una se revisó línea por línea: (1) capa de seguridad y riesgo, (2) ejecución y brokers, (3) estrategia, backtesting, optimización y ML, (4) capa de datos y orquestación entre agentes, (5) dashboard, infraestructura de despliegue y seguridad.</w:t>
      </w:r>
    </w:p>
    <w:p>
      <w:pPr>
        <w:pStyle w:val="ListParagraph"/>
        <w:numPr>
          <w:ilvl w:val="0"/>
          <w:numId w:val="2"/>
        </w:numPr>
        <w:spacing w:after="100"/>
      </w:pPr>
      <w:r>
        <w:rPr>
          <w:rFonts w:ascii="Arial" w:cs="Arial" w:eastAsia="Arial" w:hAnsi="Arial"/>
          <w:sz w:val="22"/>
          <w:szCs w:val="22"/>
        </w:rPr>
        <w:t xml:space="preserve">Los hallazgos de mayor severidad (todos los críticos y varios altos) se verificaron leyendo directamente el archivo y las líneas exactas citadas, no solo a partir del resumen de la revisión inicial.</w:t>
      </w:r>
    </w:p>
    <w:p>
      <w:pPr>
        <w:pStyle w:val="ListParagraph"/>
        <w:numPr>
          <w:ilvl w:val="0"/>
          <w:numId w:val="2"/>
        </w:numPr>
        <w:spacing w:after="100"/>
      </w:pPr>
      <w:r>
        <w:rPr>
          <w:rFonts w:ascii="Arial" w:cs="Arial" w:eastAsia="Arial" w:hAnsi="Arial"/>
          <w:sz w:val="22"/>
          <w:szCs w:val="22"/>
        </w:rPr>
        <w:t xml:space="preserve">Se revisó el historial de git (git log --all) en busca de secretos filtrados en commits anteriores, y se comparó .env.example contra las variables de entorno que el código realmente lee.</w:t>
      </w:r>
    </w:p>
    <w:p>
      <w:r>
        <w:br w:type="page"/>
      </w:r>
    </w:p>
    <w:p>
      <w:pPr>
        <w:pStyle w:val="Heading1"/>
      </w:pPr>
      <w:r>
        <w:t xml:space="preserve">Hallazgos críticos</w:t>
      </w:r>
    </w:p>
    <w:p>
      <w:pPr>
        <w:spacing w:after="120"/>
      </w:pPr>
      <w:r>
        <w:rPr>
          <w:rFonts w:ascii="Arial" w:cs="Arial" w:eastAsia="Arial" w:hAnsi="Arial"/>
          <w:sz w:val="22"/>
          <w:szCs w:val="22"/>
        </w:rPr>
        <w:t xml:space="preserve">Requieren acción inmediata — riesgo directo de pérdida de dinero real, control no autorizado de infraestructura, o trading sin ningún control de riesgo efectivo.</w:t>
      </w:r>
    </w:p>
    <w:p>
      <w:pPr>
        <w:spacing w:after="80" w:before="240"/>
      </w:pPr>
      <w:r>
        <w:rPr>
          <w:rFonts w:ascii="Arial" w:cs="Arial" w:eastAsia="Arial" w:hAnsi="Arial"/>
          <w:b/>
          <w:bCs/>
          <w:sz w:val="24"/>
          <w:szCs w:val="24"/>
        </w:rPr>
        <w:t xml:space="preserve">C1. </w:t>
      </w:r>
      <w:r>
        <w:rPr>
          <w:rFonts w:ascii="Arial" w:cs="Arial" w:eastAsia="Arial" w:hAnsi="Arial"/>
          <w:b/>
          <w:bCs/>
          <w:sz w:val="24"/>
          <w:szCs w:val="24"/>
        </w:rPr>
        <w:t xml:space="preserve">Token de despliegue de Coolify expuesto en el repositorio</w:t>
      </w:r>
    </w:p>
    <w:p>
      <w:pPr>
        <w:spacing w:after="80"/>
      </w:pPr>
      <w:r>
        <w:rPr>
          <w:rFonts w:ascii="Arial" w:cs="Arial" w:eastAsia="Arial" w:hAnsi="Arial"/>
          <w:b/>
          <w:bCs/>
          <w:sz w:val="20"/>
          <w:szCs w:val="20"/>
        </w:rPr>
        <w:t xml:space="preserve">Severidad: </w:t>
      </w:r>
      <w:r>
        <w:rPr>
          <w:rFonts w:ascii="Arial" w:cs="Arial" w:eastAsia="Arial" w:hAnsi="Arial"/>
          <w:b/>
          <w:bCs/>
          <w:color w:val="C0392B"/>
          <w:sz w:val="20"/>
          <w:szCs w:val="20"/>
        </w:rPr>
        <w:t xml:space="preserve">CRÍTICO</w:t>
      </w:r>
      <w:r>
        <w:rPr>
          <w:rFonts w:ascii="Arial" w:cs="Arial" w:eastAsia="Arial" w:hAnsi="Arial"/>
          <w:b/>
          <w:bCs/>
          <w:sz w:val="20"/>
          <w:szCs w:val="20"/>
        </w:rPr>
        <w:t xml:space="preserve">     Ubicación: </w:t>
      </w:r>
      <w:r>
        <w:rPr>
          <w:rFonts w:ascii="Arial" w:cs="Arial" w:eastAsia="Arial" w:hAnsi="Arial"/>
          <w:i/>
          <w:iCs/>
          <w:sz w:val="20"/>
          <w:szCs w:val="20"/>
        </w:rPr>
        <w:t xml:space="preserve">deploy.sh:6, .deploy.php:2 (commit 42e29be9, presente en HEAD)</w:t>
      </w:r>
    </w:p>
    <w:p>
      <w:pPr>
        <w:spacing w:after="120"/>
      </w:pPr>
      <w:r>
        <w:rPr>
          <w:rFonts w:ascii="Arial" w:cs="Arial" w:eastAsia="Arial" w:hAnsi="Arial"/>
          <w:sz w:val="22"/>
          <w:szCs w:val="22"/>
        </w:rPr>
        <w:t xml:space="preserve">Ambos archivos contienen el token literal “9|yqNYDjMmh0t48pQYgbWOXVpDx4iuyPmG8ElJDL7Zab3c1f67”, que autoriza disparar despliegues en la instancia de Coolify de producción vía API. El repo tiene como remoto github.com/guaricool/Guaritradbot (público). Cualquiera con acceso de lectura al repo puede disparar un redeploy arbitrario del bot en producción. .deploy.php además es un script PHP sin autenticación propia: si alguna vez queda accesible por HTTP, es un disparador de despliegue abierto a cualquiera.</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Revocar y rotar el token de Coolify de inmediato. Purgar el token del historial de git (git filter-repo o BFG, no basta con un commit nuevo que lo borre). Mover ambos scripts a leer el token desde una variable de entorno (COOLIFY_TOKEN) y agregarlos a .gitignore, o dejar solo versiones con placeholder en el repo.</w:t>
      </w:r>
    </w:p>
    <w:p>
      <w:pPr>
        <w:pBdr>
          <w:bottom w:val="single" w:color="DDDDDD" w:sz="4" w:space="1"/>
        </w:pBdr>
        <w:spacing w:after="200"/>
      </w:pPr>
    </w:p>
    <w:p>
      <w:pPr>
        <w:spacing w:after="80" w:before="240"/>
      </w:pPr>
      <w:r>
        <w:rPr>
          <w:rFonts w:ascii="Arial" w:cs="Arial" w:eastAsia="Arial" w:hAnsi="Arial"/>
          <w:b/>
          <w:bCs/>
          <w:sz w:val="24"/>
          <w:szCs w:val="24"/>
        </w:rPr>
        <w:t xml:space="preserve">C2. </w:t>
      </w:r>
      <w:r>
        <w:rPr>
          <w:rFonts w:ascii="Arial" w:cs="Arial" w:eastAsia="Arial" w:hAnsi="Arial"/>
          <w:b/>
          <w:bCs/>
          <w:sz w:val="24"/>
          <w:szCs w:val="24"/>
        </w:rPr>
        <w:t xml:space="preserve">El broker de Alpaca nunca se inicializa: variable usada antes de ser asignada</w:t>
      </w:r>
    </w:p>
    <w:p>
      <w:pPr>
        <w:spacing w:after="80"/>
      </w:pPr>
      <w:r>
        <w:rPr>
          <w:rFonts w:ascii="Arial" w:cs="Arial" w:eastAsia="Arial" w:hAnsi="Arial"/>
          <w:b/>
          <w:bCs/>
          <w:sz w:val="20"/>
          <w:szCs w:val="20"/>
        </w:rPr>
        <w:t xml:space="preserve">Severidad: </w:t>
      </w:r>
      <w:r>
        <w:rPr>
          <w:rFonts w:ascii="Arial" w:cs="Arial" w:eastAsia="Arial" w:hAnsi="Arial"/>
          <w:b/>
          <w:bCs/>
          <w:color w:val="C0392B"/>
          <w:sz w:val="20"/>
          <w:szCs w:val="20"/>
        </w:rPr>
        <w:t xml:space="preserve">CRÍTICO</w:t>
      </w:r>
      <w:r>
        <w:rPr>
          <w:rFonts w:ascii="Arial" w:cs="Arial" w:eastAsia="Arial" w:hAnsi="Arial"/>
          <w:b/>
          <w:bCs/>
          <w:sz w:val="20"/>
          <w:szCs w:val="20"/>
        </w:rPr>
        <w:t xml:space="preserve">     Ubicación: </w:t>
      </w:r>
      <w:r>
        <w:rPr>
          <w:rFonts w:ascii="Arial" w:cs="Arial" w:eastAsia="Arial" w:hAnsi="Arial"/>
          <w:i/>
          <w:iCs/>
          <w:sz w:val="20"/>
          <w:szCs w:val="20"/>
        </w:rPr>
        <w:t xml:space="preserve">main.py:172 (uso de override_path) vs main.py:194 (asignación de override_path)</w:t>
      </w:r>
    </w:p>
    <w:p>
      <w:pPr>
        <w:spacing w:after="120"/>
      </w:pPr>
      <w:r>
        <w:rPr>
          <w:rFonts w:ascii="Arial" w:cs="Arial" w:eastAsia="Arial" w:hAnsi="Arial"/>
          <w:sz w:val="22"/>
          <w:szCs w:val="22"/>
        </w:rPr>
        <w:t xml:space="preserve">Dentro de la misma función, override_path se pasa a AlpacaBroker(...) en la línea 172, pero no se asigna hasta la línea 194 — Python trata la variable como local a toda la función, así que esto lanza UnboundLocalError en cada ejecución donde ALPACA_API_KEY y ALPACA_SECRET_KEY están configuradas. El try/except que envuelve la construcción (líneas 167–178) atrapa el error y lo imprime como “Alpaca broker falló al inicializar” — indistinguible de un fallo real de credenciales o red. Efecto neto: todo el enrutamiento multi-broker del Sprint 36 (acciones/ETFs vía Alpaca) es código muerto en cualquier despliegue real con las llaves configuradas; toda señal de SPY/QQQ/GLD/USO cae en ALPACA_NOT_CONFIGURED. Ninguna prueba existente lo detecta porque los tests de Alpaca construyen AlpacaBroker/ExecutionNode directamente, sin pasar por el cableado de main.py.</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Mover la asignación de override_path (y la construcción de audit = AuditLedger(...)) antes del bloque que construye alpaca_broker. Agregar una prueba de integración que ejecute la función de inicialización completa de main.py con las variables de entorno de Alpaca configuradas.</w:t>
      </w:r>
    </w:p>
    <w:p>
      <w:pPr>
        <w:pBdr>
          <w:bottom w:val="single" w:color="DDDDDD" w:sz="4" w:space="1"/>
        </w:pBdr>
        <w:spacing w:after="200"/>
      </w:pPr>
    </w:p>
    <w:p>
      <w:pPr>
        <w:spacing w:after="80" w:before="240"/>
      </w:pPr>
      <w:r>
        <w:rPr>
          <w:rFonts w:ascii="Arial" w:cs="Arial" w:eastAsia="Arial" w:hAnsi="Arial"/>
          <w:b/>
          <w:bCs/>
          <w:sz w:val="24"/>
          <w:szCs w:val="24"/>
        </w:rPr>
        <w:t xml:space="preserve">C3. </w:t>
      </w:r>
      <w:r>
        <w:rPr>
          <w:rFonts w:ascii="Arial" w:cs="Arial" w:eastAsia="Arial" w:hAnsi="Arial"/>
          <w:b/>
          <w:bCs/>
          <w:sz w:val="24"/>
          <w:szCs w:val="24"/>
        </w:rPr>
        <w:t xml:space="preserve">El Mandate Gate falla en modo abierto (fail-open) ante NaN en el ATR</w:t>
      </w:r>
    </w:p>
    <w:p>
      <w:pPr>
        <w:spacing w:after="80"/>
      </w:pPr>
      <w:r>
        <w:rPr>
          <w:rFonts w:ascii="Arial" w:cs="Arial" w:eastAsia="Arial" w:hAnsi="Arial"/>
          <w:b/>
          <w:bCs/>
          <w:sz w:val="20"/>
          <w:szCs w:val="20"/>
        </w:rPr>
        <w:t xml:space="preserve">Severidad: </w:t>
      </w:r>
      <w:r>
        <w:rPr>
          <w:rFonts w:ascii="Arial" w:cs="Arial" w:eastAsia="Arial" w:hAnsi="Arial"/>
          <w:b/>
          <w:bCs/>
          <w:color w:val="C0392B"/>
          <w:sz w:val="20"/>
          <w:szCs w:val="20"/>
        </w:rPr>
        <w:t xml:space="preserve">CRÍTICO</w:t>
      </w:r>
      <w:r>
        <w:rPr>
          <w:rFonts w:ascii="Arial" w:cs="Arial" w:eastAsia="Arial" w:hAnsi="Arial"/>
          <w:b/>
          <w:bCs/>
          <w:sz w:val="20"/>
          <w:szCs w:val="20"/>
        </w:rPr>
        <w:t xml:space="preserve">     Ubicación: </w:t>
      </w:r>
      <w:r>
        <w:rPr>
          <w:rFonts w:ascii="Arial" w:cs="Arial" w:eastAsia="Arial" w:hAnsi="Arial"/>
          <w:i/>
          <w:iCs/>
          <w:sz w:val="20"/>
          <w:szCs w:val="20"/>
        </w:rPr>
        <w:t xml:space="preserve">src/agents/risk_agent.py:128; src/safety/mandate_gate.py:153,161,171</w:t>
      </w:r>
    </w:p>
    <w:p>
      <w:pPr>
        <w:spacing w:after="120"/>
      </w:pPr>
      <w:r>
        <w:rPr>
          <w:rFonts w:ascii="Arial" w:cs="Arial" w:eastAsia="Arial" w:hAnsi="Arial"/>
          <w:sz w:val="22"/>
          <w:szCs w:val="22"/>
        </w:rPr>
        <w:t xml:space="preserve">stop_distance = max(atr * self.atr_stop_multiplier, entry_price * 0.005) — si atr_at_signal llega como NaN (plausible con ventanas de calentamiento cortas, huecos de datos, o un feed defectuoso; los indicadores de la librería ta producen NaN en esos casos), max() con Python devuelve el NaN sin lanzar error, y stop_distance, quantity, notional y risk_usd se vuelven todos NaN. En mandate_gate.py, cada validación (notional &gt; max_position_usd, daily_loss + risk &gt; max_daily_loss_usd, projected &gt; max_total_exposure_usd) es una comparación numérica contra NaN, que en IEEE-754 siempre es False — los tres límites de riesgo se marcan como “pasados” simultáneamente. Un solo feed de precio con historial corto o defectuoso puede producir un trade que se salte el tope por trade, el tope de pérdida diaria y el tope de exposición total a la vez, con una cantidad NaN que se persiste en el repositorio de posiciones y se intenta enviar al broker.</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Validar atr, entry_price y todos los valores derivados con math.isfinite() antes de usarlos en risk_agent.py. Agregar guardas explícitas de isfinite() en MandateGate.validate() que RECHACEN (no dejen pasar) cualquier notional/risk no finito.</w:t>
      </w:r>
    </w:p>
    <w:p>
      <w:pPr>
        <w:pBdr>
          <w:bottom w:val="single" w:color="DDDDDD" w:sz="4" w:space="1"/>
        </w:pBdr>
        <w:spacing w:after="200"/>
      </w:pPr>
    </w:p>
    <w:p>
      <w:pPr>
        <w:spacing w:after="80" w:before="240"/>
      </w:pPr>
      <w:r>
        <w:rPr>
          <w:rFonts w:ascii="Arial" w:cs="Arial" w:eastAsia="Arial" w:hAnsi="Arial"/>
          <w:b/>
          <w:bCs/>
          <w:sz w:val="24"/>
          <w:szCs w:val="24"/>
        </w:rPr>
        <w:t xml:space="preserve">C4. </w:t>
      </w:r>
      <w:r>
        <w:rPr>
          <w:rFonts w:ascii="Arial" w:cs="Arial" w:eastAsia="Arial" w:hAnsi="Arial"/>
          <w:b/>
          <w:bCs/>
          <w:sz w:val="24"/>
          <w:szCs w:val="24"/>
        </w:rPr>
        <w:t xml:space="preserve">Un cierre de posición fallido en el broker igual se marca como cerrado localmente</w:t>
      </w:r>
    </w:p>
    <w:p>
      <w:pPr>
        <w:spacing w:after="80"/>
      </w:pPr>
      <w:r>
        <w:rPr>
          <w:rFonts w:ascii="Arial" w:cs="Arial" w:eastAsia="Arial" w:hAnsi="Arial"/>
          <w:b/>
          <w:bCs/>
          <w:sz w:val="20"/>
          <w:szCs w:val="20"/>
        </w:rPr>
        <w:t xml:space="preserve">Severidad: </w:t>
      </w:r>
      <w:r>
        <w:rPr>
          <w:rFonts w:ascii="Arial" w:cs="Arial" w:eastAsia="Arial" w:hAnsi="Arial"/>
          <w:b/>
          <w:bCs/>
          <w:color w:val="C0392B"/>
          <w:sz w:val="20"/>
          <w:szCs w:val="20"/>
        </w:rPr>
        <w:t xml:space="preserve">CRÍTICO</w:t>
      </w:r>
      <w:r>
        <w:rPr>
          <w:rFonts w:ascii="Arial" w:cs="Arial" w:eastAsia="Arial" w:hAnsi="Arial"/>
          <w:b/>
          <w:bCs/>
          <w:sz w:val="20"/>
          <w:szCs w:val="20"/>
        </w:rPr>
        <w:t xml:space="preserve">     Ubicación: </w:t>
      </w:r>
      <w:r>
        <w:rPr>
          <w:rFonts w:ascii="Arial" w:cs="Arial" w:eastAsia="Arial" w:hAnsi="Arial"/>
          <w:i/>
          <w:iCs/>
          <w:sz w:val="20"/>
          <w:szCs w:val="20"/>
        </w:rPr>
        <w:t xml:space="preserve">src/data_store/position_monitor.py:170-178 (_execute_close); mismo patrón en src/agents/risk_agent.py:554-561 (_try_replace_position)</w:t>
      </w:r>
    </w:p>
    <w:p>
      <w:pPr>
        <w:spacing w:after="120"/>
      </w:pPr>
      <w:r>
        <w:rPr>
          <w:rFonts w:ascii="Arial" w:cs="Arial" w:eastAsia="Arial" w:hAnsi="Arial"/>
          <w:sz w:val="22"/>
          <w:szCs w:val="22"/>
        </w:rPr>
        <w:t xml:space="preserve">Ambos métodos envían primero la orden de cierre al broker, capturan cualquier excepción, la imprimen, y el propio comentario del código dice “Aún así marcamos como cerrada localmente” — luego llaman a repo.close_position(...) sin importar si la orden del broker tuvo éxito. Como PositionMonitor solo itera sobre repo.open() y MandateGate calcula la exposición a partir del repositorio, en cuanto una posición se marca como cerrada deja de vigilarse para stop-loss/take-profit y deja de contar para el tope de exposición. Escenario concreto: un rate-limit o corte de red justo en la orden de venta al disparar un stop-loss — la posición real sigue abierta en el exchange, sin ningún monitoreo de stop-loss, mientras el libro del bot la muestra como cerrada con un P&amp;L calculado (e incorrecto).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Solo llamar a close_position() después de confirmar el fill real de la orden. Si el broker falla, dejar la posición abierta, reintentar en el siguiente ciclo, y emitir un evento SYSTEM_ERROR/alerta en vez de silenciar el error.</w:t>
      </w:r>
    </w:p>
    <w:p>
      <w:pPr>
        <w:pBdr>
          <w:bottom w:val="single" w:color="DDDDDD" w:sz="4" w:space="1"/>
        </w:pBdr>
        <w:spacing w:after="200"/>
      </w:pPr>
    </w:p>
    <w:p>
      <w:pPr>
        <w:spacing w:after="80" w:before="240"/>
      </w:pPr>
      <w:r>
        <w:rPr>
          <w:rFonts w:ascii="Arial" w:cs="Arial" w:eastAsia="Arial" w:hAnsi="Arial"/>
          <w:b/>
          <w:bCs/>
          <w:sz w:val="24"/>
          <w:szCs w:val="24"/>
        </w:rPr>
        <w:t xml:space="preserve">C5. </w:t>
      </w:r>
      <w:r>
        <w:rPr>
          <w:rFonts w:ascii="Arial" w:cs="Arial" w:eastAsia="Arial" w:hAnsi="Arial"/>
          <w:b/>
          <w:bCs/>
          <w:sz w:val="24"/>
          <w:szCs w:val="24"/>
        </w:rPr>
        <w:t xml:space="preserve">Una posición se registra como abierta en el repositorio antes de que la orden llegue al broker</w:t>
      </w:r>
    </w:p>
    <w:p>
      <w:pPr>
        <w:spacing w:after="80"/>
      </w:pPr>
      <w:r>
        <w:rPr>
          <w:rFonts w:ascii="Arial" w:cs="Arial" w:eastAsia="Arial" w:hAnsi="Arial"/>
          <w:b/>
          <w:bCs/>
          <w:sz w:val="20"/>
          <w:szCs w:val="20"/>
        </w:rPr>
        <w:t xml:space="preserve">Severidad: </w:t>
      </w:r>
      <w:r>
        <w:rPr>
          <w:rFonts w:ascii="Arial" w:cs="Arial" w:eastAsia="Arial" w:hAnsi="Arial"/>
          <w:b/>
          <w:bCs/>
          <w:color w:val="C0392B"/>
          <w:sz w:val="20"/>
          <w:szCs w:val="20"/>
        </w:rPr>
        <w:t xml:space="preserve">CRÍTICO</w:t>
      </w:r>
      <w:r>
        <w:rPr>
          <w:rFonts w:ascii="Arial" w:cs="Arial" w:eastAsia="Arial" w:hAnsi="Arial"/>
          <w:b/>
          <w:bCs/>
          <w:sz w:val="20"/>
          <w:szCs w:val="20"/>
        </w:rPr>
        <w:t xml:space="preserve">     Ubicación: </w:t>
      </w:r>
      <w:r>
        <w:rPr>
          <w:rFonts w:ascii="Arial" w:cs="Arial" w:eastAsia="Arial" w:hAnsi="Arial"/>
          <w:i/>
          <w:iCs/>
          <w:sz w:val="20"/>
          <w:szCs w:val="20"/>
        </w:rPr>
        <w:t xml:space="preserve">src/agents/risk_agent.py:302-315 vs. orden de pasos en src/workflows/trading_loop.yaml (risk_evaluation antes de execute_trades)</w:t>
      </w:r>
    </w:p>
    <w:p>
      <w:pPr>
        <w:spacing w:after="120"/>
      </w:pPr>
      <w:r>
        <w:rPr>
          <w:rFonts w:ascii="Arial" w:cs="Arial" w:eastAsia="Arial" w:hAnsi="Arial"/>
          <w:sz w:val="22"/>
          <w:szCs w:val="22"/>
        </w:rPr>
        <w:t xml:space="preserve">risk_agent.py llama a position_repo.add_open(pos) y publica TRADE_OPENED dentro del paso risk_evaluation, que el workflow ejecuta ANTES del paso execute_trades (donde ExecutionAgent/ExecutionNode realmente hablan con el broker). Un comentario del propio código afirma que esto ocurre “AFTER the broker fill”, lo cual es incorrecto para el orden real de ejecución. Si la llamada al broker falla después (timeout, ALPACA_NOT_CONFIGURED — ver C2 —, SYMBOL_NOT_SUPPORTED, rechazo del exchange, saldo insuficiente), nada en execution_node.py, execution_agent.py ni position_monitor.py elimina o cierra la posición que ya quedó registrada. Resultado: una posición “fantasma” que cuenta para max_open_trades, para la exposición total, y que PositionMonitor intenta vigilar para stop/TP, sin que exista ninguna posición real en el broker. Es una causa raíz distinta del ya corregido B018 (aquel era un bug de suma; este es un bug de orden/rollback en la propia fuente de verdad).</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Registrar la posición en position_repo solo después de que ORDER_EXECUTED confirme un fill real (suscribirse a ese evento), o agregar una ruta de compensación/rollback disparada por TRADE_FAILED.</w:t>
      </w:r>
    </w:p>
    <w:p>
      <w:pPr>
        <w:pBdr>
          <w:bottom w:val="single" w:color="DDDDDD" w:sz="4" w:space="1"/>
        </w:pBdr>
        <w:spacing w:after="200"/>
      </w:pPr>
    </w:p>
    <w:p>
      <w:pPr>
        <w:spacing w:after="80" w:before="240"/>
      </w:pPr>
      <w:r>
        <w:rPr>
          <w:rFonts w:ascii="Arial" w:cs="Arial" w:eastAsia="Arial" w:hAnsi="Arial"/>
          <w:b/>
          <w:bCs/>
          <w:sz w:val="24"/>
          <w:szCs w:val="24"/>
        </w:rPr>
        <w:t xml:space="preserve">C6. </w:t>
      </w:r>
      <w:r>
        <w:rPr>
          <w:rFonts w:ascii="Arial" w:cs="Arial" w:eastAsia="Arial" w:hAnsi="Arial"/>
          <w:b/>
          <w:bCs/>
          <w:sz w:val="24"/>
          <w:szCs w:val="24"/>
        </w:rPr>
        <w:t xml:space="preserve">SYSTEM_ERROR nunca se publica — no hay alertas de kill-switch, límite diario, ni fallo total de datos</w:t>
      </w:r>
    </w:p>
    <w:p>
      <w:pPr>
        <w:spacing w:after="80"/>
      </w:pPr>
      <w:r>
        <w:rPr>
          <w:rFonts w:ascii="Arial" w:cs="Arial" w:eastAsia="Arial" w:hAnsi="Arial"/>
          <w:b/>
          <w:bCs/>
          <w:sz w:val="20"/>
          <w:szCs w:val="20"/>
        </w:rPr>
        <w:t xml:space="preserve">Severidad: </w:t>
      </w:r>
      <w:r>
        <w:rPr>
          <w:rFonts w:ascii="Arial" w:cs="Arial" w:eastAsia="Arial" w:hAnsi="Arial"/>
          <w:b/>
          <w:bCs/>
          <w:color w:val="C0392B"/>
          <w:sz w:val="20"/>
          <w:szCs w:val="20"/>
        </w:rPr>
        <w:t xml:space="preserve">CRÍTICO</w:t>
      </w:r>
      <w:r>
        <w:rPr>
          <w:rFonts w:ascii="Arial" w:cs="Arial" w:eastAsia="Arial" w:hAnsi="Arial"/>
          <w:b/>
          <w:bCs/>
          <w:sz w:val="20"/>
          <w:szCs w:val="20"/>
        </w:rPr>
        <w:t xml:space="preserve">     Ubicación: </w:t>
      </w:r>
      <w:r>
        <w:rPr>
          <w:rFonts w:ascii="Arial" w:cs="Arial" w:eastAsia="Arial" w:hAnsi="Arial"/>
          <w:i/>
          <w:iCs/>
          <w:sz w:val="20"/>
          <w:szCs w:val="20"/>
        </w:rPr>
        <w:t xml:space="preserve">src/agents/notification_agent.py:83-84 (suscripción a SYSTEM_ERROR); cero publish("SYSTEM_ERROR", ...) en el resto del repo fuera de tests/test_notification_agent_sprint34.py</w:t>
      </w:r>
    </w:p>
    <w:p>
      <w:pPr>
        <w:spacing w:after="120"/>
      </w:pPr>
      <w:r>
        <w:rPr>
          <w:rFonts w:ascii="Arial" w:cs="Arial" w:eastAsia="Arial" w:hAnsi="Arial"/>
          <w:sz w:val="22"/>
          <w:szCs w:val="22"/>
        </w:rPr>
        <w:t xml:space="preserve">NotificationAgent se suscribe a SYSTEM_ERROR con un comentario que dice que las alertas críticas deben notificar “siempre, incluso en paper”. Pero ningún componente real lo publica: el kill-switch al arrancar (main.py:304-307) solo hace audit.append + print; el rechazo del Mandate Gate por tope de pérdida diaria (mandate_gate.py:160-165) solo devuelve un objeto de rechazo; MarketAnalystAgent.fault() (llamado cuando el fetch de datos falla para todos los activos/timeframes) tampoco publica nada. En la práctica, ni un trip del kill-switch, ni cruzar el tope de pérdida diaria, ni una caída total del feed de datos generan hoy una alerta de Telegram — solo quedan en logs de consola/audit que nadie revisa en tiempo real.</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Conectar audit.append (o un hook dedicado) para que el trip del kill-switch, el rechazo del Mandate Gate por tope diario, y las transiciones a Component.fault() llamen realmente a event_bus.publish("SYSTEM_ERROR", {...}).</w:t>
      </w:r>
    </w:p>
    <w:p>
      <w:pPr>
        <w:pBdr>
          <w:bottom w:val="single" w:color="DDDDDD" w:sz="4" w:space="1"/>
        </w:pBdr>
        <w:spacing w:after="200"/>
      </w:pPr>
    </w:p>
    <w:p>
      <w:pPr>
        <w:spacing w:after="80" w:before="240"/>
      </w:pPr>
      <w:r>
        <w:rPr>
          <w:rFonts w:ascii="Arial" w:cs="Arial" w:eastAsia="Arial" w:hAnsi="Arial"/>
          <w:b/>
          <w:bCs/>
          <w:sz w:val="24"/>
          <w:szCs w:val="24"/>
        </w:rPr>
        <w:t xml:space="preserve">C7. </w:t>
      </w:r>
      <w:r>
        <w:rPr>
          <w:rFonts w:ascii="Arial" w:cs="Arial" w:eastAsia="Arial" w:hAnsi="Arial"/>
          <w:b/>
          <w:bCs/>
          <w:sz w:val="24"/>
          <w:szCs w:val="24"/>
        </w:rPr>
        <w:t xml:space="preserve">El motor de programación genética (Sprint 42) evoluciona y persiste estrategias sin validación fuera de muestra</w:t>
      </w:r>
    </w:p>
    <w:p>
      <w:pPr>
        <w:spacing w:after="80"/>
      </w:pPr>
      <w:r>
        <w:rPr>
          <w:rFonts w:ascii="Arial" w:cs="Arial" w:eastAsia="Arial" w:hAnsi="Arial"/>
          <w:b/>
          <w:bCs/>
          <w:sz w:val="20"/>
          <w:szCs w:val="20"/>
        </w:rPr>
        <w:t xml:space="preserve">Severidad: </w:t>
      </w:r>
      <w:r>
        <w:rPr>
          <w:rFonts w:ascii="Arial" w:cs="Arial" w:eastAsia="Arial" w:hAnsi="Arial"/>
          <w:b/>
          <w:bCs/>
          <w:color w:val="C0392B"/>
          <w:sz w:val="20"/>
          <w:szCs w:val="20"/>
        </w:rPr>
        <w:t xml:space="preserve">CRÍTICO</w:t>
      </w:r>
      <w:r>
        <w:rPr>
          <w:rFonts w:ascii="Arial" w:cs="Arial" w:eastAsia="Arial" w:hAnsi="Arial"/>
          <w:b/>
          <w:bCs/>
          <w:sz w:val="20"/>
          <w:szCs w:val="20"/>
        </w:rPr>
        <w:t xml:space="preserve">     Ubicación: </w:t>
      </w:r>
      <w:r>
        <w:rPr>
          <w:rFonts w:ascii="Arial" w:cs="Arial" w:eastAsia="Arial" w:hAnsi="Arial"/>
          <w:i/>
          <w:iCs/>
          <w:sz w:val="20"/>
          <w:szCs w:val="20"/>
        </w:rPr>
        <w:t xml:space="preserve">src/analysis/genetic_programming.py — evolve() (~líneas 693-816), fitness()/multi_symbol_fitness(), StrategyLibrary.add_from_evolution() (línea ~957)</w:t>
      </w:r>
    </w:p>
    <w:p>
      <w:pPr>
        <w:spacing w:after="120"/>
      </w:pPr>
      <w:r>
        <w:rPr>
          <w:rFonts w:ascii="Arial" w:cs="Arial" w:eastAsia="Arial" w:hAnsi="Arial"/>
          <w:sz w:val="22"/>
          <w:szCs w:val="22"/>
        </w:rPr>
        <w:t xml:space="preserve">Cada generación evalúa fitness()/multi_symbol_fitness() sobre el mismo prices_by_symbol usado durante toda la búsqueda; best_ever y las estrategias que se guardan en la librería (que luego el bot puede usar para operar) provienen directamente de ese score dentro de muestra. La única validación de “robustez” verifica consistencia entre símbolos, nunca generalización a un período no visto. src/optimization/backtester.py ya implementa un split train/OOS con overfit_warning (walk_forward_validate), pero el módulo de GP nunca lo invoca. Con población y generaciones amplias más cruces/mutaciones, es una búsqueda extensa sobre un objetivo ruidoso in-sample, sin ninguna compuerta de validación antes de que una estrategia entre a la librería que el bot consulta para operar en vivo.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Dividir el histórico de precios de cada símbolo en ventanas train/OOS; buscar en train, re-evaluar best_ever y los candidatos a la librería en OOS, y reutilizar el chequeo overfit_warning ya existente antes de lib.add().</w:t>
      </w:r>
    </w:p>
    <w:p>
      <w:pPr>
        <w:pBdr>
          <w:bottom w:val="single" w:color="DDDDDD" w:sz="4" w:space="1"/>
        </w:pBdr>
        <w:spacing w:after="200"/>
      </w:pPr>
    </w:p>
    <w:p>
      <w:r>
        <w:br w:type="page"/>
      </w:r>
    </w:p>
    <w:p>
      <w:pPr>
        <w:pStyle w:val="Heading1"/>
      </w:pPr>
      <w:r>
        <w:t xml:space="preserve">Hallazgos de severidad alta</w:t>
      </w:r>
    </w:p>
    <w:p>
      <w:pPr>
        <w:spacing w:after="80" w:before="240"/>
      </w:pPr>
      <w:r>
        <w:rPr>
          <w:rFonts w:ascii="Arial" w:cs="Arial" w:eastAsia="Arial" w:hAnsi="Arial"/>
          <w:b/>
          <w:bCs/>
          <w:sz w:val="24"/>
          <w:szCs w:val="24"/>
        </w:rPr>
        <w:t xml:space="preserve">H1. </w:t>
      </w:r>
      <w:r>
        <w:rPr>
          <w:rFonts w:ascii="Arial" w:cs="Arial" w:eastAsia="Arial" w:hAnsi="Arial"/>
          <w:b/>
          <w:bCs/>
          <w:sz w:val="24"/>
          <w:szCs w:val="24"/>
        </w:rPr>
        <w:t xml:space="preserve">Balance simulado de $100 ante cualquier fallo al consultar el broker (capa de riesgo)</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src/agents/risk_agent.py:59-70 (get_account_balance)</w:t>
      </w:r>
    </w:p>
    <w:p>
      <w:pPr>
        <w:spacing w:after="120"/>
      </w:pPr>
      <w:r>
        <w:rPr>
          <w:rFonts w:ascii="Arial" w:cs="Arial" w:eastAsia="Arial" w:hAnsi="Arial"/>
          <w:sz w:val="22"/>
          <w:szCs w:val="22"/>
        </w:rPr>
        <w:t xml:space="preserve">Cualquier excepción al llamar broker.get_usdt_balance() hace que la función devuelva (100.0, "testnet_sim") a menos que la variable de entorno GUARICO_ALLOW_SIMULATED_BALANCE sea exactamente "0". Esa variable no se define en ningún .env, docker-compose.yml ni config.yaml del repo — el valor por defecto efectivo siempre toma la rama simulada. En un despliegue en vivo real, un error transitorio de auth/red contra binance.us hace que el bot siga dimensionando trades contra una cuenta imaginaria de $100 en vez de detenerse.</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Cambiar el default a fail-closed ("0"), o mejor, condicionar la rama simulada a que mandate.enabled/use_testnet indiquen modo paper — que sea imposible en modo vivo. Disparar SYSTEM_ERROR/kill-switch en su lugar.</w:t>
      </w:r>
    </w:p>
    <w:p>
      <w:pPr>
        <w:pBdr>
          <w:bottom w:val="single" w:color="DDDDDD" w:sz="4" w:space="1"/>
        </w:pBdr>
        <w:spacing w:after="200"/>
      </w:pPr>
    </w:p>
    <w:p>
      <w:pPr>
        <w:spacing w:after="80" w:before="240"/>
      </w:pPr>
      <w:r>
        <w:rPr>
          <w:rFonts w:ascii="Arial" w:cs="Arial" w:eastAsia="Arial" w:hAnsi="Arial"/>
          <w:b/>
          <w:bCs/>
          <w:sz w:val="24"/>
          <w:szCs w:val="24"/>
        </w:rPr>
        <w:t xml:space="preserve">H2. </w:t>
      </w:r>
      <w:r>
        <w:rPr>
          <w:rFonts w:ascii="Arial" w:cs="Arial" w:eastAsia="Arial" w:hAnsi="Arial"/>
          <w:b/>
          <w:bCs/>
          <w:sz w:val="24"/>
          <w:szCs w:val="24"/>
        </w:rPr>
        <w:t xml:space="preserve">max_capital_per_trade_pct declarado en la sección equivocada de config.yaml — el tope real nunca se aplica</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config.yaml:16 (bajo exchange:) vs. main.py:135 (trading_cfg.get("max_capital_per_trade_pct", 10.0), lee de trading:)</w:t>
      </w:r>
    </w:p>
    <w:p>
      <w:pPr>
        <w:spacing w:after="120"/>
      </w:pPr>
      <w:r>
        <w:rPr>
          <w:rFonts w:ascii="Arial" w:cs="Arial" w:eastAsia="Arial" w:hAnsi="Arial"/>
          <w:sz w:val="22"/>
          <w:szCs w:val="22"/>
        </w:rPr>
        <w:t xml:space="preserve">El comentario en config.yaml documenta la intención de topear cada trade al 50% de la cuenta ("Sprint 17: 50% of $20 = $10"), pero la clave vive bajo exchange:, mientras el código la busca en trading:, que no la tiene — siempre cae al default de 10.0. Con min_order_usd=10.0 y una cuenta de $20, un tope real de 10% da max_notional=$2 &lt; min_order, así que cada trade pasa por la ruta de “auto-ajuste a min_order” en vez del sizing de 50%/$10 que el equipo cree que está activo.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Mover la clave a la sección trading: en config.yaml (o leerla de exchange: en main.py), y agregar una prueba que verifique consistencia entre config.yaml y lo que el código realmente lee.</w:t>
      </w:r>
    </w:p>
    <w:p>
      <w:pPr>
        <w:pBdr>
          <w:bottom w:val="single" w:color="DDDDDD" w:sz="4" w:space="1"/>
        </w:pBdr>
        <w:spacing w:after="200"/>
      </w:pPr>
    </w:p>
    <w:p>
      <w:pPr>
        <w:spacing w:after="80" w:before="240"/>
      </w:pPr>
      <w:r>
        <w:rPr>
          <w:rFonts w:ascii="Arial" w:cs="Arial" w:eastAsia="Arial" w:hAnsi="Arial"/>
          <w:b/>
          <w:bCs/>
          <w:sz w:val="24"/>
          <w:szCs w:val="24"/>
        </w:rPr>
        <w:t xml:space="preserve">H3. </w:t>
      </w:r>
      <w:r>
        <w:rPr>
          <w:rFonts w:ascii="Arial" w:cs="Arial" w:eastAsia="Arial" w:hAnsi="Arial"/>
          <w:b/>
          <w:bCs/>
          <w:sz w:val="24"/>
          <w:szCs w:val="24"/>
        </w:rPr>
        <w:t xml:space="preserve">DrawdownKillSwitch (Sprint 30) está implementado y probado, pero nunca conectado al bot en ejecución</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src/safety/kelly_drawdown.py:133 (DrawdownKillSwitch); cero instancias en main.py o risk_agent.py fuera de tests/test_kelly_drawdown.py</w:t>
      </w:r>
    </w:p>
    <w:p>
      <w:pPr>
        <w:spacing w:after="120"/>
      </w:pPr>
      <w:r>
        <w:rPr>
          <w:rFonts w:ascii="Arial" w:cs="Arial" w:eastAsia="Arial" w:hAnsi="Arial"/>
          <w:sz w:val="22"/>
          <w:szCs w:val="22"/>
        </w:rPr>
        <w:t xml:space="preserve">El propio docstring del módulo lo describe como “una red de seguridad” contra revenge trading, pero hoy no protege nada en producción — nunca se instancia fuera de sus propias pruebas unitarias. Además, aun si se conectara, su estado (peak_equity, triggered, triggered_at) es solo en memoria, sin persistencia (a diferencia de EquityTracker, que sí tiene persist_tracker/load_tracker). Un reinicio del bot durante un cooldown de drawdown (frecuente en este proyecto: redeploys de Coolify, ver B028v2) resetea silenciosamente triggered=False y peak_equity=0.0, perdiendo todo el historial de drawdown.</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Instanciar y llamar DrawdownKillSwitch.update() en cada ciclo de main.py, condicionar la aprobación de trades a is_triggered(), y persistir su estado junto con EquityTracker.</w:t>
      </w:r>
    </w:p>
    <w:p>
      <w:pPr>
        <w:pBdr>
          <w:bottom w:val="single" w:color="DDDDDD" w:sz="4" w:space="1"/>
        </w:pBdr>
        <w:spacing w:after="200"/>
      </w:pPr>
    </w:p>
    <w:p>
      <w:pPr>
        <w:spacing w:after="80" w:before="240"/>
      </w:pPr>
      <w:r>
        <w:rPr>
          <w:rFonts w:ascii="Arial" w:cs="Arial" w:eastAsia="Arial" w:hAnsi="Arial"/>
          <w:b/>
          <w:bCs/>
          <w:sz w:val="24"/>
          <w:szCs w:val="24"/>
        </w:rPr>
        <w:t xml:space="preserve">H4. </w:t>
      </w:r>
      <w:r>
        <w:rPr>
          <w:rFonts w:ascii="Arial" w:cs="Arial" w:eastAsia="Arial" w:hAnsi="Arial"/>
          <w:b/>
          <w:bCs/>
          <w:sz w:val="24"/>
          <w:szCs w:val="24"/>
        </w:rPr>
        <w:t xml:space="preserve">El checklist de paso a modo vivo coloca una orden real sin registrarla en el repositorio de posiciones</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src/safety/paper_to_live.py:280-318 (_validate_dry_run)</w:t>
      </w:r>
    </w:p>
    <w:p>
      <w:pPr>
        <w:spacing w:after="120"/>
      </w:pPr>
      <w:r>
        <w:rPr>
          <w:rFonts w:ascii="Arial" w:cs="Arial" w:eastAsia="Arial" w:hAnsi="Arial"/>
          <w:sz w:val="22"/>
          <w:szCs w:val="22"/>
        </w:rPr>
        <w:t xml:space="preserve">Para “validar el flujo”, este método llama directamente a broker.create_market_order("BTC/USDT", "buy", min_order_qty) contra el exchange real, pero nunca vende de vuelta la posición ni la registra vía PositionRepository.add_open(). El resultado es una posición long de BTC pequeña pero real y sin rastro en el sistema, en cuanto el checklist tiene éxito — invisible para el cálculo de exposición del Mandate Gate (cuya fuente de verdad es el repositorio) y para PositionMonitor.</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Usar el endpoint de dry-run/test del broker si existe, o registrar inmediatamente el fill resultante en PositionRepository y cerrarlo como parte del mismo paso del checklist.</w:t>
      </w:r>
    </w:p>
    <w:p>
      <w:pPr>
        <w:pBdr>
          <w:bottom w:val="single" w:color="DDDDDD" w:sz="4" w:space="1"/>
        </w:pBdr>
        <w:spacing w:after="200"/>
      </w:pPr>
    </w:p>
    <w:p>
      <w:pPr>
        <w:spacing w:after="80" w:before="240"/>
      </w:pPr>
      <w:r>
        <w:rPr>
          <w:rFonts w:ascii="Arial" w:cs="Arial" w:eastAsia="Arial" w:hAnsi="Arial"/>
          <w:b/>
          <w:bCs/>
          <w:sz w:val="24"/>
          <w:szCs w:val="24"/>
        </w:rPr>
        <w:t xml:space="preserve">H5. </w:t>
      </w:r>
      <w:r>
        <w:rPr>
          <w:rFonts w:ascii="Arial" w:cs="Arial" w:eastAsia="Arial" w:hAnsi="Arial"/>
          <w:b/>
          <w:bCs/>
          <w:sz w:val="24"/>
          <w:szCs w:val="24"/>
        </w:rPr>
        <w:t xml:space="preserve">EventBus no aísla excepciones por suscriptor — un fallo aborta el resto del ciclo en silencio</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src/core/event_bus.py:16-23 (publish, sin try/except alrededor de cada callback)</w:t>
      </w:r>
    </w:p>
    <w:p>
      <w:pPr>
        <w:spacing w:after="120"/>
      </w:pPr>
      <w:r>
        <w:rPr>
          <w:rFonts w:ascii="Arial" w:cs="Arial" w:eastAsia="Arial" w:hAnsi="Arial"/>
          <w:sz w:val="22"/>
          <w:szCs w:val="22"/>
        </w:rPr>
        <w:t xml:space="preserve">risk_agent.py publica TRADE_OPENED de forma síncrona dentro del ciclo for h in hypotheses, inmediatamente después de que position_repo.add_open(pos) ya persistió la nueva posición. Si cualquier suscriptor (hoy NotificationAgent, pero el bus es compartido) lanza una excepción — por ejemplo, un fallo de escritura en AuditLedger por disco lleno o permisos — la excepción interrumpe el resto de las hipótesis pendientes en ese ciclo, sin que ningún llamador la capture. La posición ya escrita no se revierte, pero el resto de la evaluación de riesgo de ese ciclo se detiene silenciosamente.</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Envolver cada invocación de callback en EventBus.publish en un try/except con logging, para que un suscriptor que falla no bloquee a los demás ni al publicador.</w:t>
      </w:r>
    </w:p>
    <w:p>
      <w:pPr>
        <w:pBdr>
          <w:bottom w:val="single" w:color="DDDDDD" w:sz="4" w:space="1"/>
        </w:pBdr>
        <w:spacing w:after="200"/>
      </w:pPr>
    </w:p>
    <w:p>
      <w:pPr>
        <w:spacing w:after="80" w:before="240"/>
      </w:pPr>
      <w:r>
        <w:rPr>
          <w:rFonts w:ascii="Arial" w:cs="Arial" w:eastAsia="Arial" w:hAnsi="Arial"/>
          <w:b/>
          <w:bCs/>
          <w:sz w:val="24"/>
          <w:szCs w:val="24"/>
        </w:rPr>
        <w:t xml:space="preserve">H6. </w:t>
      </w:r>
      <w:r>
        <w:rPr>
          <w:rFonts w:ascii="Arial" w:cs="Arial" w:eastAsia="Arial" w:hAnsi="Arial"/>
          <w:b/>
          <w:bCs/>
          <w:sz w:val="24"/>
          <w:szCs w:val="24"/>
        </w:rPr>
        <w:t xml:space="preserve">get_usdt_balance() del broker cripto devuelve 100.0 fijo ante cualquier excepción</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src/execution/broker.py:66-68</w:t>
      </w:r>
    </w:p>
    <w:p>
      <w:pPr>
        <w:spacing w:after="120"/>
      </w:pPr>
      <w:r>
        <w:rPr>
          <w:rFonts w:ascii="Arial" w:cs="Arial" w:eastAsia="Arial" w:hAnsi="Arial"/>
          <w:sz w:val="22"/>
          <w:szCs w:val="22"/>
        </w:rPr>
        <w:t xml:space="preserve">except Exception as e: print(...); return 100.0 — un timeout de red, un error de auth, un rate-limit 429 o una respuesta malformada son indistinguibles de “la cuenta genuinamente tiene $100”. El sizing y EquityTracker (main.py:432) consumen este valor de retorno directamente; un hiccup transitorio de la API puede hacer que el bot dimensione/reporte posiciones contra un balance inventado en vez de detenerse. Relacionado con H1 pero en la capa de broker, no de risk_agent.</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Distinguir “la llamada a la API falló” de “el balance es genuinamente 0/100” — lanzar una excepción o devolver un estado de error explícito, y que los llamadores lo traten como parada dura, no como balance válido.</w:t>
      </w:r>
    </w:p>
    <w:p>
      <w:pPr>
        <w:pBdr>
          <w:bottom w:val="single" w:color="DDDDDD" w:sz="4" w:space="1"/>
        </w:pBdr>
        <w:spacing w:after="200"/>
      </w:pPr>
    </w:p>
    <w:p>
      <w:pPr>
        <w:spacing w:after="80" w:before="240"/>
      </w:pPr>
      <w:r>
        <w:rPr>
          <w:rFonts w:ascii="Arial" w:cs="Arial" w:eastAsia="Arial" w:hAnsi="Arial"/>
          <w:b/>
          <w:bCs/>
          <w:sz w:val="24"/>
          <w:szCs w:val="24"/>
        </w:rPr>
        <w:t xml:space="preserve">H7. </w:t>
      </w:r>
      <w:r>
        <w:rPr>
          <w:rFonts w:ascii="Arial" w:cs="Arial" w:eastAsia="Arial" w:hAnsi="Arial"/>
          <w:b/>
          <w:bCs/>
          <w:sz w:val="24"/>
          <w:szCs w:val="24"/>
        </w:rPr>
        <w:t xml:space="preserve">Los fills de órdenes de mercado no se verifican — parciales/pendientes se registran como “FILLED”</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src/execution/execution_node.py:360-364, 440-443</w:t>
      </w:r>
    </w:p>
    <w:p>
      <w:pPr>
        <w:spacing w:after="120"/>
      </w:pPr>
      <w:r>
        <w:rPr>
          <w:rFonts w:ascii="Arial" w:cs="Arial" w:eastAsia="Arial" w:hAnsi="Arial"/>
          <w:sz w:val="22"/>
          <w:szCs w:val="22"/>
        </w:rPr>
        <w:t xml:space="preserve">Cualquier respuesta del broker donde status != "failed" se trata como un fill completo a la cantidad solicitada (ej. "FILLED (LIVE MARKET)"). Las órdenes de mercado de ccxt/Alpaca pueden legítimamente devolver status="new"/"accepted"/"partially_filled" antes de asentarse. El bot registra la cantidad/precio SOLICITADOS en el audit trail y (vía risk_agent, ver C5) en position_repo, no el fill/precio promedio real.</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Verificar explícitamente order.status/order.filled_qty; tratar estados no terminales como pendientes y reconciliar en un ciclo posterior.</w:t>
      </w:r>
    </w:p>
    <w:p>
      <w:pPr>
        <w:pBdr>
          <w:bottom w:val="single" w:color="DDDDDD" w:sz="4" w:space="1"/>
        </w:pBdr>
        <w:spacing w:after="200"/>
      </w:pPr>
    </w:p>
    <w:p>
      <w:pPr>
        <w:spacing w:after="80" w:before="240"/>
      </w:pPr>
      <w:r>
        <w:rPr>
          <w:rFonts w:ascii="Arial" w:cs="Arial" w:eastAsia="Arial" w:hAnsi="Arial"/>
          <w:b/>
          <w:bCs/>
          <w:sz w:val="24"/>
          <w:szCs w:val="24"/>
        </w:rPr>
        <w:t xml:space="preserve">H8. </w:t>
      </w:r>
      <w:r>
        <w:rPr>
          <w:rFonts w:ascii="Arial" w:cs="Arial" w:eastAsia="Arial" w:hAnsi="Arial"/>
          <w:b/>
          <w:bCs/>
          <w:sz w:val="24"/>
          <w:szCs w:val="24"/>
        </w:rPr>
        <w:t xml:space="preserve">El dashboard no tiene autenticación y controla dinero real</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dashboard.py (sin password/login/st.secrets en todo el archivo); docker-compose.yml (puerto 8501 expuesto directo al host); .streamlit/config.toml:16 (enableCORS = false)</w:t>
      </w:r>
    </w:p>
    <w:p>
      <w:pPr>
        <w:spacing w:after="120"/>
      </w:pPr>
      <w:r>
        <w:rPr>
          <w:rFonts w:ascii="Arial" w:cs="Arial" w:eastAsia="Arial" w:hAnsi="Arial"/>
          <w:sz w:val="22"/>
          <w:szCs w:val="22"/>
        </w:rPr>
        <w:t xml:space="preserve">No existe ningún chequeo de autenticación en dashboard.py. docker-compose.yml mapea el puerto 8501 directo al host, y el comentario en config.toml (“for development, we trust our deployment”) deshabilita CORS en lo que Deployment.md describe como el despliegue de producción. El toggle LIVE/PAPER del sidebar cambia el modo de trading real con un solo clic sin autenticación, para cualquiera que alcance el puerto.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Poner el dashboard detrás de autenticación (Coolify/reverse proxy o la propia auth de Streamlit), re-habilitar CORS, y no exponer el puerto directamente al host (red interna/VPN).</w:t>
      </w:r>
    </w:p>
    <w:p>
      <w:pPr>
        <w:pBdr>
          <w:bottom w:val="single" w:color="DDDDDD" w:sz="4" w:space="1"/>
        </w:pBdr>
        <w:spacing w:after="200"/>
      </w:pPr>
    </w:p>
    <w:p>
      <w:pPr>
        <w:spacing w:after="80" w:before="240"/>
      </w:pPr>
      <w:r>
        <w:rPr>
          <w:rFonts w:ascii="Arial" w:cs="Arial" w:eastAsia="Arial" w:hAnsi="Arial"/>
          <w:b/>
          <w:bCs/>
          <w:sz w:val="24"/>
          <w:szCs w:val="24"/>
        </w:rPr>
        <w:t xml:space="preserve">H9. </w:t>
      </w:r>
      <w:r>
        <w:rPr>
          <w:rFonts w:ascii="Arial" w:cs="Arial" w:eastAsia="Arial" w:hAnsi="Arial"/>
          <w:b/>
          <w:bCs/>
          <w:sz w:val="24"/>
          <w:szCs w:val="24"/>
        </w:rPr>
        <w:t xml:space="preserve">Los nodos AND/OR del árbol de GP ignoran la dirección — estrategias short se puntúan como long</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src/analysis/genetic_programming.py — evaluate_tree() líneas 242-259; random_tree() línea 197; mutate_combinator_swap() línea 454</w:t>
      </w:r>
    </w:p>
    <w:p>
      <w:pPr>
        <w:spacing w:after="120"/>
      </w:pPr>
      <w:r>
        <w:rPr>
          <w:rFonts w:ascii="Arial" w:cs="Arial" w:eastAsia="Arial" w:hAnsi="Arial"/>
          <w:sz w:val="22"/>
          <w:szCs w:val="22"/>
        </w:rPr>
        <w:t xml:space="preserve">direction (long=1/short=-1) solo se multiplica en un nodo “SIGNAL” (out.astype(float) * direction). random_tree() puede producir una raíz "AND"/"OR", y mutate_combinator_swap() puede convertir una raíz SIGNAL en AND/OR y viceversa. Los árboles con raíz AND/OR devuelven 0/1 plano sin importar direction. Cualquier corrida de GP configurada para buscar estrategias short calificará como “long” una fracción grande e impredecible de la población, corrompiendo las comparaciones de fitness y potencialmente promoviendo a la librería una estrategia “short” que en realidad opera long.</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Aplicar direction al inicio de fitness()/evaluate_tree() de forma incondicional, no solo dentro de la rama SIGNAL.</w:t>
      </w:r>
    </w:p>
    <w:p>
      <w:pPr>
        <w:pBdr>
          <w:bottom w:val="single" w:color="DDDDDD" w:sz="4" w:space="1"/>
        </w:pBdr>
        <w:spacing w:after="200"/>
      </w:pPr>
    </w:p>
    <w:p>
      <w:pPr>
        <w:spacing w:after="80" w:before="240"/>
      </w:pPr>
      <w:r>
        <w:rPr>
          <w:rFonts w:ascii="Arial" w:cs="Arial" w:eastAsia="Arial" w:hAnsi="Arial"/>
          <w:b/>
          <w:bCs/>
          <w:sz w:val="24"/>
          <w:szCs w:val="24"/>
        </w:rPr>
        <w:t xml:space="preserve">H10. </w:t>
      </w:r>
      <w:r>
        <w:rPr>
          <w:rFonts w:ascii="Arial" w:cs="Arial" w:eastAsia="Arial" w:hAnsi="Arial"/>
          <w:b/>
          <w:bCs/>
          <w:sz w:val="24"/>
          <w:szCs w:val="24"/>
        </w:rPr>
        <w:t xml:space="preserve">Look-ahead bias en multi_tf.py por reindexar con forward-fill entre timeframes</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src/strategy/multi_tf.py líneas 138-139, 180-181</w:t>
      </w:r>
    </w:p>
    <w:p>
      <w:pPr>
        <w:spacing w:after="120"/>
      </w:pPr>
      <w:r>
        <w:rPr>
          <w:rFonts w:ascii="Arial" w:cs="Arial" w:eastAsia="Arial" w:hAnsi="Arial"/>
          <w:sz w:val="22"/>
          <w:szCs w:val="22"/>
        </w:rPr>
        <w:t xml:space="preserve">MTFTrendPullback/MTFDailyBiasHourlyTrigger reindexan la serie de tendencia EMA de 4h/1d sobre el índice de 1h con ffill. pandas.resample() (usado en market_analyst.py::_resample_ohlcv) etiqueta las barras por su INICIO, así que el Close de la barra de 4h/1d (usado para calcular ema_f/ema_s) no se conoce realmente hasta horas después de su timestamp de etiqueta. El ffill hace disponible esa tendencia “todavía no cerrada” desde el momento del timestamp de etiqueta — el backtest “conoce” la tendencia de 4h/diaria horas antes de que ocurra, exactamente el tipo de bug que hace lucir robusta una estrategia MTF en backtest y rendir peor en vivo.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Aplicar .shift(1) a la serie booleana de timeframe superior (en su propia frecuencia) antes de reindexarla, o reindexar contra el timestamp de cierre real de la barra.</w:t>
      </w:r>
    </w:p>
    <w:p>
      <w:pPr>
        <w:pBdr>
          <w:bottom w:val="single" w:color="DDDDDD" w:sz="4" w:space="1"/>
        </w:pBdr>
        <w:spacing w:after="200"/>
      </w:pPr>
    </w:p>
    <w:p>
      <w:pPr>
        <w:spacing w:after="80" w:before="240"/>
      </w:pPr>
      <w:r>
        <w:rPr>
          <w:rFonts w:ascii="Arial" w:cs="Arial" w:eastAsia="Arial" w:hAnsi="Arial"/>
          <w:b/>
          <w:bCs/>
          <w:sz w:val="24"/>
          <w:szCs w:val="24"/>
        </w:rPr>
        <w:t xml:space="preserve">H11. </w:t>
      </w:r>
      <w:r>
        <w:rPr>
          <w:rFonts w:ascii="Arial" w:cs="Arial" w:eastAsia="Arial" w:hAnsi="Arial"/>
          <w:b/>
          <w:bCs/>
          <w:sz w:val="24"/>
          <w:szCs w:val="24"/>
        </w:rPr>
        <w:t xml:space="preserve">WorkflowEngine no verifica el estado de los componentes ni respeta depends_on</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src/workflows/engine.py líneas 15-42; src/workflows/trading_loop.yaml</w:t>
      </w:r>
    </w:p>
    <w:p>
      <w:pPr>
        <w:spacing w:after="120"/>
      </w:pPr>
      <w:r>
        <w:rPr>
          <w:rFonts w:ascii="Arial" w:cs="Arial" w:eastAsia="Arial" w:hAnsi="Arial"/>
          <w:sz w:val="22"/>
          <w:szCs w:val="22"/>
        </w:rPr>
        <w:t xml:space="preserve">El loop de run() lee id/agent/action/inputs de cada paso, pero nunca lee depends_on (queda como documentación, no se aplica) ni revisa agent.state (la máquina de estados del Sprint 6) antes de invocar el siguiente paso. Si MarketAnalystAgent.fetch_and_analyze falla para todos los activos/timeframes, llama a self.fault(...) pero NO lanza excepción — devuelve un diccionario vacío por activo. El engine continúa igual hacia StrategyAgent.evaluate_strategies. No corrompe un trade (los .get() anidados devuelven None con gracia), pero un apagón total de datos produce cero señales visibles y cero alerta — el ciclo simplemente no hace nada, indistinguible en los logs de “hoy no hay setups”.</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El engine debería revisar agent.state (¿FAULTED?) después de cada paso, al menos para analyze_market, y abortar/marcar el ciclo; respetar depends_on como mínimo para bloquear pasos dependientes.</w:t>
      </w:r>
    </w:p>
    <w:p>
      <w:pPr>
        <w:pBdr>
          <w:bottom w:val="single" w:color="DDDDDD" w:sz="4" w:space="1"/>
        </w:pBdr>
        <w:spacing w:after="200"/>
      </w:pPr>
    </w:p>
    <w:p>
      <w:pPr>
        <w:spacing w:after="80" w:before="240"/>
      </w:pPr>
      <w:r>
        <w:rPr>
          <w:rFonts w:ascii="Arial" w:cs="Arial" w:eastAsia="Arial" w:hAnsi="Arial"/>
          <w:b/>
          <w:bCs/>
          <w:sz w:val="24"/>
          <w:szCs w:val="24"/>
        </w:rPr>
        <w:t xml:space="preserve">H12. </w:t>
      </w:r>
      <w:r>
        <w:rPr>
          <w:rFonts w:ascii="Arial" w:cs="Arial" w:eastAsia="Arial" w:hAnsi="Arial"/>
          <w:b/>
          <w:bCs/>
          <w:sz w:val="24"/>
          <w:szCs w:val="24"/>
        </w:rPr>
        <w:t xml:space="preserve">Una barra de resample todavía en formación se usa para generar señales en vivo</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src/agents/market_analyst.py líneas 140-155 (_resample_ohlcv) y 262-263 (punto de llamada)</w:t>
      </w:r>
    </w:p>
    <w:p>
      <w:pPr>
        <w:spacing w:after="120"/>
      </w:pPr>
      <w:r>
        <w:rPr>
          <w:rFonts w:ascii="Arial" w:cs="Arial" w:eastAsia="Arial" w:hAnsi="Arial"/>
          <w:sz w:val="22"/>
          <w:szCs w:val="22"/>
        </w:rPr>
        <w:t xml:space="preserve">df_60m.resample(rule).agg(...).dropna(subset=["Close"]) agrega las barras de 60m disponibles en cubos de 4h, incluyendo el cubo ACTUAL todavía en formación (ej. si son las 14:30 y el cubo es 12:00-16:00, solo hay 2.5h de las 4). Esta barra no se excluye antes de calcular indicadores, y strategy_agent.py lee df.iloc[-1] directamente para señales de cruce de RSI/MACD/EMA. En el timeframe “4h” el bot puede generar una hipótesis de entrada/salida a partir de una vela que sigue abierta y cuya forma cambiará antes del siguiente ciclo — una variante en vivo de la misma clase de bug que B008 (usar la barra equivocada para decidir).</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Descartar el último bin salvo que now &gt;= bucket_end, o rastrear explícitamente el timestamp de cierre de cada bin de resample y usar solo bins ya cerrados para generar señales.</w:t>
      </w:r>
    </w:p>
    <w:p>
      <w:pPr>
        <w:pBdr>
          <w:bottom w:val="single" w:color="DDDDDD" w:sz="4" w:space="1"/>
        </w:pBdr>
        <w:spacing w:after="200"/>
      </w:pPr>
    </w:p>
    <w:p>
      <w:r>
        <w:br w:type="page"/>
      </w:r>
    </w:p>
    <w:p>
      <w:pPr>
        <w:pStyle w:val="Heading1"/>
      </w:pPr>
      <w:r>
        <w:t xml:space="preserve">Hallazgos de severidad media</w:t>
      </w:r>
    </w:p>
    <w:p>
      <w:pPr>
        <w:spacing w:after="80" w:before="240"/>
      </w:pPr>
      <w:r>
        <w:rPr>
          <w:rFonts w:ascii="Arial" w:cs="Arial" w:eastAsia="Arial" w:hAnsi="Arial"/>
          <w:b/>
          <w:bCs/>
          <w:sz w:val="24"/>
          <w:szCs w:val="24"/>
        </w:rPr>
        <w:t xml:space="preserve">M1. </w:t>
      </w:r>
      <w:r>
        <w:rPr>
          <w:rFonts w:ascii="Arial" w:cs="Arial" w:eastAsia="Arial" w:hAnsi="Arial"/>
          <w:b/>
          <w:bCs/>
          <w:sz w:val="24"/>
          <w:szCs w:val="24"/>
        </w:rPr>
        <w:t xml:space="preserve">AuditLedger sin lock entre procesos; líneas corruptas se descartan en silencio</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src/safety/audit_ledger.py líneas 37-49 (append), 56-63 (read_all)</w:t>
      </w:r>
    </w:p>
    <w:p>
      <w:pPr>
        <w:spacing w:after="120"/>
      </w:pPr>
      <w:r>
        <w:rPr>
          <w:rFonts w:ascii="Arial" w:cs="Arial" w:eastAsia="Arial" w:hAnsi="Arial"/>
          <w:sz w:val="22"/>
          <w:szCs w:val="22"/>
        </w:rPr>
        <w:t xml:space="preserve">El append es un f.write() + fsync bufferado, atómico solo bajo la garantía de O_APPEND de POSIX para escrituras ≤ PIPE_BUF (supuesto que no siempre se sostiene). positions.py ya espeja estado en el mismo directorio audit/ para un contenedor de dashboard separado, confirmando acceso multi-proceso a los mismos archivos. read_all() descarta cualquier json.JSONDecodeError con un continue silencioso, sin logging — una escritura entrelazada de procesos concurrentes pierde ese evento sin ningún rastro, contradiciendo la afirmación de “forense a prueba de manipulación” del docstring del módulo.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Agregar un lock de archivo (fcntl/msvcrt o un lock file) alrededor de los appends, y registrar como warning cuántas líneas malformadas descarta read_all() en vez de continuar en silencio.</w:t>
      </w:r>
    </w:p>
    <w:p>
      <w:pPr>
        <w:pBdr>
          <w:bottom w:val="single" w:color="DDDDDD" w:sz="4" w:space="1"/>
        </w:pBdr>
        <w:spacing w:after="200"/>
      </w:pPr>
    </w:p>
    <w:p>
      <w:pPr>
        <w:spacing w:after="80" w:before="240"/>
      </w:pPr>
      <w:r>
        <w:rPr>
          <w:rFonts w:ascii="Arial" w:cs="Arial" w:eastAsia="Arial" w:hAnsi="Arial"/>
          <w:b/>
          <w:bCs/>
          <w:sz w:val="24"/>
          <w:szCs w:val="24"/>
        </w:rPr>
        <w:t xml:space="preserve">M2. </w:t>
      </w:r>
      <w:r>
        <w:rPr>
          <w:rFonts w:ascii="Arial" w:cs="Arial" w:eastAsia="Arial" w:hAnsi="Arial"/>
          <w:b/>
          <w:bCs/>
          <w:sz w:val="24"/>
          <w:szCs w:val="24"/>
        </w:rPr>
        <w:t xml:space="preserve">TOCTOU entre la lectura de modo paper/live y la selección de cliente en AlpacaBroker</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src/execution/alpaca_broker.py líneas 294-297</w:t>
      </w:r>
    </w:p>
    <w:p>
      <w:pPr>
        <w:spacing w:after="120"/>
      </w:pPr>
      <w:r>
        <w:rPr>
          <w:rFonts w:ascii="Arial" w:cs="Arial" w:eastAsia="Arial" w:hAnsi="Arial"/>
          <w:sz w:val="22"/>
          <w:szCs w:val="22"/>
        </w:rPr>
        <w:t xml:space="preserve">is_paper = self._alpaca_paper_mode() lee mode_override.json una vez; luego self._client() vuelve a leer el mismo archivo de forma independiente. Si el dashboard alterna paper↔live entre esas dos lecturas (ambas ocurren en cada llamada, por diseño, para el cambio instantáneo del Sprint 36.1), la orden se envía a un endpoint mientras el audit trail ("endpoint") reporta el otro — un forense que puede reportar mal paper vs. vivo.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Leer el flag una sola vez por llamada y pasarlo explícitamente, en vez de releerlo dentro de _client().</w:t>
      </w:r>
    </w:p>
    <w:p>
      <w:pPr>
        <w:pBdr>
          <w:bottom w:val="single" w:color="DDDDDD" w:sz="4" w:space="1"/>
        </w:pBdr>
        <w:spacing w:after="200"/>
      </w:pPr>
    </w:p>
    <w:p>
      <w:pPr>
        <w:spacing w:after="80" w:before="240"/>
      </w:pPr>
      <w:r>
        <w:rPr>
          <w:rFonts w:ascii="Arial" w:cs="Arial" w:eastAsia="Arial" w:hAnsi="Arial"/>
          <w:b/>
          <w:bCs/>
          <w:sz w:val="24"/>
          <w:szCs w:val="24"/>
        </w:rPr>
        <w:t xml:space="preserve">M3. </w:t>
      </w:r>
      <w:r>
        <w:rPr>
          <w:rFonts w:ascii="Arial" w:cs="Arial" w:eastAsia="Arial" w:hAnsi="Arial"/>
          <w:b/>
          <w:bCs/>
          <w:sz w:val="24"/>
          <w:szCs w:val="24"/>
        </w:rPr>
        <w:t xml:space="preserve">El motor de backtest iterativo (BacktestEngine) no modela comisiones ni slippage</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src/backtest/engine.py (run())</w:t>
      </w:r>
    </w:p>
    <w:p>
      <w:pPr>
        <w:spacing w:after="120"/>
      </w:pPr>
      <w:r>
        <w:rPr>
          <w:rFonts w:ascii="Arial" w:cs="Arial" w:eastAsia="Arial" w:hAnsi="Arial"/>
          <w:sz w:val="22"/>
          <w:szCs w:val="22"/>
        </w:rPr>
        <w:t xml:space="preserve">A diferencia de VectorizedBacktester, que cobra commission + slippage por cambio de posición, el motor iterativo (usado según su docstring para “calcular correctamente capital compuesto, tamaños de posición dinámicos, stops ATR”) no tiene ningún término de costo en el loop. Su return_pct/final_capital sobreestima sistemáticamente la rentabilidad real y no es comparable con los números del backtester vectorizado.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Agregar un costo por trade (bps del notional) aplicado en cada evento de Entry/Close/SL.</w:t>
      </w:r>
    </w:p>
    <w:p>
      <w:pPr>
        <w:pBdr>
          <w:bottom w:val="single" w:color="DDDDDD" w:sz="4" w:space="1"/>
        </w:pBdr>
        <w:spacing w:after="200"/>
      </w:pPr>
    </w:p>
    <w:p>
      <w:pPr>
        <w:spacing w:after="80" w:before="240"/>
      </w:pPr>
      <w:r>
        <w:rPr>
          <w:rFonts w:ascii="Arial" w:cs="Arial" w:eastAsia="Arial" w:hAnsi="Arial"/>
          <w:b/>
          <w:bCs/>
          <w:sz w:val="24"/>
          <w:szCs w:val="24"/>
        </w:rPr>
        <w:t xml:space="preserve">M4. </w:t>
      </w:r>
      <w:r>
        <w:rPr>
          <w:rFonts w:ascii="Arial" w:cs="Arial" w:eastAsia="Arial" w:hAnsi="Arial"/>
          <w:b/>
          <w:bCs/>
          <w:sz w:val="24"/>
          <w:szCs w:val="24"/>
        </w:rPr>
        <w:t xml:space="preserve">Posiciones fantasma de tamaño cero contaminan las estadísticas de backtest cuando el ATR es NaN</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src/backtest/engine.py combinado con src/execution/risk.py líneas 34-35</w:t>
      </w:r>
    </w:p>
    <w:p>
      <w:pPr>
        <w:spacing w:after="120"/>
      </w:pPr>
      <w:r>
        <w:rPr>
          <w:rFonts w:ascii="Arial" w:cs="Arial" w:eastAsia="Arial" w:hAnsi="Arial"/>
          <w:sz w:val="22"/>
          <w:szCs w:val="22"/>
        </w:rPr>
        <w:t xml:space="preserve">RiskManager.calculate_position_size devuelve correctamente 0.0 cuando sl_distance es NaN/≤0 (ej. durante el calentamiento del ATR), pero BacktestEngine.run() de todas formas fija position = 1/-1 y agrega un trade de Entry. stop_loss = entry_price - NaN = NaN, así que row['Low'] &lt;= stop_loss siempre es False (comparaciones con NaN) — el “stop” nunca se dispara; la posición simplemente queda en tamaño económico cero hasta la señal opuesta. No corrompe el equity (tamaño=0), pero contamina total_trades/win-rate con trades muertos de tamaño cero.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No abrir una posición cuando calculate_position_size devuelve 0.</w:t>
      </w:r>
    </w:p>
    <w:p>
      <w:pPr>
        <w:pBdr>
          <w:bottom w:val="single" w:color="DDDDDD" w:sz="4" w:space="1"/>
        </w:pBdr>
        <w:spacing w:after="200"/>
      </w:pPr>
    </w:p>
    <w:p>
      <w:pPr>
        <w:spacing w:after="80" w:before="240"/>
      </w:pPr>
      <w:r>
        <w:rPr>
          <w:rFonts w:ascii="Arial" w:cs="Arial" w:eastAsia="Arial" w:hAnsi="Arial"/>
          <w:b/>
          <w:bCs/>
          <w:sz w:val="24"/>
          <w:szCs w:val="24"/>
        </w:rPr>
        <w:t xml:space="preserve">M5. </w:t>
      </w:r>
      <w:r>
        <w:rPr>
          <w:rFonts w:ascii="Arial" w:cs="Arial" w:eastAsia="Arial" w:hAnsi="Arial"/>
          <w:b/>
          <w:bCs/>
          <w:sz w:val="24"/>
          <w:szCs w:val="24"/>
        </w:rPr>
        <w:t xml:space="preserve">data_validator.py no detecta timestamps duplicados/desordenados ni datos obsoletos</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src/core/data_validator.py líneas 67-90 (validate_dataframe)</w:t>
      </w:r>
    </w:p>
    <w:p>
      <w:pPr>
        <w:spacing w:after="120"/>
      </w:pPr>
      <w:r>
        <w:rPr>
          <w:rFonts w:ascii="Arial" w:cs="Arial" w:eastAsia="Arial" w:hAnsi="Arial"/>
          <w:sz w:val="22"/>
          <w:szCs w:val="22"/>
        </w:rPr>
        <w:t xml:space="preserve">Se valida NaN/Inf/negativos/High&lt;Low, pero nunca: (a) que el índice sea monótono creciente, (b) ausencia de timestamps duplicados, (c) que la última barra no esté obsoleta más allá de la cadencia esperada (ej. un símbolo delisteado/pausado devolviendo la misma última barra por días). Ninguno de estos es exótico en datos de Yahoo Finance.</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Agregar chequeos de index.is_monotonic_increasing, index.duplicated().any(), y una verificación de antigüedad (now - último timestamp &gt; intervalo esperado * N).</w:t>
      </w:r>
    </w:p>
    <w:p>
      <w:pPr>
        <w:pBdr>
          <w:bottom w:val="single" w:color="DDDDDD" w:sz="4" w:space="1"/>
        </w:pBdr>
        <w:spacing w:after="200"/>
      </w:pPr>
    </w:p>
    <w:p>
      <w:pPr>
        <w:spacing w:after="80" w:before="240"/>
      </w:pPr>
      <w:r>
        <w:rPr>
          <w:rFonts w:ascii="Arial" w:cs="Arial" w:eastAsia="Arial" w:hAnsi="Arial"/>
          <w:b/>
          <w:bCs/>
          <w:sz w:val="24"/>
          <w:szCs w:val="24"/>
        </w:rPr>
        <w:t xml:space="preserve">M6. </w:t>
      </w:r>
      <w:r>
        <w:rPr>
          <w:rFonts w:ascii="Arial" w:cs="Arial" w:eastAsia="Arial" w:hAnsi="Arial"/>
          <w:b/>
          <w:bCs/>
          <w:sz w:val="24"/>
          <w:szCs w:val="24"/>
        </w:rPr>
        <w:t xml:space="preserve">fetch_one() no resamplea “4h” — bug latente de la misma clase que B008 en una segunda ruta de código</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src/agents/market_analyst.py líneas 170-211</w:t>
      </w:r>
    </w:p>
    <w:p>
      <w:pPr>
        <w:spacing w:after="120"/>
      </w:pPr>
      <w:r>
        <w:rPr>
          <w:rFonts w:ascii="Arial" w:cs="Arial" w:eastAsia="Arial" w:hAnsi="Arial"/>
          <w:sz w:val="22"/>
          <w:szCs w:val="22"/>
        </w:rPr>
        <w:t xml:space="preserve">tf_map en fetch_one() mapea "4h" -&gt; "60m" pero no hay ninguna llamada a _resample_ohlcv después, a diferencia de fetch_and_analyze. Hoy fetch_one() solo se invoca con interval="1d" (main.py:472, scheduler.py:90), así que está dormido, pero es una trampa para cualquier llamador futuro que pase interval="4h".</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Replicar la misma lógica de resample de fetch_and_analyze dentro de fetch_one(), o unificar ambos caminos en una sola función de fetch con resample.</w:t>
      </w:r>
    </w:p>
    <w:p>
      <w:pPr>
        <w:pBdr>
          <w:bottom w:val="single" w:color="DDDDDD" w:sz="4" w:space="1"/>
        </w:pBdr>
        <w:spacing w:after="200"/>
      </w:pPr>
    </w:p>
    <w:p>
      <w:pPr>
        <w:spacing w:after="80" w:before="240"/>
      </w:pPr>
      <w:r>
        <w:rPr>
          <w:rFonts w:ascii="Arial" w:cs="Arial" w:eastAsia="Arial" w:hAnsi="Arial"/>
          <w:b/>
          <w:bCs/>
          <w:sz w:val="24"/>
          <w:szCs w:val="24"/>
        </w:rPr>
        <w:t xml:space="preserve">M7. </w:t>
      </w:r>
      <w:r>
        <w:rPr>
          <w:rFonts w:ascii="Arial" w:cs="Arial" w:eastAsia="Arial" w:hAnsi="Arial"/>
          <w:b/>
          <w:bCs/>
          <w:sz w:val="24"/>
          <w:szCs w:val="24"/>
        </w:rPr>
        <w:t xml:space="preserve">El patrón B026/B029 (variable de sidebar usada en el área principal) reaparece en 4 variables nuevas</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dashboard.py — refresh_sec (asignada 1900, leída 2493/2496), show_news_panel (1908/3878), show_signals (1909/3812), show_audit (1910/3917), todas dentro del bloque with st.sidebar: (1805-2367)</w:t>
      </w:r>
    </w:p>
    <w:p>
      <w:pPr>
        <w:spacing w:after="120"/>
      </w:pPr>
      <w:r>
        <w:rPr>
          <w:rFonts w:ascii="Arial" w:cs="Arial" w:eastAsia="Arial" w:hAnsi="Arial"/>
          <w:sz w:val="22"/>
          <w:szCs w:val="22"/>
        </w:rPr>
        <w:t xml:space="preserve">Es exactamente el patrón que B026/B029 prohibió explícitamente en su lección aprendida. Hoy no falla porque cada asignación es incondicional, pero es una violación viva de esa política: en cuanto cualquiera de estas cuatro variables se envuelva en un condicional (feature flag, permiso, etc. — una edición futura muy plausible), reproduce el mismo NameError/crashloop ya corregido dos veces.</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Elevar las cuatro variables a nivel de módulo (calcularlas antes de with st.sidebar:, o guardarlas en st.session_state), igual que se hizo con _open_paper_positions_count.</w:t>
      </w:r>
    </w:p>
    <w:p>
      <w:pPr>
        <w:pBdr>
          <w:bottom w:val="single" w:color="DDDDDD" w:sz="4" w:space="1"/>
        </w:pBdr>
        <w:spacing w:after="200"/>
      </w:pPr>
    </w:p>
    <w:p>
      <w:pPr>
        <w:spacing w:after="80" w:before="240"/>
      </w:pPr>
      <w:r>
        <w:rPr>
          <w:rFonts w:ascii="Arial" w:cs="Arial" w:eastAsia="Arial" w:hAnsi="Arial"/>
          <w:b/>
          <w:bCs/>
          <w:sz w:val="24"/>
          <w:szCs w:val="24"/>
        </w:rPr>
        <w:t xml:space="preserve">M8. </w:t>
      </w:r>
      <w:r>
        <w:rPr>
          <w:rFonts w:ascii="Arial" w:cs="Arial" w:eastAsia="Arial" w:hAnsi="Arial"/>
          <w:b/>
          <w:bCs/>
          <w:sz w:val="24"/>
          <w:szCs w:val="24"/>
        </w:rPr>
        <w:t xml:space="preserve">Contenedores Docker corren como root, sin límites de recursos ni healthcheck</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Dockerfile.bot, Dockerfile.dashboard (sin directiva USER); docker-compose.yml (sin mem_limit/cpus/deploy.resources.limits ni HEALTHCHECK)</w:t>
      </w:r>
    </w:p>
    <w:p>
      <w:pPr>
        <w:spacing w:after="120"/>
      </w:pPr>
      <w:r>
        <w:rPr>
          <w:rFonts w:ascii="Arial" w:cs="Arial" w:eastAsia="Arial" w:hAnsi="Arial"/>
          <w:sz w:val="22"/>
          <w:szCs w:val="22"/>
        </w:rPr>
        <w:t xml:space="preserve">Combinado con H8 (dashboard sin autenticación), correr como root aumenta el radio de impacto de cualquier exploit. La ausencia de límites de recursos/healthcheck significa que un runaway de memoria o un cuelgue silencioso (distinto del crashloop de B028v2, que sí se veía como “Restarting”) podría pasar desapercibido — docker ps solo muestra “Up X minutes”, no salud a nivel de aplicación.</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Agregar USER no-root en ambos Dockerfiles, límites de memoria/CPU, y un HEALTHCHECK contra un endpoint de liveness ligero.</w:t>
      </w:r>
    </w:p>
    <w:p>
      <w:pPr>
        <w:pBdr>
          <w:bottom w:val="single" w:color="DDDDDD" w:sz="4" w:space="1"/>
        </w:pBdr>
        <w:spacing w:after="200"/>
      </w:pPr>
    </w:p>
    <w:p>
      <w:pPr>
        <w:spacing w:after="80" w:before="240"/>
      </w:pPr>
      <w:r>
        <w:rPr>
          <w:rFonts w:ascii="Arial" w:cs="Arial" w:eastAsia="Arial" w:hAnsi="Arial"/>
          <w:b/>
          <w:bCs/>
          <w:sz w:val="24"/>
          <w:szCs w:val="24"/>
        </w:rPr>
        <w:t xml:space="preserve">M9. </w:t>
      </w:r>
      <w:r>
        <w:rPr>
          <w:rFonts w:ascii="Arial" w:cs="Arial" w:eastAsia="Arial" w:hAnsi="Arial"/>
          <w:b/>
          <w:bCs/>
          <w:sz w:val="24"/>
          <w:szCs w:val="24"/>
        </w:rPr>
        <w:t xml:space="preserve">Símbolos no mapeados se enrutan por defecto al broker cripto en silencio</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src/execution/execution_node.py líneas 93-108 (_resolve_broker)</w:t>
      </w:r>
    </w:p>
    <w:p>
      <w:pPr>
        <w:spacing w:after="120"/>
      </w:pPr>
      <w:r>
        <w:rPr>
          <w:rFonts w:ascii="Arial" w:cs="Arial" w:eastAsia="Arial" w:hAnsi="Arial"/>
          <w:sz w:val="22"/>
          <w:szCs w:val="22"/>
        </w:rPr>
        <w:t xml:space="preserve">Los activos no reconocidos se mapean por defecto a "crypto". Si se agrega un ticker de acción al universo de la estrategia (allowed_symbols en config.yaml) pero se olvida agregarlo también a brokers.equity.symbols, la orden se enruta silenciosamente a binanceus en vez de fallar con un error claro de “no enrutado a ningún broker” — un modo de fallo confuso (SYMBOL_NOT_SUPPORTED en el broker equivocado) en vez de un error de configuración de enrutamiento claro.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Hacer que un símbolo sin clase de activo reconocida falle explícitamente en vez de asumir crypto por defecto.</w:t>
      </w:r>
    </w:p>
    <w:p>
      <w:pPr>
        <w:pBdr>
          <w:bottom w:val="single" w:color="DDDDDD" w:sz="4" w:space="1"/>
        </w:pBdr>
        <w:spacing w:after="200"/>
      </w:pPr>
    </w:p>
    <w:p>
      <w:pPr>
        <w:spacing w:after="80" w:before="240"/>
      </w:pPr>
      <w:r>
        <w:rPr>
          <w:rFonts w:ascii="Arial" w:cs="Arial" w:eastAsia="Arial" w:hAnsi="Arial"/>
          <w:b/>
          <w:bCs/>
          <w:sz w:val="24"/>
          <w:szCs w:val="24"/>
        </w:rPr>
        <w:t xml:space="preserve">M10. </w:t>
      </w:r>
      <w:r>
        <w:rPr>
          <w:rFonts w:ascii="Arial" w:cs="Arial" w:eastAsia="Arial" w:hAnsi="Arial"/>
          <w:b/>
          <w:bCs/>
          <w:sz w:val="24"/>
          <w:szCs w:val="24"/>
        </w:rPr>
        <w:t xml:space="preserve">Rutas de datos huérfanas con bugs latentes de la misma clase que bugs ya corregidos</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src/data/download.py (yf.download crudo, sin retry/backoff/curl_cffi — reintroduce el bug de B015 si alguien lo importa); src/data/historical.py (el docstring dice “descarga de Binance” pero el código instancia ccxt.kraken(...))</w:t>
      </w:r>
    </w:p>
    <w:p>
      <w:pPr>
        <w:spacing w:after="120"/>
      </w:pPr>
      <w:r>
        <w:rPr>
          <w:rFonts w:ascii="Arial" w:cs="Arial" w:eastAsia="Arial" w:hAnsi="Arial"/>
          <w:sz w:val="22"/>
          <w:szCs w:val="22"/>
        </w:rPr>
        <w:t xml:space="preserve">Ninguno de los dos se importa fuera de sus propios bloques __main__ — no explotable hoy, pero invita a que un futuro colaborador conecte uno de estos módulos al pipeline en vivo creyendo que ya está hardened, reintroduciendo bugs ya resueltos.</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Eliminar ambos archivos o corregirlos/re-etiquetarlos para que quede claro que no están hardened para uso en vivo.</w:t>
      </w:r>
    </w:p>
    <w:p>
      <w:pPr>
        <w:pBdr>
          <w:bottom w:val="single" w:color="DDDDDD" w:sz="4" w:space="1"/>
        </w:pBdr>
        <w:spacing w:after="200"/>
      </w:pPr>
    </w:p>
    <w:p>
      <w:r>
        <w:br w:type="page"/>
      </w:r>
    </w:p>
    <w:p>
      <w:pPr>
        <w:pStyle w:val="Heading1"/>
      </w:pPr>
      <w:r>
        <w:t xml:space="preserve">Hallazgos de severidad baja</w:t>
      </w:r>
    </w:p>
    <w:p>
      <w:pPr>
        <w:spacing w:after="80" w:before="240"/>
      </w:pPr>
      <w:r>
        <w:rPr>
          <w:rFonts w:ascii="Arial" w:cs="Arial" w:eastAsia="Arial" w:hAnsi="Arial"/>
          <w:b/>
          <w:bCs/>
          <w:sz w:val="24"/>
          <w:szCs w:val="24"/>
        </w:rPr>
        <w:t xml:space="preserve">L1. </w:t>
      </w:r>
      <w:r>
        <w:rPr>
          <w:rFonts w:ascii="Arial" w:cs="Arial" w:eastAsia="Arial" w:hAnsi="Arial"/>
          <w:b/>
          <w:bCs/>
          <w:sz w:val="24"/>
          <w:szCs w:val="24"/>
        </w:rPr>
        <w:t xml:space="preserve">Race TOCTOU en KillSwitch.disarm()</w:t>
      </w:r>
    </w:p>
    <w:p>
      <w:pPr>
        <w:spacing w:after="80"/>
      </w:pPr>
      <w:r>
        <w:rPr>
          <w:rFonts w:ascii="Arial" w:cs="Arial" w:eastAsia="Arial" w:hAnsi="Arial"/>
          <w:b/>
          <w:bCs/>
          <w:sz w:val="20"/>
          <w:szCs w:val="20"/>
        </w:rPr>
        <w:t xml:space="preserve">Severidad: </w:t>
      </w:r>
      <w:r>
        <w:rPr>
          <w:rFonts w:ascii="Arial" w:cs="Arial" w:eastAsia="Arial" w:hAnsi="Arial"/>
          <w:b/>
          <w:bCs/>
          <w:color w:val="5D6D7E"/>
          <w:sz w:val="20"/>
          <w:szCs w:val="20"/>
        </w:rPr>
        <w:t xml:space="preserve">BAJO</w:t>
      </w:r>
      <w:r>
        <w:rPr>
          <w:rFonts w:ascii="Arial" w:cs="Arial" w:eastAsia="Arial" w:hAnsi="Arial"/>
          <w:b/>
          <w:bCs/>
          <w:sz w:val="20"/>
          <w:szCs w:val="20"/>
        </w:rPr>
        <w:t xml:space="preserve">     Ubicación: </w:t>
      </w:r>
      <w:r>
        <w:rPr>
          <w:rFonts w:ascii="Arial" w:cs="Arial" w:eastAsia="Arial" w:hAnsi="Arial"/>
          <w:i/>
          <w:iCs/>
          <w:sz w:val="20"/>
          <w:szCs w:val="20"/>
        </w:rPr>
        <w:t xml:space="preserve">src/safety/kill_switch.py líneas 27-30</w:t>
      </w:r>
    </w:p>
    <w:p>
      <w:pPr>
        <w:spacing w:after="120"/>
      </w:pPr>
      <w:r>
        <w:rPr>
          <w:rFonts w:ascii="Arial" w:cs="Arial" w:eastAsia="Arial" w:hAnsi="Arial"/>
          <w:sz w:val="22"/>
          <w:szCs w:val="22"/>
        </w:rPr>
        <w:t xml:space="preserve">if self.path.exists(): self.path.unlink() — si dos operadores/scripts desarman al mismo tiempo, el segundo lanza un FileNotFoundError sin capturar. Impacto bajo (operación manual).</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Usar Path.unlink(missing_ok=True).</w:t>
      </w:r>
    </w:p>
    <w:p>
      <w:pPr>
        <w:pBdr>
          <w:bottom w:val="single" w:color="DDDDDD" w:sz="4" w:space="1"/>
        </w:pBdr>
        <w:spacing w:after="200"/>
      </w:pPr>
    </w:p>
    <w:p>
      <w:pPr>
        <w:spacing w:after="80" w:before="240"/>
      </w:pPr>
      <w:r>
        <w:rPr>
          <w:rFonts w:ascii="Arial" w:cs="Arial" w:eastAsia="Arial" w:hAnsi="Arial"/>
          <w:b/>
          <w:bCs/>
          <w:sz w:val="24"/>
          <w:szCs w:val="24"/>
        </w:rPr>
        <w:t xml:space="preserve">L2. </w:t>
      </w:r>
      <w:r>
        <w:rPr>
          <w:rFonts w:ascii="Arial" w:cs="Arial" w:eastAsia="Arial" w:hAnsi="Arial"/>
          <w:b/>
          <w:bCs/>
          <w:sz w:val="24"/>
          <w:szCs w:val="24"/>
        </w:rPr>
        <w:t xml:space="preserve">RiskManager legacy (código muerto) con división sin guardas</w:t>
      </w:r>
    </w:p>
    <w:p>
      <w:pPr>
        <w:spacing w:after="80"/>
      </w:pPr>
      <w:r>
        <w:rPr>
          <w:rFonts w:ascii="Arial" w:cs="Arial" w:eastAsia="Arial" w:hAnsi="Arial"/>
          <w:b/>
          <w:bCs/>
          <w:sz w:val="20"/>
          <w:szCs w:val="20"/>
        </w:rPr>
        <w:t xml:space="preserve">Severidad: </w:t>
      </w:r>
      <w:r>
        <w:rPr>
          <w:rFonts w:ascii="Arial" w:cs="Arial" w:eastAsia="Arial" w:hAnsi="Arial"/>
          <w:b/>
          <w:bCs/>
          <w:color w:val="5D6D7E"/>
          <w:sz w:val="20"/>
          <w:szCs w:val="20"/>
        </w:rPr>
        <w:t xml:space="preserve">BAJO</w:t>
      </w:r>
      <w:r>
        <w:rPr>
          <w:rFonts w:ascii="Arial" w:cs="Arial" w:eastAsia="Arial" w:hAnsi="Arial"/>
          <w:b/>
          <w:bCs/>
          <w:sz w:val="20"/>
          <w:szCs w:val="20"/>
        </w:rPr>
        <w:t xml:space="preserve">     Ubicación: </w:t>
      </w:r>
      <w:r>
        <w:rPr>
          <w:rFonts w:ascii="Arial" w:cs="Arial" w:eastAsia="Arial" w:hAnsi="Arial"/>
          <w:i/>
          <w:iCs/>
          <w:sz w:val="20"/>
          <w:szCs w:val="20"/>
        </w:rPr>
        <w:t xml:space="preserve">src/execution/risk.py línea 44</w:t>
      </w:r>
    </w:p>
    <w:p>
      <w:pPr>
        <w:spacing w:after="120"/>
      </w:pPr>
      <w:r>
        <w:rPr>
          <w:rFonts w:ascii="Arial" w:cs="Arial" w:eastAsia="Arial" w:hAnsi="Arial"/>
          <w:sz w:val="22"/>
          <w:szCs w:val="22"/>
        </w:rPr>
        <w:t xml:space="preserve">max_size = current_capital / entry_price sin guarda para entry_price == 0. Esta clase RiskManager no se importa/instancia en ningún lugar del repo — código muerto hoy, pero invita a reutilización accidental sin el hardening de NaN/cero que sí tiene la ruta en vivo.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Eliminar el archivo si es legacy confirmado, o agregar la misma guarda que risk_agent.py.</w:t>
      </w:r>
    </w:p>
    <w:p>
      <w:pPr>
        <w:pBdr>
          <w:bottom w:val="single" w:color="DDDDDD" w:sz="4" w:space="1"/>
        </w:pBdr>
        <w:spacing w:after="200"/>
      </w:pPr>
    </w:p>
    <w:p>
      <w:pPr>
        <w:spacing w:after="80" w:before="240"/>
      </w:pPr>
      <w:r>
        <w:rPr>
          <w:rFonts w:ascii="Arial" w:cs="Arial" w:eastAsia="Arial" w:hAnsi="Arial"/>
          <w:b/>
          <w:bCs/>
          <w:sz w:val="24"/>
          <w:szCs w:val="24"/>
        </w:rPr>
        <w:t xml:space="preserve">L3. </w:t>
      </w:r>
      <w:r>
        <w:rPr>
          <w:rFonts w:ascii="Arial" w:cs="Arial" w:eastAsia="Arial" w:hAnsi="Arial"/>
          <w:b/>
          <w:bCs/>
          <w:sz w:val="24"/>
          <w:szCs w:val="24"/>
        </w:rPr>
        <w:t xml:space="preserve">MLSignalFilter es un placeholder aleatorio sin ningún llamador real</w:t>
      </w:r>
    </w:p>
    <w:p>
      <w:pPr>
        <w:spacing w:after="80"/>
      </w:pPr>
      <w:r>
        <w:rPr>
          <w:rFonts w:ascii="Arial" w:cs="Arial" w:eastAsia="Arial" w:hAnsi="Arial"/>
          <w:b/>
          <w:bCs/>
          <w:sz w:val="20"/>
          <w:szCs w:val="20"/>
        </w:rPr>
        <w:t xml:space="preserve">Severidad: </w:t>
      </w:r>
      <w:r>
        <w:rPr>
          <w:rFonts w:ascii="Arial" w:cs="Arial" w:eastAsia="Arial" w:hAnsi="Arial"/>
          <w:b/>
          <w:bCs/>
          <w:color w:val="5D6D7E"/>
          <w:sz w:val="20"/>
          <w:szCs w:val="20"/>
        </w:rPr>
        <w:t xml:space="preserve">BAJO</w:t>
      </w:r>
      <w:r>
        <w:rPr>
          <w:rFonts w:ascii="Arial" w:cs="Arial" w:eastAsia="Arial" w:hAnsi="Arial"/>
          <w:b/>
          <w:bCs/>
          <w:sz w:val="20"/>
          <w:szCs w:val="20"/>
        </w:rPr>
        <w:t xml:space="preserve">     Ubicación: </w:t>
      </w:r>
      <w:r>
        <w:rPr>
          <w:rFonts w:ascii="Arial" w:cs="Arial" w:eastAsia="Arial" w:hAnsi="Arial"/>
          <w:i/>
          <w:iCs/>
          <w:sz w:val="20"/>
          <w:szCs w:val="20"/>
        </w:rPr>
        <w:t xml:space="preserve">src/optimization/ml_filter.py (validate_signal)</w:t>
      </w:r>
    </w:p>
    <w:p>
      <w:pPr>
        <w:spacing w:after="120"/>
      </w:pPr>
      <w:r>
        <w:rPr>
          <w:rFonts w:ascii="Arial" w:cs="Arial" w:eastAsia="Arial" w:hAnsi="Arial"/>
          <w:sz w:val="22"/>
          <w:szCs w:val="22"/>
        </w:rPr>
        <w:t xml:space="preserve">La “confianza ML” es random.uniform(0.4, 0.95), explícitamente comentado como simulado. No hay ningún llamador en main.py/scheduler.py/agentes — código muerto hoy, pero una clase llamada MLSignalFilter sin usar es una trampa para una integración futura que asuma que es real y termine gateando trades reales con una moneda al aire.</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Eliminar la clase o hacer que lance NotImplementedError explícitamente.</w:t>
      </w:r>
    </w:p>
    <w:p>
      <w:pPr>
        <w:pBdr>
          <w:bottom w:val="single" w:color="DDDDDD" w:sz="4" w:space="1"/>
        </w:pBdr>
        <w:spacing w:after="200"/>
      </w:pPr>
    </w:p>
    <w:p>
      <w:pPr>
        <w:spacing w:after="80" w:before="240"/>
      </w:pPr>
      <w:r>
        <w:rPr>
          <w:rFonts w:ascii="Arial" w:cs="Arial" w:eastAsia="Arial" w:hAnsi="Arial"/>
          <w:b/>
          <w:bCs/>
          <w:sz w:val="24"/>
          <w:szCs w:val="24"/>
        </w:rPr>
        <w:t xml:space="preserve">L4. </w:t>
      </w:r>
      <w:r>
        <w:rPr>
          <w:rFonts w:ascii="Arial" w:cs="Arial" w:eastAsia="Arial" w:hAnsi="Arial"/>
          <w:b/>
          <w:bCs/>
          <w:sz w:val="24"/>
          <w:szCs w:val="24"/>
        </w:rPr>
        <w:t xml:space="preserve">Factor de anualización fijo de 252 en el fitness de GP</w:t>
      </w:r>
    </w:p>
    <w:p>
      <w:pPr>
        <w:spacing w:after="80"/>
      </w:pPr>
      <w:r>
        <w:rPr>
          <w:rFonts w:ascii="Arial" w:cs="Arial" w:eastAsia="Arial" w:hAnsi="Arial"/>
          <w:b/>
          <w:bCs/>
          <w:sz w:val="20"/>
          <w:szCs w:val="20"/>
        </w:rPr>
        <w:t xml:space="preserve">Severidad: </w:t>
      </w:r>
      <w:r>
        <w:rPr>
          <w:rFonts w:ascii="Arial" w:cs="Arial" w:eastAsia="Arial" w:hAnsi="Arial"/>
          <w:b/>
          <w:bCs/>
          <w:color w:val="5D6D7E"/>
          <w:sz w:val="20"/>
          <w:szCs w:val="20"/>
        </w:rPr>
        <w:t xml:space="preserve">BAJO</w:t>
      </w:r>
      <w:r>
        <w:rPr>
          <w:rFonts w:ascii="Arial" w:cs="Arial" w:eastAsia="Arial" w:hAnsi="Arial"/>
          <w:b/>
          <w:bCs/>
          <w:sz w:val="20"/>
          <w:szCs w:val="20"/>
        </w:rPr>
        <w:t xml:space="preserve">     Ubicación: </w:t>
      </w:r>
      <w:r>
        <w:rPr>
          <w:rFonts w:ascii="Arial" w:cs="Arial" w:eastAsia="Arial" w:hAnsi="Arial"/>
          <w:i/>
          <w:iCs/>
          <w:sz w:val="20"/>
          <w:szCs w:val="20"/>
        </w:rPr>
        <w:t xml:space="preserve">src/analysis/genetic_programming.py línea 297</w:t>
      </w:r>
    </w:p>
    <w:p>
      <w:pPr>
        <w:spacing w:after="120"/>
      </w:pPr>
      <w:r>
        <w:rPr>
          <w:rFonts w:ascii="Arial" w:cs="Arial" w:eastAsia="Arial" w:hAnsi="Arial"/>
          <w:sz w:val="22"/>
          <w:szCs w:val="22"/>
        </w:rPr>
        <w:t xml:space="preserve">A diferencia de optimization/backtester.py y analysis/risk_metrics.py, que reciben periods_per_year como parámetro, la función fitness() de GP siempre anualiza como si las barras fueran diarias. Si GP alguna vez se apunta a los datos intradía reales del bot (1h/4h), el Sharpe/retorno anual usado para la selección por torneo estaría mal por órdenes de magnitud.</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Parametrizar periods_per_year igual que en los otros módulos de análisis.</w:t>
      </w:r>
    </w:p>
    <w:p>
      <w:pPr>
        <w:pBdr>
          <w:bottom w:val="single" w:color="DDDDDD" w:sz="4" w:space="1"/>
        </w:pBdr>
        <w:spacing w:after="200"/>
      </w:pPr>
    </w:p>
    <w:p>
      <w:pPr>
        <w:spacing w:after="80" w:before="240"/>
      </w:pPr>
      <w:r>
        <w:rPr>
          <w:rFonts w:ascii="Arial" w:cs="Arial" w:eastAsia="Arial" w:hAnsi="Arial"/>
          <w:b/>
          <w:bCs/>
          <w:sz w:val="24"/>
          <w:szCs w:val="24"/>
        </w:rPr>
        <w:t xml:space="preserve">L5. </w:t>
      </w:r>
      <w:r>
        <w:rPr>
          <w:rFonts w:ascii="Arial" w:cs="Arial" w:eastAsia="Arial" w:hAnsi="Arial"/>
          <w:b/>
          <w:bCs/>
          <w:sz w:val="24"/>
          <w:szCs w:val="24"/>
        </w:rPr>
        <w:t xml:space="preserve">momentum.py usa 'close' en minúscula, inconsistente con el resto del código</w:t>
      </w:r>
    </w:p>
    <w:p>
      <w:pPr>
        <w:spacing w:after="80"/>
      </w:pPr>
      <w:r>
        <w:rPr>
          <w:rFonts w:ascii="Arial" w:cs="Arial" w:eastAsia="Arial" w:hAnsi="Arial"/>
          <w:b/>
          <w:bCs/>
          <w:sz w:val="20"/>
          <w:szCs w:val="20"/>
        </w:rPr>
        <w:t xml:space="preserve">Severidad: </w:t>
      </w:r>
      <w:r>
        <w:rPr>
          <w:rFonts w:ascii="Arial" w:cs="Arial" w:eastAsia="Arial" w:hAnsi="Arial"/>
          <w:b/>
          <w:bCs/>
          <w:color w:val="5D6D7E"/>
          <w:sz w:val="20"/>
          <w:szCs w:val="20"/>
        </w:rPr>
        <w:t xml:space="preserve">BAJO</w:t>
      </w:r>
      <w:r>
        <w:rPr>
          <w:rFonts w:ascii="Arial" w:cs="Arial" w:eastAsia="Arial" w:hAnsi="Arial"/>
          <w:b/>
          <w:bCs/>
          <w:sz w:val="20"/>
          <w:szCs w:val="20"/>
        </w:rPr>
        <w:t xml:space="preserve">     Ubicación: </w:t>
      </w:r>
      <w:r>
        <w:rPr>
          <w:rFonts w:ascii="Arial" w:cs="Arial" w:eastAsia="Arial" w:hAnsi="Arial"/>
          <w:i/>
          <w:iCs/>
          <w:sz w:val="20"/>
          <w:szCs w:val="20"/>
        </w:rPr>
        <w:t xml:space="preserve">src/strategy/momentum.py (sma_crossover_strategy)</w:t>
      </w:r>
    </w:p>
    <w:p>
      <w:pPr>
        <w:spacing w:after="120"/>
      </w:pPr>
      <w:r>
        <w:rPr>
          <w:rFonts w:ascii="Arial" w:cs="Arial" w:eastAsia="Arial" w:hAnsi="Arial"/>
          <w:sz w:val="22"/>
          <w:szCs w:val="22"/>
        </w:rPr>
        <w:t xml:space="preserve">Todo el resto del pipeline (market_analyst.py, alpha_zoo.py, otros strategy/*.py) usa 'Close'. No hay llamadores de esta función en el repo — fallaría ruidosamente (KeyError) si se conectara, no silenciosamente, por lo que la urgencia es baja.</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Corregir a 'Close' o eliminar la función si es código muerto confirmado.</w:t>
      </w:r>
    </w:p>
    <w:p>
      <w:pPr>
        <w:pBdr>
          <w:bottom w:val="single" w:color="DDDDDD" w:sz="4" w:space="1"/>
        </w:pBdr>
        <w:spacing w:after="200"/>
      </w:pPr>
    </w:p>
    <w:p>
      <w:pPr>
        <w:spacing w:after="80" w:before="240"/>
      </w:pPr>
      <w:r>
        <w:rPr>
          <w:rFonts w:ascii="Arial" w:cs="Arial" w:eastAsia="Arial" w:hAnsi="Arial"/>
          <w:b/>
          <w:bCs/>
          <w:sz w:val="24"/>
          <w:szCs w:val="24"/>
        </w:rPr>
        <w:t xml:space="preserve">L6. </w:t>
      </w:r>
      <w:r>
        <w:rPr>
          <w:rFonts w:ascii="Arial" w:cs="Arial" w:eastAsia="Arial" w:hAnsi="Arial"/>
          <w:b/>
          <w:bCs/>
          <w:sz w:val="24"/>
          <w:szCs w:val="24"/>
        </w:rPr>
        <w:t xml:space="preserve">bfill() introduce un look-ahead leve en las barras más antiguas</w:t>
      </w:r>
    </w:p>
    <w:p>
      <w:pPr>
        <w:spacing w:after="80"/>
      </w:pPr>
      <w:r>
        <w:rPr>
          <w:rFonts w:ascii="Arial" w:cs="Arial" w:eastAsia="Arial" w:hAnsi="Arial"/>
          <w:b/>
          <w:bCs/>
          <w:sz w:val="20"/>
          <w:szCs w:val="20"/>
        </w:rPr>
        <w:t xml:space="preserve">Severidad: </w:t>
      </w:r>
      <w:r>
        <w:rPr>
          <w:rFonts w:ascii="Arial" w:cs="Arial" w:eastAsia="Arial" w:hAnsi="Arial"/>
          <w:b/>
          <w:bCs/>
          <w:color w:val="5D6D7E"/>
          <w:sz w:val="20"/>
          <w:szCs w:val="20"/>
        </w:rPr>
        <w:t xml:space="preserve">BAJO</w:t>
      </w:r>
      <w:r>
        <w:rPr>
          <w:rFonts w:ascii="Arial" w:cs="Arial" w:eastAsia="Arial" w:hAnsi="Arial"/>
          <w:b/>
          <w:bCs/>
          <w:sz w:val="20"/>
          <w:szCs w:val="20"/>
        </w:rPr>
        <w:t xml:space="preserve">     Ubicación: </w:t>
      </w:r>
      <w:r>
        <w:rPr>
          <w:rFonts w:ascii="Arial" w:cs="Arial" w:eastAsia="Arial" w:hAnsi="Arial"/>
          <w:i/>
          <w:iCs/>
          <w:sz w:val="20"/>
          <w:szCs w:val="20"/>
        </w:rPr>
        <w:t xml:space="preserve">src/agents/market_analyst.py líneas 116-137 (_bollinger, _support_resistance)</w:t>
      </w:r>
    </w:p>
    <w:p>
      <w:pPr>
        <w:spacing w:after="120"/>
      </w:pPr>
      <w:r>
        <w:rPr>
          <w:rFonts w:ascii="Arial" w:cs="Arial" w:eastAsia="Arial" w:hAnsi="Arial"/>
          <w:sz w:val="22"/>
          <w:szCs w:val="22"/>
        </w:rPr>
        <w:t xml:space="preserve">Se usa bfill() para rellenar las filas NaN de calentamiento inicial, retro-rellenando las barras históricas más tempranas con valores posteriores. No afecta la barra de decisión en vivo (la más reciente), pero sesga levemente cualquier backtest que corra directamente sobre la salida de fetch_and_analyze() para sus filas más antiguas.</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Usar dropna() de las filas de calentamiento en vez de bfill() cuando la salida se vaya a usar para backtesting.</w:t>
      </w:r>
    </w:p>
    <w:p>
      <w:pPr>
        <w:pBdr>
          <w:bottom w:val="single" w:color="DDDDDD" w:sz="4" w:space="1"/>
        </w:pBdr>
        <w:spacing w:after="200"/>
      </w:pPr>
    </w:p>
    <w:p>
      <w:pPr>
        <w:spacing w:after="80" w:before="240"/>
      </w:pPr>
      <w:r>
        <w:rPr>
          <w:rFonts w:ascii="Arial" w:cs="Arial" w:eastAsia="Arial" w:hAnsi="Arial"/>
          <w:b/>
          <w:bCs/>
          <w:sz w:val="24"/>
          <w:szCs w:val="24"/>
        </w:rPr>
        <w:t xml:space="preserve">L7. </w:t>
      </w:r>
      <w:r>
        <w:rPr>
          <w:rFonts w:ascii="Arial" w:cs="Arial" w:eastAsia="Arial" w:hAnsi="Arial"/>
          <w:b/>
          <w:bCs/>
          <w:sz w:val="24"/>
          <w:szCs w:val="24"/>
        </w:rPr>
        <w:t xml:space="preserve">Rangos de dependencias muy amplios sin lockfile</w:t>
      </w:r>
    </w:p>
    <w:p>
      <w:pPr>
        <w:spacing w:after="80"/>
      </w:pPr>
      <w:r>
        <w:rPr>
          <w:rFonts w:ascii="Arial" w:cs="Arial" w:eastAsia="Arial" w:hAnsi="Arial"/>
          <w:b/>
          <w:bCs/>
          <w:sz w:val="20"/>
          <w:szCs w:val="20"/>
        </w:rPr>
        <w:t xml:space="preserve">Severidad: </w:t>
      </w:r>
      <w:r>
        <w:rPr>
          <w:rFonts w:ascii="Arial" w:cs="Arial" w:eastAsia="Arial" w:hAnsi="Arial"/>
          <w:b/>
          <w:bCs/>
          <w:color w:val="5D6D7E"/>
          <w:sz w:val="20"/>
          <w:szCs w:val="20"/>
        </w:rPr>
        <w:t xml:space="preserve">BAJO</w:t>
      </w:r>
      <w:r>
        <w:rPr>
          <w:rFonts w:ascii="Arial" w:cs="Arial" w:eastAsia="Arial" w:hAnsi="Arial"/>
          <w:b/>
          <w:bCs/>
          <w:sz w:val="20"/>
          <w:szCs w:val="20"/>
        </w:rPr>
        <w:t xml:space="preserve">     Ubicación: </w:t>
      </w:r>
      <w:r>
        <w:rPr>
          <w:rFonts w:ascii="Arial" w:cs="Arial" w:eastAsia="Arial" w:hAnsi="Arial"/>
          <w:i/>
          <w:iCs/>
          <w:sz w:val="20"/>
          <w:szCs w:val="20"/>
        </w:rPr>
        <w:t xml:space="preserve">requirements.txt (scikit-learn&gt;=1.3.0, scipy&gt;=1.10.0, yfinance&gt;=1.0,&lt;2.0, curl_cffi&gt;=0.7,&lt;1.0, alpaca-py&gt;=0.0.4,&lt;1.0)</w:t>
      </w:r>
    </w:p>
    <w:p>
      <w:pPr>
        <w:spacing w:after="120"/>
      </w:pPr>
      <w:r>
        <w:rPr>
          <w:rFonts w:ascii="Arial" w:cs="Arial" w:eastAsia="Arial" w:hAnsi="Arial"/>
          <w:sz w:val="22"/>
          <w:szCs w:val="22"/>
        </w:rPr>
        <w:t xml:space="preserve">Los builds de Docker corren pip install fresco cada vez, sin lockfile — un rebuild meses después puede traer silenciosamente una versión menor nueva. Especialmente riesgoso para alpaca-py (pre-1.0, sin garantía semver entre minors) y yfinance (los propios comentarios del repo ya documentan que 0.2.40 rompió el scraping una vez).</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Fijar versiones exactas (como ya se hace con pandas, ccxt, streamlit) o agregar un lockfile (pip-compile/poetry.lock).</w:t>
      </w:r>
    </w:p>
    <w:p>
      <w:pPr>
        <w:pBdr>
          <w:bottom w:val="single" w:color="DDDDDD" w:sz="4" w:space="1"/>
        </w:pBdr>
        <w:spacing w:after="200"/>
      </w:pPr>
    </w:p>
    <w:p>
      <w:pPr>
        <w:spacing w:after="80" w:before="240"/>
      </w:pPr>
      <w:r>
        <w:rPr>
          <w:rFonts w:ascii="Arial" w:cs="Arial" w:eastAsia="Arial" w:hAnsi="Arial"/>
          <w:b/>
          <w:bCs/>
          <w:sz w:val="24"/>
          <w:szCs w:val="24"/>
        </w:rPr>
        <w:t xml:space="preserve">L8. </w:t>
      </w:r>
      <w:r>
        <w:rPr>
          <w:rFonts w:ascii="Arial" w:cs="Arial" w:eastAsia="Arial" w:hAnsi="Arial"/>
          <w:b/>
          <w:bCs/>
          <w:sz w:val="24"/>
          <w:szCs w:val="24"/>
        </w:rPr>
        <w:t xml:space="preserve">pickle.load() sin try/except en la carga del modelo ML</w:t>
      </w:r>
    </w:p>
    <w:p>
      <w:pPr>
        <w:spacing w:after="80"/>
      </w:pPr>
      <w:r>
        <w:rPr>
          <w:rFonts w:ascii="Arial" w:cs="Arial" w:eastAsia="Arial" w:hAnsi="Arial"/>
          <w:b/>
          <w:bCs/>
          <w:sz w:val="20"/>
          <w:szCs w:val="20"/>
        </w:rPr>
        <w:t xml:space="preserve">Severidad: </w:t>
      </w:r>
      <w:r>
        <w:rPr>
          <w:rFonts w:ascii="Arial" w:cs="Arial" w:eastAsia="Arial" w:hAnsi="Arial"/>
          <w:b/>
          <w:bCs/>
          <w:color w:val="5D6D7E"/>
          <w:sz w:val="20"/>
          <w:szCs w:val="20"/>
        </w:rPr>
        <w:t xml:space="preserve">BAJO</w:t>
      </w:r>
      <w:r>
        <w:rPr>
          <w:rFonts w:ascii="Arial" w:cs="Arial" w:eastAsia="Arial" w:hAnsi="Arial"/>
          <w:b/>
          <w:bCs/>
          <w:sz w:val="20"/>
          <w:szCs w:val="20"/>
        </w:rPr>
        <w:t xml:space="preserve">     Ubicación: </w:t>
      </w:r>
      <w:r>
        <w:rPr>
          <w:rFonts w:ascii="Arial" w:cs="Arial" w:eastAsia="Arial" w:hAnsi="Arial"/>
          <w:i/>
          <w:iCs/>
          <w:sz w:val="20"/>
          <w:szCs w:val="20"/>
        </w:rPr>
        <w:t xml:space="preserve">src/ml/pipeline.py líneas 196-200 (ModelTrainer.load)</w:t>
      </w:r>
    </w:p>
    <w:p>
      <w:pPr>
        <w:spacing w:after="120"/>
      </w:pPr>
      <w:r>
        <w:rPr>
          <w:rFonts w:ascii="Arial" w:cs="Arial" w:eastAsia="Arial" w:hAnsi="Arial"/>
          <w:sz w:val="22"/>
          <w:szCs w:val="22"/>
        </w:rPr>
        <w:t xml:space="preserve">A diferencia de todos los loaders JSON en dashboard.py, que están envueltos defensivamente, esta llamada no tiene try/except. Un artefacto truncado/corrupto (ej. proceso matado a mitad de save()) lanza sin capturar y tumba al llamador. pickle también es deserialización insegura por naturaleza si la procedencia del artefacto llegara a comprometerse.</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Envolver en try/except con un fallback claro (reentrenar/omitir el filtro ML ese ciclo).</w:t>
      </w:r>
    </w:p>
    <w:p>
      <w:pPr>
        <w:pBdr>
          <w:bottom w:val="single" w:color="DDDDDD" w:sz="4" w:space="1"/>
        </w:pBdr>
        <w:spacing w:after="200"/>
      </w:pPr>
    </w:p>
    <w:p>
      <w:pPr>
        <w:spacing w:after="80" w:before="240"/>
      </w:pPr>
      <w:r>
        <w:rPr>
          <w:rFonts w:ascii="Arial" w:cs="Arial" w:eastAsia="Arial" w:hAnsi="Arial"/>
          <w:b/>
          <w:bCs/>
          <w:sz w:val="24"/>
          <w:szCs w:val="24"/>
        </w:rPr>
        <w:t xml:space="preserve">L9. </w:t>
      </w:r>
      <w:r>
        <w:rPr>
          <w:rFonts w:ascii="Arial" w:cs="Arial" w:eastAsia="Arial" w:hAnsi="Arial"/>
          <w:b/>
          <w:bCs/>
          <w:sz w:val="24"/>
          <w:szCs w:val="24"/>
        </w:rPr>
        <w:t xml:space="preserve">.deploy.php es un disparador de despliegue HTTP sin autenticación propia</w:t>
      </w:r>
    </w:p>
    <w:p>
      <w:pPr>
        <w:spacing w:after="80"/>
      </w:pPr>
      <w:r>
        <w:rPr>
          <w:rFonts w:ascii="Arial" w:cs="Arial" w:eastAsia="Arial" w:hAnsi="Arial"/>
          <w:b/>
          <w:bCs/>
          <w:sz w:val="20"/>
          <w:szCs w:val="20"/>
        </w:rPr>
        <w:t xml:space="preserve">Severidad: </w:t>
      </w:r>
      <w:r>
        <w:rPr>
          <w:rFonts w:ascii="Arial" w:cs="Arial" w:eastAsia="Arial" w:hAnsi="Arial"/>
          <w:b/>
          <w:bCs/>
          <w:color w:val="5D6D7E"/>
          <w:sz w:val="20"/>
          <w:szCs w:val="20"/>
        </w:rPr>
        <w:t xml:space="preserve">BAJO</w:t>
      </w:r>
      <w:r>
        <w:rPr>
          <w:rFonts w:ascii="Arial" w:cs="Arial" w:eastAsia="Arial" w:hAnsi="Arial"/>
          <w:b/>
          <w:bCs/>
          <w:sz w:val="20"/>
          <w:szCs w:val="20"/>
        </w:rPr>
        <w:t xml:space="preserve">     Ubicación: </w:t>
      </w:r>
      <w:r>
        <w:rPr>
          <w:rFonts w:ascii="Arial" w:cs="Arial" w:eastAsia="Arial" w:hAnsi="Arial"/>
          <w:i/>
          <w:iCs/>
          <w:sz w:val="20"/>
          <w:szCs w:val="20"/>
        </w:rPr>
        <w:t xml:space="preserve">.deploy.php (agrava a C1)</w:t>
      </w:r>
    </w:p>
    <w:p>
      <w:pPr>
        <w:spacing w:after="120"/>
      </w:pPr>
      <w:r>
        <w:rPr>
          <w:rFonts w:ascii="Arial" w:cs="Arial" w:eastAsia="Arial" w:hAnsi="Arial"/>
          <w:sz w:val="22"/>
          <w:szCs w:val="22"/>
        </w:rPr>
        <w:t xml:space="preserve">Más allá de contener el token expuesto (C1), el script en sí no valida ningún origen ni credencial adicional — si llegara a quedar en una ruta servida por HTTP, es un endpoint de despliegue abierto a cualquiera que lo alcance.</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Si se necesita un disparador HTTP, agregar su propia autenticación (ej. un secreto compartido distinto al token de Coolify) y no depender solo de la oscuridad de la ruta.</w:t>
      </w:r>
    </w:p>
    <w:p>
      <w:pPr>
        <w:pBdr>
          <w:bottom w:val="single" w:color="DDDDDD" w:sz="4" w:space="1"/>
        </w:pBdr>
        <w:spacing w:after="200"/>
      </w:pPr>
    </w:p>
    <w:p>
      <w:pPr>
        <w:spacing w:after="80" w:before="240"/>
      </w:pPr>
      <w:r>
        <w:rPr>
          <w:rFonts w:ascii="Arial" w:cs="Arial" w:eastAsia="Arial" w:hAnsi="Arial"/>
          <w:b/>
          <w:bCs/>
          <w:sz w:val="24"/>
          <w:szCs w:val="24"/>
        </w:rPr>
        <w:t xml:space="preserve">L10. </w:t>
      </w:r>
      <w:r>
        <w:rPr>
          <w:rFonts w:ascii="Arial" w:cs="Arial" w:eastAsia="Arial" w:hAnsi="Arial"/>
          <w:b/>
          <w:bCs/>
          <w:sz w:val="24"/>
          <w:szCs w:val="24"/>
        </w:rPr>
        <w:t xml:space="preserve">Archivos de prueba sin funciones de test o con smoke-test únicamente</w:t>
      </w:r>
    </w:p>
    <w:p>
      <w:pPr>
        <w:spacing w:after="80"/>
      </w:pPr>
      <w:r>
        <w:rPr>
          <w:rFonts w:ascii="Arial" w:cs="Arial" w:eastAsia="Arial" w:hAnsi="Arial"/>
          <w:b/>
          <w:bCs/>
          <w:sz w:val="20"/>
          <w:szCs w:val="20"/>
        </w:rPr>
        <w:t xml:space="preserve">Severidad: </w:t>
      </w:r>
      <w:r>
        <w:rPr>
          <w:rFonts w:ascii="Arial" w:cs="Arial" w:eastAsia="Arial" w:hAnsi="Arial"/>
          <w:b/>
          <w:bCs/>
          <w:color w:val="5D6D7E"/>
          <w:sz w:val="20"/>
          <w:szCs w:val="20"/>
        </w:rPr>
        <w:t xml:space="preserve">BAJO</w:t>
      </w:r>
      <w:r>
        <w:rPr>
          <w:rFonts w:ascii="Arial" w:cs="Arial" w:eastAsia="Arial" w:hAnsi="Arial"/>
          <w:b/>
          <w:bCs/>
          <w:sz w:val="20"/>
          <w:szCs w:val="20"/>
        </w:rPr>
        <w:t xml:space="preserve">     Ubicación: </w:t>
      </w:r>
      <w:r>
        <w:rPr>
          <w:rFonts w:ascii="Arial" w:cs="Arial" w:eastAsia="Arial" w:hAnsi="Arial"/>
          <w:i/>
          <w:iCs/>
          <w:sz w:val="20"/>
          <w:szCs w:val="20"/>
        </w:rPr>
        <w:t xml:space="preserve">test_backtest_real.py (cero funciones def test_, no se recolecta en la suite de pytest/unittest); test_hyperopt.py (una sola función test_hyperopt() sin aserciones estructuradas)</w:t>
      </w:r>
    </w:p>
    <w:p>
      <w:pPr>
        <w:spacing w:after="120"/>
      </w:pPr>
      <w:r>
        <w:rPr>
          <w:rFonts w:ascii="Arial" w:cs="Arial" w:eastAsia="Arial" w:hAnsi="Arial"/>
          <w:sz w:val="22"/>
          <w:szCs w:val="22"/>
        </w:rPr>
        <w:t xml:space="preserve">Estos dos archivos viven en la raíz del repo (no en tests/) y no participan de python -m unittest discover tests — dan una falsa sensación de cobertura para el motor de backtest “real” y para hyperopt.</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Mover ambos a tests/ con aserciones reales, o eliminarlos si son solo scripts de exploración manual.</w:t>
      </w:r>
    </w:p>
    <w:p>
      <w:pPr>
        <w:pBdr>
          <w:bottom w:val="single" w:color="DDDDDD" w:sz="4" w:space="1"/>
        </w:pBdr>
        <w:spacing w:after="200"/>
      </w:pPr>
    </w:p>
    <w:p>
      <w:r>
        <w:br w:type="page"/>
      </w:r>
    </w:p>
    <w:p>
      <w:pPr>
        <w:pStyle w:val="Heading1"/>
      </w:pPr>
      <w:r>
        <w:t xml:space="preserve">Vacíos de cobertura de pruebas</w:t>
      </w:r>
    </w:p>
    <w:p>
      <w:pPr>
        <w:spacing w:after="120"/>
      </w:pPr>
      <w:r>
        <w:rPr>
          <w:rFonts w:ascii="Arial" w:cs="Arial" w:eastAsia="Arial" w:hAnsi="Arial"/>
          <w:sz w:val="22"/>
          <w:szCs w:val="22"/>
        </w:rPr>
        <w:t xml:space="preserve">La suite actual (245 pruebas) cubre bien la mecánica unitaria de módulos individuales, pero tiene vacíos sistemáticos en tres frentes: rutas de error/excepción, integración entre agentes, y validación estadística. Por área:</w:t>
      </w:r>
    </w:p>
    <w:p>
      <w:pPr>
        <w:spacing w:after="120"/>
      </w:pPr>
      <w:r>
        <w:rPr>
          <w:rFonts w:ascii="Arial" w:cs="Arial" w:eastAsia="Arial" w:hAnsi="Arial"/>
          <w:b/>
          <w:bCs/>
          <w:sz w:val="22"/>
          <w:szCs w:val="22"/>
        </w:rPr>
        <w:t xml:space="preserve">Seguridad y riesgo</w:t>
      </w:r>
    </w:p>
    <w:p>
      <w:pPr>
        <w:pStyle w:val="ListParagraph"/>
        <w:numPr>
          <w:ilvl w:val="0"/>
          <w:numId w:val="2"/>
        </w:numPr>
        <w:spacing w:after="100"/>
      </w:pPr>
      <w:r>
        <w:rPr>
          <w:rFonts w:ascii="Arial" w:cs="Arial" w:eastAsia="Arial" w:hAnsi="Arial"/>
          <w:sz w:val="22"/>
          <w:szCs w:val="22"/>
        </w:rPr>
        <w:t xml:space="preserve">Ningún test alimenta NaN/Inf/valores negativos de atr_at_signal o entry_price a RiskManagerAgent.validate_and_size() ni a MandateGate.validate() (hallazgo C3).</w:t>
      </w:r>
    </w:p>
    <w:p>
      <w:pPr>
        <w:pStyle w:val="ListParagraph"/>
        <w:numPr>
          <w:ilvl w:val="0"/>
          <w:numId w:val="2"/>
        </w:numPr>
        <w:spacing w:after="100"/>
      </w:pPr>
      <w:r>
        <w:rPr>
          <w:rFonts w:ascii="Arial" w:cs="Arial" w:eastAsia="Arial" w:hAnsi="Arial"/>
          <w:sz w:val="22"/>
          <w:szCs w:val="22"/>
        </w:rPr>
        <w:t xml:space="preserve">Ningún test simula que broker.create_market_order lance una excepción dentro de PositionMonitor._execute_close o _try_replace_position para verificar que la posición NO se marca como cerrada (C4).</w:t>
      </w:r>
    </w:p>
    <w:p>
      <w:pPr>
        <w:pStyle w:val="ListParagraph"/>
        <w:numPr>
          <w:ilvl w:val="0"/>
          <w:numId w:val="2"/>
        </w:numPr>
        <w:spacing w:after="100"/>
      </w:pPr>
      <w:r>
        <w:rPr>
          <w:rFonts w:ascii="Arial" w:cs="Arial" w:eastAsia="Arial" w:hAnsi="Arial"/>
          <w:sz w:val="22"/>
          <w:szCs w:val="22"/>
        </w:rPr>
        <w:t xml:space="preserve">Ningún test cubre la rama de excepción de get_account_balance() con GUARICO_ALLOW_SIMULATED_BALANCE sin definir (H1).</w:t>
      </w:r>
    </w:p>
    <w:p>
      <w:pPr>
        <w:pStyle w:val="ListParagraph"/>
        <w:numPr>
          <w:ilvl w:val="0"/>
          <w:numId w:val="2"/>
        </w:numPr>
        <w:spacing w:after="100"/>
      </w:pPr>
      <w:r>
        <w:rPr>
          <w:rFonts w:ascii="Arial" w:cs="Arial" w:eastAsia="Arial" w:hAnsi="Arial"/>
          <w:sz w:val="22"/>
          <w:szCs w:val="22"/>
        </w:rPr>
        <w:t xml:space="preserve">test_kelly_drawdown.py solo prueba DrawdownKillSwitch de forma aislada — ningún test de integración verifica que se llame desde el loop principal o que persista entre reinicios (H3).</w:t>
      </w:r>
    </w:p>
    <w:p>
      <w:pPr>
        <w:spacing w:after="120"/>
      </w:pPr>
      <w:r>
        <w:rPr>
          <w:rFonts w:ascii="Arial" w:cs="Arial" w:eastAsia="Arial" w:hAnsi="Arial"/>
          <w:b/>
          <w:bCs/>
          <w:sz w:val="22"/>
          <w:szCs w:val="22"/>
        </w:rPr>
        <w:t xml:space="preserve">Ejecución y brokers</w:t>
      </w:r>
    </w:p>
    <w:p>
      <w:pPr>
        <w:pStyle w:val="ListParagraph"/>
        <w:numPr>
          <w:ilvl w:val="0"/>
          <w:numId w:val="2"/>
        </w:numPr>
        <w:spacing w:after="100"/>
      </w:pPr>
      <w:r>
        <w:rPr>
          <w:rFonts w:ascii="Arial" w:cs="Arial" w:eastAsia="Arial" w:hAnsi="Arial"/>
          <w:sz w:val="22"/>
          <w:szCs w:val="22"/>
        </w:rPr>
        <w:t xml:space="preserve">El cableado real de objetos de main.py nunca se ejercita en ningún test (hubiera detectado C2).</w:t>
      </w:r>
    </w:p>
    <w:p>
      <w:pPr>
        <w:pStyle w:val="ListParagraph"/>
        <w:numPr>
          <w:ilvl w:val="0"/>
          <w:numId w:val="2"/>
        </w:numPr>
        <w:spacing w:after="100"/>
      </w:pPr>
      <w:r>
        <w:rPr>
          <w:rFonts w:ascii="Arial" w:cs="Arial" w:eastAsia="Arial" w:hAnsi="Arial"/>
          <w:sz w:val="22"/>
          <w:szCs w:val="22"/>
        </w:rPr>
        <w:t xml:space="preserve">No existe archivo de test para src/execution/broker.py — sin cobertura de rutas de excepción, del fallback fijo de 100.0, ni del manejo de 429/timeouts (H6).</w:t>
      </w:r>
    </w:p>
    <w:p>
      <w:pPr>
        <w:pStyle w:val="ListParagraph"/>
        <w:numPr>
          <w:ilvl w:val="0"/>
          <w:numId w:val="2"/>
        </w:numPr>
        <w:spacing w:after="100"/>
      </w:pPr>
      <w:r>
        <w:rPr>
          <w:rFonts w:ascii="Arial" w:cs="Arial" w:eastAsia="Arial" w:hAnsi="Arial"/>
          <w:sz w:val="22"/>
          <w:szCs w:val="22"/>
        </w:rPr>
        <w:t xml:space="preserve">No existe archivo de test para src/core/event_bus.py — el comportamiento ante excepciones de un suscriptor y las garantías de orden de publish están completamente sin probar (H5).</w:t>
      </w:r>
    </w:p>
    <w:p>
      <w:pPr>
        <w:pStyle w:val="ListParagraph"/>
        <w:numPr>
          <w:ilvl w:val="0"/>
          <w:numId w:val="2"/>
        </w:numPr>
        <w:spacing w:after="100"/>
      </w:pPr>
      <w:r>
        <w:rPr>
          <w:rFonts w:ascii="Arial" w:cs="Arial" w:eastAsia="Arial" w:hAnsi="Arial"/>
          <w:sz w:val="22"/>
          <w:szCs w:val="22"/>
        </w:rPr>
        <w:t xml:space="preserve">Ningún test de integración corre el trading_loop.yaml completo con una llamada al broker que falla para verificar consistencia de estado entre agentes (C5).</w:t>
      </w:r>
    </w:p>
    <w:p>
      <w:pPr>
        <w:spacing w:after="120"/>
      </w:pPr>
      <w:r>
        <w:rPr>
          <w:rFonts w:ascii="Arial" w:cs="Arial" w:eastAsia="Arial" w:hAnsi="Arial"/>
          <w:b/>
          <w:bCs/>
          <w:sz w:val="22"/>
          <w:szCs w:val="22"/>
        </w:rPr>
        <w:t xml:space="preserve">Estrategia, backtesting y ML</w:t>
      </w:r>
    </w:p>
    <w:p>
      <w:pPr>
        <w:pStyle w:val="ListParagraph"/>
        <w:numPr>
          <w:ilvl w:val="0"/>
          <w:numId w:val="2"/>
        </w:numPr>
        <w:spacing w:after="100"/>
      </w:pPr>
      <w:r>
        <w:rPr>
          <w:rFonts w:ascii="Arial" w:cs="Arial" w:eastAsia="Arial" w:hAnsi="Arial"/>
          <w:sz w:val="22"/>
          <w:szCs w:val="22"/>
        </w:rPr>
        <w:t xml:space="preserve">Ningún test de evolve()/fitness() con direction=-1 (hallazgo H9).</w:t>
      </w:r>
    </w:p>
    <w:p>
      <w:pPr>
        <w:pStyle w:val="ListParagraph"/>
        <w:numPr>
          <w:ilvl w:val="0"/>
          <w:numId w:val="2"/>
        </w:numPr>
        <w:spacing w:after="100"/>
      </w:pPr>
      <w:r>
        <w:rPr>
          <w:rFonts w:ascii="Arial" w:cs="Arial" w:eastAsia="Arial" w:hAnsi="Arial"/>
          <w:sz w:val="22"/>
          <w:szCs w:val="22"/>
        </w:rPr>
        <w:t xml:space="preserve">No existe validación walk-forward/out-of-sample para genetic_programming.py — test_sprint_42_full_gp.py revisa mecánica de mutación/cruce y “mejora sobre aleatorio”, nunca generalización a datos no vistos (C7).</w:t>
      </w:r>
    </w:p>
    <w:p>
      <w:pPr>
        <w:pStyle w:val="ListParagraph"/>
        <w:numPr>
          <w:ilvl w:val="0"/>
          <w:numId w:val="2"/>
        </w:numPr>
        <w:spacing w:after="100"/>
      </w:pPr>
      <w:r>
        <w:rPr>
          <w:rFonts w:ascii="Arial" w:cs="Arial" w:eastAsia="Arial" w:hAnsi="Arial"/>
          <w:sz w:val="22"/>
          <w:szCs w:val="22"/>
        </w:rPr>
        <w:t xml:space="preserve">Ningún test de multi_tf.py verifica que una señal de 1h no dependa de una barra de 4h/1d todavía no cerrada (H10).</w:t>
      </w:r>
    </w:p>
    <w:p>
      <w:pPr>
        <w:pStyle w:val="ListParagraph"/>
        <w:numPr>
          <w:ilvl w:val="0"/>
          <w:numId w:val="2"/>
        </w:numPr>
        <w:spacing w:after="100"/>
      </w:pPr>
      <w:r>
        <w:rPr>
          <w:rFonts w:ascii="Arial" w:cs="Arial" w:eastAsia="Arial" w:hAnsi="Arial"/>
          <w:sz w:val="22"/>
          <w:szCs w:val="22"/>
        </w:rPr>
        <w:t xml:space="preserve">test_hyperopt.py es un smoke test sin aserciones estructuradas; test_backtest_real.py no tiene funciones test_ (no se recolecta) (L10).</w:t>
      </w:r>
    </w:p>
    <w:p>
      <w:pPr>
        <w:spacing w:after="120"/>
      </w:pPr>
      <w:r>
        <w:rPr>
          <w:rFonts w:ascii="Arial" w:cs="Arial" w:eastAsia="Arial" w:hAnsi="Arial"/>
          <w:b/>
          <w:bCs/>
          <w:sz w:val="22"/>
          <w:szCs w:val="22"/>
        </w:rPr>
        <w:t xml:space="preserve">Datos y orquestación</w:t>
      </w:r>
    </w:p>
    <w:p>
      <w:pPr>
        <w:pStyle w:val="ListParagraph"/>
        <w:numPr>
          <w:ilvl w:val="0"/>
          <w:numId w:val="2"/>
        </w:numPr>
        <w:spacing w:after="100"/>
      </w:pPr>
      <w:r>
        <w:rPr>
          <w:rFonts w:ascii="Arial" w:cs="Arial" w:eastAsia="Arial" w:hAnsi="Arial"/>
          <w:sz w:val="22"/>
          <w:szCs w:val="22"/>
        </w:rPr>
        <w:t xml:space="preserve">Cero tests para src/data/download.py, historical.py, yf_safe.py, yf_session.py (retry/backoff/sesión sin probar).</w:t>
      </w:r>
    </w:p>
    <w:p>
      <w:pPr>
        <w:pStyle w:val="ListParagraph"/>
        <w:numPr>
          <w:ilvl w:val="0"/>
          <w:numId w:val="2"/>
        </w:numPr>
        <w:spacing w:after="100"/>
      </w:pPr>
      <w:r>
        <w:rPr>
          <w:rFonts w:ascii="Arial" w:cs="Arial" w:eastAsia="Arial" w:hAnsi="Arial"/>
          <w:sz w:val="22"/>
          <w:szCs w:val="22"/>
        </w:rPr>
        <w:t xml:space="preserve">Cero tests para src/agents/market_analyst.py — el módulo de RSI/ATR/resample/fail-fast más frágil del sistema no tiene ningún test unitario dedicado (relevante para H12, M6).</w:t>
      </w:r>
    </w:p>
    <w:p>
      <w:pPr>
        <w:pStyle w:val="ListParagraph"/>
        <w:numPr>
          <w:ilvl w:val="0"/>
          <w:numId w:val="2"/>
        </w:numPr>
        <w:spacing w:after="100"/>
      </w:pPr>
      <w:r>
        <w:rPr>
          <w:rFonts w:ascii="Arial" w:cs="Arial" w:eastAsia="Arial" w:hAnsi="Arial"/>
          <w:sz w:val="22"/>
          <w:szCs w:val="22"/>
        </w:rPr>
        <w:t xml:space="preserve">Cero tests para src/core/data_validator.py, src/core/event_bus.py, src/core/component.py, src/workflows/engine.py — la capa de datos/orquestación es, en conjunto, la menos probada de todo el sistema.</w:t>
      </w:r>
    </w:p>
    <w:p>
      <w:pPr>
        <w:spacing w:after="120"/>
      </w:pPr>
      <w:r>
        <w:rPr>
          <w:rFonts w:ascii="Arial" w:cs="Arial" w:eastAsia="Arial" w:hAnsi="Arial"/>
          <w:b/>
          <w:bCs/>
          <w:sz w:val="22"/>
          <w:szCs w:val="22"/>
        </w:rPr>
        <w:t xml:space="preserve">Dashboard e infraestructura</w:t>
      </w:r>
    </w:p>
    <w:p>
      <w:pPr>
        <w:pStyle w:val="ListParagraph"/>
        <w:numPr>
          <w:ilvl w:val="0"/>
          <w:numId w:val="2"/>
        </w:numPr>
        <w:spacing w:after="100"/>
      </w:pPr>
      <w:r>
        <w:rPr>
          <w:rFonts w:ascii="Arial" w:cs="Arial" w:eastAsia="Arial" w:hAnsi="Arial"/>
          <w:sz w:val="22"/>
          <w:szCs w:val="22"/>
        </w:rPr>
        <w:t xml:space="preserve">No hay ningún test automatizado que falle si una variable queda scoped dentro de with st.sidebar: y se usa fuera (el patrón M7/B026/B029) — hoy se detecta solo por revisión manual.</w:t>
      </w:r>
    </w:p>
    <w:p>
      <w:pPr>
        <w:pStyle w:val="ListParagraph"/>
        <w:numPr>
          <w:ilvl w:val="0"/>
          <w:numId w:val="2"/>
        </w:numPr>
        <w:spacing w:after="100"/>
      </w:pPr>
      <w:r>
        <w:rPr>
          <w:rFonts w:ascii="Arial" w:cs="Arial" w:eastAsia="Arial" w:hAnsi="Arial"/>
          <w:sz w:val="22"/>
          <w:szCs w:val="22"/>
        </w:rPr>
        <w:t xml:space="preserve">No hay validación automatizada de TOML (.streamlit/config.toml) en CI que hubiera prevenido B028v2 de recurrir.</w:t>
      </w:r>
    </w:p>
    <w:p>
      <w:r>
        <w:br w:type="page"/>
      </w:r>
    </w:p>
    <w:p>
      <w:pPr>
        <w:pStyle w:val="Heading1"/>
      </w:pPr>
      <w:r>
        <w:t xml:space="preserve">Recomendaciones priorizadas</w:t>
      </w:r>
    </w:p>
    <w:p>
      <w:pPr>
        <w:spacing w:after="120"/>
      </w:pPr>
      <w:r>
        <w:rPr>
          <w:rFonts w:ascii="Arial" w:cs="Arial" w:eastAsia="Arial" w:hAnsi="Arial"/>
          <w:sz w:val="22"/>
          <w:szCs w:val="22"/>
        </w:rPr>
        <w:t xml:space="preserve">Orden sugerido de trabajo, no exhaustivo — el detalle completo de cada punto está en las secciones anteriores.</w:t>
      </w:r>
    </w:p>
    <w:p>
      <w:pPr>
        <w:pStyle w:val="ListParagraph"/>
        <w:numPr>
          <w:ilvl w:val="0"/>
          <w:numId w:val="3"/>
        </w:numPr>
        <w:spacing w:after="140"/>
      </w:pPr>
      <w:r>
        <w:rPr>
          <w:rFonts w:ascii="Arial" w:cs="Arial" w:eastAsia="Arial" w:hAnsi="Arial"/>
          <w:sz w:val="22"/>
          <w:szCs w:val="22"/>
        </w:rPr>
        <w:t xml:space="preserve">Rotar YA el token de Coolify y purgarlo del historial de git antes de cualquier otro push al remoto público (C1). Es la única acción de este reporte con urgencia de horas, no de sprints.</w:t>
      </w:r>
    </w:p>
    <w:p>
      <w:pPr>
        <w:pStyle w:val="ListParagraph"/>
        <w:numPr>
          <w:ilvl w:val="0"/>
          <w:numId w:val="3"/>
        </w:numPr>
        <w:spacing w:after="140"/>
      </w:pPr>
      <w:r>
        <w:rPr>
          <w:rFonts w:ascii="Arial" w:cs="Arial" w:eastAsia="Arial" w:hAnsi="Arial"/>
          <w:sz w:val="22"/>
          <w:szCs w:val="22"/>
        </w:rPr>
        <w:t xml:space="preserve">Corregir el orden de override_path en main.py — es un cambio de una línea que restaura toda la funcionalidad de Alpaca/multi-broker (C2).</w:t>
      </w:r>
    </w:p>
    <w:p>
      <w:pPr>
        <w:pStyle w:val="ListParagraph"/>
        <w:numPr>
          <w:ilvl w:val="0"/>
          <w:numId w:val="3"/>
        </w:numPr>
        <w:spacing w:after="140"/>
      </w:pPr>
      <w:r>
        <w:rPr>
          <w:rFonts w:ascii="Arial" w:cs="Arial" w:eastAsia="Arial" w:hAnsi="Arial"/>
          <w:sz w:val="22"/>
          <w:szCs w:val="22"/>
        </w:rPr>
        <w:t xml:space="preserve">Agregar guardas isfinite() en risk_agent.py y mandate_gate.py antes de aprobar cualquier trade en vivo (C3).</w:t>
      </w:r>
    </w:p>
    <w:p>
      <w:pPr>
        <w:pStyle w:val="ListParagraph"/>
        <w:numPr>
          <w:ilvl w:val="0"/>
          <w:numId w:val="3"/>
        </w:numPr>
        <w:spacing w:after="140"/>
      </w:pPr>
      <w:r>
        <w:rPr>
          <w:rFonts w:ascii="Arial" w:cs="Arial" w:eastAsia="Arial" w:hAnsi="Arial"/>
          <w:sz w:val="22"/>
          <w:szCs w:val="22"/>
        </w:rPr>
        <w:t xml:space="preserve">Dejar de marcar posiciones como cerradas hasta confirmar el fill real del broker; agregar reintento y alerta ante fallo (C4, C5).</w:t>
      </w:r>
    </w:p>
    <w:p>
      <w:pPr>
        <w:pStyle w:val="ListParagraph"/>
        <w:numPr>
          <w:ilvl w:val="0"/>
          <w:numId w:val="3"/>
        </w:numPr>
        <w:spacing w:after="140"/>
      </w:pPr>
      <w:r>
        <w:rPr>
          <w:rFonts w:ascii="Arial" w:cs="Arial" w:eastAsia="Arial" w:hAnsi="Arial"/>
          <w:sz w:val="22"/>
          <w:szCs w:val="22"/>
        </w:rPr>
        <w:t xml:space="preserve">Conectar DrawdownKillSwitch al loop principal y persistir su estado entre reinicios (H3).</w:t>
      </w:r>
    </w:p>
    <w:p>
      <w:pPr>
        <w:pStyle w:val="ListParagraph"/>
        <w:numPr>
          <w:ilvl w:val="0"/>
          <w:numId w:val="3"/>
        </w:numPr>
        <w:spacing w:after="140"/>
      </w:pPr>
      <w:r>
        <w:rPr>
          <w:rFonts w:ascii="Arial" w:cs="Arial" w:eastAsia="Arial" w:hAnsi="Arial"/>
          <w:sz w:val="22"/>
          <w:szCs w:val="22"/>
        </w:rPr>
        <w:t xml:space="preserve">Implementar publish("SYSTEM_ERROR", ...) en los puntos críticos (kill-switch, tope de pérdida diaria, fault() de componentes) y confirmar que NotificationAgent lo enruta a Telegram (C6).</w:t>
      </w:r>
    </w:p>
    <w:p>
      <w:pPr>
        <w:pStyle w:val="ListParagraph"/>
        <w:numPr>
          <w:ilvl w:val="0"/>
          <w:numId w:val="3"/>
        </w:numPr>
        <w:spacing w:after="140"/>
      </w:pPr>
      <w:r>
        <w:rPr>
          <w:rFonts w:ascii="Arial" w:cs="Arial" w:eastAsia="Arial" w:hAnsi="Arial"/>
          <w:sz w:val="22"/>
          <w:szCs w:val="22"/>
        </w:rPr>
        <w:t xml:space="preserve">Agregar autenticación al dashboard antes de volver a exponerlo (H8).</w:t>
      </w:r>
    </w:p>
    <w:p>
      <w:pPr>
        <w:pStyle w:val="ListParagraph"/>
        <w:numPr>
          <w:ilvl w:val="0"/>
          <w:numId w:val="3"/>
        </w:numPr>
        <w:spacing w:after="140"/>
      </w:pPr>
      <w:r>
        <w:rPr>
          <w:rFonts w:ascii="Arial" w:cs="Arial" w:eastAsia="Arial" w:hAnsi="Arial"/>
          <w:sz w:val="22"/>
          <w:szCs w:val="22"/>
        </w:rPr>
        <w:t xml:space="preserve">Exigir validación walk-forward/out-of-sample antes de que el motor de GP agregue una estrategia a la librería que el bot usa en vivo (C7).</w:t>
      </w:r>
    </w:p>
    <w:p>
      <w:pPr>
        <w:pStyle w:val="ListParagraph"/>
        <w:numPr>
          <w:ilvl w:val="0"/>
          <w:numId w:val="3"/>
        </w:numPr>
        <w:spacing w:after="140"/>
      </w:pPr>
      <w:r>
        <w:rPr>
          <w:rFonts w:ascii="Arial" w:cs="Arial" w:eastAsia="Arial" w:hAnsi="Arial"/>
          <w:sz w:val="22"/>
          <w:szCs w:val="22"/>
        </w:rPr>
        <w:t xml:space="preserve">Mover max_capital_per_trade_pct a la sección correcta de config.yaml y agregar una prueba de consistencia config-vs-código (H2).</w:t>
      </w:r>
    </w:p>
    <w:p>
      <w:pPr>
        <w:pStyle w:val="ListParagraph"/>
        <w:numPr>
          <w:ilvl w:val="0"/>
          <w:numId w:val="3"/>
        </w:numPr>
        <w:spacing w:after="140"/>
      </w:pPr>
      <w:r>
        <w:rPr>
          <w:rFonts w:ascii="Arial" w:cs="Arial" w:eastAsia="Arial" w:hAnsi="Arial"/>
          <w:sz w:val="22"/>
          <w:szCs w:val="22"/>
        </w:rPr>
        <w:t xml:space="preserve">Cerrar los vacíos de cobertura de pruebas en la capa de datos/orquestación (market_analyst.py, event_bus.py, data_validator.py), la parte menos probada del sistema.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Guaritradbot — Auditoría de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2026-07-10T15:30:38.248Z</dcterms:created>
  <dcterms:modified xsi:type="dcterms:W3CDTF">2026-07-10T15:30:38.248Z</dcterms:modified>
</cp:coreProperties>
</file>

<file path=docProps/custom.xml><?xml version="1.0" encoding="utf-8"?>
<Properties xmlns="http://schemas.openxmlformats.org/officeDocument/2006/custom-properties" xmlns:vt="http://schemas.openxmlformats.org/officeDocument/2006/docPropsVTypes"/>
</file>