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Grilledutableau"/>
        <w:tblpPr w:bottomFromText="0" w:horzAnchor="margin" w:leftFromText="141" w:rightFromText="141" w:tblpX="0" w:tblpY="645" w:topFromText="0" w:vertAnchor="margin"/>
        <w:tblW w:w="13994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35"/>
        <w:gridCol w:w="4488"/>
        <w:gridCol w:w="4771"/>
      </w:tblGrid>
      <w:tr>
        <w:trPr/>
        <w:tc>
          <w:tcPr>
            <w:tcW w:w="13994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fr-FR" w:eastAsia="en-US" w:bidi="ar-SA"/>
              </w:rPr>
              <w:t xml:space="preserve">Découverte professionnelle :  </w:t>
            </w:r>
            <w:r>
              <w:rPr>
                <w:rFonts w:eastAsia="Calibri" w:cs=""/>
                <w:b/>
                <w:kern w:val="0"/>
                <w:sz w:val="22"/>
                <w:szCs w:val="22"/>
                <w:lang w:val="fr-FR" w:eastAsia="en-US" w:bidi="ar-SA"/>
              </w:rPr>
              <w:t xml:space="preserve">les métiers liés au bâtiment, à l’énergie, à l’environnement, de l’agriculture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4735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sz w:val="18"/>
                <w:szCs w:val="18"/>
              </w:rPr>
            </w:pPr>
            <w:r>
              <w:rPr>
                <w:rFonts w:eastAsia="Calibri" w:cs=""/>
                <w:i/>
                <w:kern w:val="0"/>
                <w:sz w:val="18"/>
                <w:szCs w:val="18"/>
                <w:lang w:val="fr-FR" w:eastAsia="en-US" w:bidi="ar-SA"/>
              </w:rPr>
              <w:t>Permettre à l’élève de découvrir le monde professionnel et économique</w:t>
            </w:r>
          </w:p>
        </w:tc>
        <w:tc>
          <w:tcPr>
            <w:tcW w:w="448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sz w:val="18"/>
                <w:szCs w:val="18"/>
              </w:rPr>
            </w:pPr>
            <w:r>
              <w:rPr>
                <w:rFonts w:eastAsia="Calibri" w:cs=""/>
                <w:i/>
                <w:kern w:val="0"/>
                <w:sz w:val="18"/>
                <w:szCs w:val="18"/>
                <w:lang w:val="fr-FR" w:eastAsia="en-US" w:bidi="ar-SA"/>
              </w:rPr>
              <w:t>Développer chez l’élève le sens de l’engagement et de l’initiative</w:t>
            </w:r>
          </w:p>
        </w:tc>
        <w:tc>
          <w:tcPr>
            <w:tcW w:w="4771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i/>
                <w:i/>
                <w:sz w:val="18"/>
                <w:szCs w:val="18"/>
              </w:rPr>
            </w:pPr>
            <w:r>
              <w:rPr>
                <w:rFonts w:eastAsia="Calibri" w:cs=""/>
                <w:i/>
                <w:kern w:val="0"/>
                <w:sz w:val="18"/>
                <w:szCs w:val="18"/>
                <w:lang w:val="fr-FR" w:eastAsia="en-US" w:bidi="ar-SA"/>
              </w:rPr>
              <w:t>Permettre à l’élève de développer son projet d’orientation scolaire et professionnelle</w:t>
            </w:r>
          </w:p>
        </w:tc>
      </w:tr>
      <w:tr>
        <w:trPr/>
        <w:tc>
          <w:tcPr>
            <w:tcW w:w="4735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Wingdings" w:cs="Wingdings" w:ascii="Wingdings" w:hAnsi="Wingdings"/>
                <w:kern w:val="0"/>
                <w:sz w:val="18"/>
                <w:szCs w:val="18"/>
                <w:lang w:val="fr-FR" w:eastAsia="en-US" w:bidi="ar-SA"/>
              </w:rPr>
              <w:t></w:t>
            </w:r>
            <w:r>
              <w:rPr>
                <w:rFonts w:eastAsia="Calibri" w:cs=""/>
                <w:kern w:val="0"/>
                <w:sz w:val="18"/>
                <w:szCs w:val="18"/>
                <w:lang w:val="fr-FR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18"/>
                <w:szCs w:val="18"/>
                <w:lang w:val="fr-FR" w:eastAsia="en-US" w:bidi="ar-SA"/>
              </w:rPr>
              <w:t>Découvrir les principes de fonctionnement et la diversité du monde économique et professionnel</w:t>
            </w:r>
          </w:p>
        </w:tc>
        <w:tc>
          <w:tcPr>
            <w:tcW w:w="448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Wingdings" w:cs="Wingdings" w:ascii="Wingdings" w:hAnsi="Wingdings"/>
                <w:kern w:val="0"/>
                <w:sz w:val="18"/>
                <w:szCs w:val="18"/>
                <w:lang w:val="fr-FR" w:eastAsia="en-US" w:bidi="ar-SA"/>
              </w:rPr>
              <w:t></w:t>
            </w:r>
            <w:r>
              <w:rPr>
                <w:rFonts w:eastAsia="Calibri" w:cs=""/>
                <w:b/>
                <w:bCs/>
                <w:i/>
                <w:iCs/>
                <w:color w:val="3465A4"/>
                <w:kern w:val="0"/>
                <w:sz w:val="18"/>
                <w:szCs w:val="18"/>
                <w:lang w:val="fr-FR" w:eastAsia="en-US" w:bidi="ar-SA"/>
              </w:rPr>
              <w:t xml:space="preserve"> </w:t>
            </w:r>
            <w:r>
              <w:rPr>
                <w:rFonts w:eastAsia="Calibri" w:cs=""/>
                <w:b/>
                <w:bCs/>
                <w:i/>
                <w:iCs/>
                <w:color w:val="3465A4"/>
                <w:kern w:val="0"/>
                <w:sz w:val="18"/>
                <w:szCs w:val="18"/>
                <w:lang w:val="fr-FR" w:eastAsia="en-US" w:bidi="ar-SA"/>
              </w:rPr>
              <w:t>S’engager dans un projet collectif ou individuel</w:t>
            </w:r>
          </w:p>
        </w:tc>
        <w:tc>
          <w:tcPr>
            <w:tcW w:w="4771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Wingdings" w:cs="Wingdings" w:ascii="Wingdings" w:hAnsi="Wingdings"/>
                <w:kern w:val="0"/>
                <w:sz w:val="18"/>
                <w:szCs w:val="18"/>
                <w:lang w:val="fr-FR" w:eastAsia="en-US" w:bidi="ar-SA"/>
              </w:rPr>
              <w:t></w:t>
            </w:r>
            <w:r>
              <w:rPr>
                <w:rFonts w:eastAsia="Calibri" w:cs=""/>
                <w:kern w:val="0"/>
                <w:sz w:val="18"/>
                <w:szCs w:val="18"/>
                <w:lang w:val="fr-FR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fr-FR" w:eastAsia="en-US" w:bidi="ar-SA"/>
              </w:rPr>
              <w:t>Découvrir les possibilités de formation et les voies d’accès au monde économique et professionnel</w:t>
            </w:r>
          </w:p>
        </w:tc>
      </w:tr>
      <w:tr>
        <w:trPr/>
        <w:tc>
          <w:tcPr>
            <w:tcW w:w="4735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Wingdings" w:cs="Wingdings" w:ascii="Wingdings" w:hAnsi="Wingdings"/>
                <w:kern w:val="0"/>
                <w:sz w:val="18"/>
                <w:szCs w:val="18"/>
                <w:lang w:val="fr-FR" w:eastAsia="en-US" w:bidi="ar-SA"/>
              </w:rPr>
              <w:t></w:t>
            </w:r>
            <w:r>
              <w:rPr>
                <w:rFonts w:eastAsia="Calibri" w:cs=""/>
                <w:kern w:val="0"/>
                <w:sz w:val="18"/>
                <w:szCs w:val="18"/>
                <w:lang w:val="fr-FR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fr-FR" w:eastAsia="en-US" w:bidi="ar-SA"/>
              </w:rPr>
              <w:t>Prendre conscience que le monde économique et professionnel est en constante évolution</w:t>
            </w:r>
          </w:p>
        </w:tc>
        <w:tc>
          <w:tcPr>
            <w:tcW w:w="448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i/>
                <w:i/>
                <w:iCs/>
                <w:color w:val="3465A4"/>
                <w:kern w:val="0"/>
                <w:sz w:val="18"/>
                <w:szCs w:val="18"/>
                <w:lang w:val="fr-FR" w:eastAsia="en-US" w:bidi="ar-SA"/>
              </w:rPr>
            </w:pPr>
            <w:r>
              <w:rPr>
                <w:rFonts w:eastAsia="Wingdings" w:cs="Wingdings" w:ascii="Wingdings" w:hAnsi="Wingdings"/>
                <w:b/>
                <w:bCs/>
                <w:i/>
                <w:iCs/>
                <w:color w:val="3465A4"/>
                <w:kern w:val="0"/>
                <w:sz w:val="18"/>
                <w:szCs w:val="18"/>
                <w:lang w:val="fr-FR" w:eastAsia="en-US" w:bidi="ar-SA"/>
              </w:rPr>
              <w:t></w:t>
            </w:r>
            <w:r>
              <w:rPr>
                <w:rFonts w:eastAsia="Calibri" w:cs=""/>
                <w:b/>
                <w:bCs/>
                <w:i/>
                <w:iCs/>
                <w:color w:val="3465A4"/>
                <w:kern w:val="0"/>
                <w:sz w:val="18"/>
                <w:szCs w:val="18"/>
                <w:lang w:val="fr-FR" w:eastAsia="en-US" w:bidi="ar-SA"/>
              </w:rPr>
              <w:t xml:space="preserve"> </w:t>
            </w:r>
            <w:r>
              <w:rPr>
                <w:rFonts w:eastAsia="Calibri" w:cs=""/>
                <w:b/>
                <w:bCs/>
                <w:i/>
                <w:iCs/>
                <w:color w:val="3465A4"/>
                <w:kern w:val="0"/>
                <w:sz w:val="18"/>
                <w:szCs w:val="18"/>
                <w:lang w:val="fr-FR" w:eastAsia="en-US" w:bidi="ar-SA"/>
              </w:rPr>
              <w:t>S’initier au processus créatif</w:t>
            </w:r>
          </w:p>
        </w:tc>
        <w:tc>
          <w:tcPr>
            <w:tcW w:w="4771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Wingdings" w:cs="Wingdings" w:ascii="Wingdings" w:hAnsi="Wingdings"/>
                <w:kern w:val="0"/>
                <w:sz w:val="18"/>
                <w:szCs w:val="18"/>
                <w:lang w:val="fr-FR" w:eastAsia="en-US" w:bidi="ar-SA"/>
              </w:rPr>
              <w:t></w:t>
            </w:r>
            <w:r>
              <w:rPr>
                <w:rFonts w:eastAsia="Calibri" w:cs=""/>
                <w:kern w:val="0"/>
                <w:sz w:val="18"/>
                <w:szCs w:val="18"/>
                <w:lang w:val="fr-FR" w:eastAsia="en-US" w:bidi="ar-SA"/>
              </w:rPr>
              <w:t xml:space="preserve">  </w:t>
            </w:r>
            <w:r>
              <w:rPr>
                <w:rFonts w:eastAsia="Calibri" w:cs=""/>
                <w:kern w:val="0"/>
                <w:sz w:val="18"/>
                <w:szCs w:val="18"/>
                <w:lang w:val="fr-FR" w:eastAsia="en-US" w:bidi="ar-SA"/>
              </w:rPr>
              <w:t>Dépasser les stéréotypes et les représentations liées aux métiers</w:t>
            </w:r>
          </w:p>
        </w:tc>
      </w:tr>
      <w:tr>
        <w:trPr/>
        <w:tc>
          <w:tcPr>
            <w:tcW w:w="4735" w:type="dxa"/>
            <w:tcBorders>
              <w:left w:val="nil"/>
              <w:right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488" w:type="dxa"/>
            <w:tcBorders>
              <w:left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771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Wingdings" w:cs="Wingdings" w:ascii="Wingdings" w:hAnsi="Wingdings"/>
                <w:kern w:val="0"/>
                <w:sz w:val="18"/>
                <w:szCs w:val="18"/>
                <w:lang w:val="fr-FR" w:eastAsia="en-US" w:bidi="ar-SA"/>
              </w:rPr>
              <w:t></w:t>
            </w:r>
            <w:r>
              <w:rPr>
                <w:rFonts w:eastAsia="Calibri" w:cs=""/>
                <w:kern w:val="0"/>
                <w:sz w:val="18"/>
                <w:szCs w:val="18"/>
                <w:lang w:val="fr-FR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18"/>
                <w:szCs w:val="18"/>
                <w:lang w:val="fr-FR" w:eastAsia="en-US" w:bidi="ar-SA"/>
              </w:rPr>
              <w:t>Construire son projet de formation et d’orientation</w:t>
            </w:r>
          </w:p>
        </w:tc>
      </w:tr>
      <w:tr>
        <w:trPr/>
        <w:tc>
          <w:tcPr>
            <w:tcW w:w="13994" w:type="dxa"/>
            <w:gridSpan w:val="3"/>
            <w:tcBorders>
              <w:bottom w:val="nil"/>
            </w:tcBorders>
            <w:shd w:color="auto" w:fill="FBD4B4" w:themeFill="accent6" w:themeFillTint="6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Calibri" w:cs=""/>
                <w:b/>
                <w:kern w:val="0"/>
                <w:sz w:val="28"/>
                <w:szCs w:val="28"/>
                <w:lang w:val="fr-FR" w:eastAsia="en-US" w:bidi="ar-SA"/>
              </w:rPr>
              <w:t>SCIENCES et TECHNOLOGIES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Calibri" w:cs=""/>
                <w:b/>
                <w:kern w:val="0"/>
                <w:sz w:val="18"/>
                <w:szCs w:val="18"/>
                <w:lang w:val="fr-FR" w:eastAsia="en-US" w:bidi="ar-SA"/>
              </w:rPr>
              <w:t>Thématique : Transition écologique et énergétique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Calibri" w:cs=""/>
                <w:b/>
                <w:kern w:val="0"/>
                <w:sz w:val="18"/>
                <w:szCs w:val="18"/>
                <w:lang w:val="fr-FR" w:eastAsia="en-US" w:bidi="ar-SA"/>
              </w:rPr>
              <w:t xml:space="preserve">Problématique : Comment réduire notre impact sur l’environnement </w:t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Calibri" w:cs=""/>
                <w:b/>
                <w:kern w:val="0"/>
                <w:sz w:val="18"/>
                <w:szCs w:val="18"/>
                <w:lang w:val="fr-FR" w:eastAsia="en-US" w:bidi="ar-SA"/>
              </w:rPr>
              <w:t>Nom du projet : Réanim       ( valoriser nos déchets )</w:t>
            </w:r>
          </w:p>
        </w:tc>
      </w:tr>
    </w:tbl>
    <w:p>
      <w:pPr>
        <w:pStyle w:val="Normal"/>
        <w:spacing w:lineRule="auto" w:line="240" w:before="0" w:after="0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Style w:val="Grilledutableau"/>
        <w:tblW w:w="139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732"/>
        <w:gridCol w:w="4495"/>
        <w:gridCol w:w="4767"/>
      </w:tblGrid>
      <w:tr>
        <w:trPr/>
        <w:tc>
          <w:tcPr>
            <w:tcW w:w="4732" w:type="dxa"/>
            <w:tcBorders/>
            <w:shd w:color="auto" w:fill="FBD4B4" w:themeFill="accent6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fr-FR" w:eastAsia="en-US" w:bidi="ar-SA"/>
              </w:rPr>
              <w:t>PHYSIQUE CHIMIE 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color w:val="FF0000"/>
                <w:u w:val="single"/>
              </w:rPr>
            </w:pPr>
            <w:r>
              <w:rPr>
                <w:rFonts w:eastAsia="Calibri" w:cs=""/>
                <w:b/>
                <w:bCs/>
                <w:color w:val="FF0000"/>
                <w:kern w:val="0"/>
                <w:sz w:val="22"/>
                <w:szCs w:val="22"/>
                <w:u w:val="single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 xml:space="preserve">* </w:t>
            </w: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Matériaux de construction </w:t>
            </w: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bio</w:t>
            </w: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-sourcés 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 xml:space="preserve">Établir un bilan énergétique pour un système simple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 xml:space="preserve">rayonnement émis par un objet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 xml:space="preserve">* </w:t>
            </w: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Économie et production d’énergie 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* Se chauffer autrement 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Absorption d’un rayonnement par un objet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 xml:space="preserve">Transfert d’énergie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* Economiser l’eau potable 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Transformation chimique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 xml:space="preserve">Notion de molécules, ions, atomes, état de la matière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 xml:space="preserve">* </w:t>
            </w: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A la recherche de l’autonomie alimentaire 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Lumière : source, propagation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 xml:space="preserve">Exploiter et mettre en œuvre un protocole expérimental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495" w:type="dxa"/>
            <w:tcBorders/>
            <w:shd w:color="auto" w:fill="B6DDE8" w:themeFill="accent5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 w:themeColor="text1"/>
              </w:rPr>
            </w:pPr>
            <w:r>
              <w:rPr>
                <w:rFonts w:eastAsia="Calibri" w:cs=""/>
                <w:b/>
                <w:color w:val="000000" w:themeColor="text1"/>
                <w:kern w:val="0"/>
                <w:sz w:val="22"/>
                <w:szCs w:val="22"/>
                <w:lang w:val="fr-FR" w:eastAsia="en-US" w:bidi="ar-SA"/>
              </w:rPr>
              <w:t>TECHNOLOGIE</w:t>
            </w:r>
            <w:r>
              <w:rPr>
                <w:rFonts w:eastAsia="Calibri" w:cs=""/>
                <w:color w:val="000000" w:themeColor="text1"/>
                <w:kern w:val="0"/>
                <w:sz w:val="22"/>
                <w:szCs w:val="22"/>
                <w:lang w:val="fr-FR" w:eastAsia="en-US" w:bidi="ar-SA"/>
              </w:rPr>
              <w:t xml:space="preserve"> : 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Times" w:cs="Calibri"/>
                <w:b/>
                <w:b/>
                <w:color w:val="FF0000"/>
                <w:u w:val="single"/>
                <w:lang w:eastAsia="fr-FR"/>
              </w:rPr>
            </w:pPr>
            <w:r>
              <w:rPr>
                <w:b/>
                <w:color w:val="FF0000"/>
                <w:kern w:val="0"/>
                <w:sz w:val="22"/>
                <w:szCs w:val="22"/>
                <w:u w:val="single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 w:val="false"/>
                <w:b w:val="false"/>
                <w:bCs w:val="false"/>
                <w:color w:val="000000"/>
                <w:kern w:val="0"/>
                <w:sz w:val="22"/>
                <w:szCs w:val="22"/>
                <w:u w:val="none"/>
                <w:lang w:val="fr-FR" w:eastAsia="en-US" w:bidi="ar-SA"/>
              </w:rPr>
            </w:pPr>
            <w:r>
              <w:rPr>
                <w:b w:val="false"/>
                <w:bCs w:val="false"/>
                <w:color w:val="000000"/>
                <w:kern w:val="0"/>
                <w:sz w:val="22"/>
                <w:szCs w:val="22"/>
                <w:u w:val="none"/>
                <w:lang w:val="fr-FR" w:eastAsia="en-US" w:bidi="ar-SA"/>
              </w:rPr>
              <w:t xml:space="preserve">Design innovation créativité 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 w:val="false"/>
                <w:b w:val="false"/>
                <w:bCs w:val="false"/>
                <w:color w:val="000000"/>
                <w:kern w:val="0"/>
                <w:sz w:val="22"/>
                <w:szCs w:val="22"/>
                <w:u w:val="none"/>
                <w:lang w:val="fr-FR" w:eastAsia="en-US" w:bidi="ar-SA"/>
              </w:rPr>
            </w:pPr>
            <w:r>
              <w:rPr>
                <w:b w:val="false"/>
                <w:bCs w:val="false"/>
                <w:color w:val="000000"/>
                <w:kern w:val="0"/>
                <w:sz w:val="22"/>
                <w:szCs w:val="22"/>
                <w:u w:val="none"/>
                <w:lang w:val="fr-FR" w:eastAsia="en-US" w:bidi="ar-SA"/>
              </w:rPr>
              <w:t>Les objets techniques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 w:val="false"/>
                <w:b w:val="false"/>
                <w:bCs w:val="false"/>
                <w:color w:val="000000"/>
                <w:kern w:val="0"/>
                <w:sz w:val="22"/>
                <w:szCs w:val="22"/>
                <w:u w:val="none"/>
                <w:lang w:val="fr-FR" w:eastAsia="en-US" w:bidi="ar-SA"/>
              </w:rPr>
            </w:pPr>
            <w:r>
              <w:rPr>
                <w:b w:val="false"/>
                <w:bCs w:val="false"/>
                <w:color w:val="000000"/>
                <w:kern w:val="0"/>
                <w:sz w:val="22"/>
                <w:szCs w:val="22"/>
                <w:u w:val="none"/>
                <w:lang w:val="fr-FR" w:eastAsia="en-US" w:bidi="ar-SA"/>
              </w:rPr>
              <w:t>Modélisation et simulation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 w:val="false"/>
                <w:b w:val="false"/>
                <w:bCs w:val="false"/>
                <w:color w:val="000000"/>
                <w:kern w:val="0"/>
                <w:sz w:val="22"/>
                <w:szCs w:val="22"/>
                <w:u w:val="none"/>
                <w:lang w:val="fr-FR" w:eastAsia="en-US" w:bidi="ar-SA"/>
              </w:rPr>
            </w:pPr>
            <w:r>
              <w:rPr>
                <w:b w:val="false"/>
                <w:bCs w:val="false"/>
                <w:color w:val="000000"/>
                <w:kern w:val="0"/>
                <w:sz w:val="22"/>
                <w:szCs w:val="22"/>
                <w:u w:val="none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 w:val="false"/>
                <w:b w:val="false"/>
                <w:bCs w:val="false"/>
                <w:color w:val="000000"/>
                <w:kern w:val="0"/>
                <w:sz w:val="22"/>
                <w:szCs w:val="22"/>
                <w:u w:val="none"/>
                <w:lang w:val="fr-FR" w:eastAsia="en-US" w:bidi="ar-SA"/>
              </w:rPr>
            </w:pPr>
            <w:r>
              <w:rPr>
                <w:b w:val="false"/>
                <w:bCs w:val="false"/>
                <w:color w:val="000000"/>
                <w:kern w:val="0"/>
                <w:sz w:val="22"/>
                <w:szCs w:val="22"/>
                <w:u w:val="none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 w:val="false"/>
                <w:b w:val="false"/>
                <w:bCs w:val="false"/>
                <w:color w:val="000000"/>
                <w:kern w:val="0"/>
                <w:sz w:val="22"/>
                <w:szCs w:val="22"/>
                <w:u w:val="none"/>
                <w:lang w:val="fr-FR" w:eastAsia="en-US" w:bidi="ar-SA"/>
              </w:rPr>
            </w:pPr>
            <w:r>
              <w:rPr>
                <w:b w:val="false"/>
                <w:bCs w:val="false"/>
                <w:color w:val="000000"/>
                <w:kern w:val="0"/>
                <w:sz w:val="22"/>
                <w:szCs w:val="22"/>
                <w:u w:val="none"/>
                <w:lang w:val="fr-FR" w:eastAsia="en-US" w:bidi="ar-SA"/>
              </w:rPr>
              <w:t>Evolution technologique : de production  d’énergie et alimentaire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 w:val="false"/>
                <w:b w:val="false"/>
                <w:bCs w:val="false"/>
                <w:color w:val="000000"/>
                <w:kern w:val="0"/>
                <w:sz w:val="22"/>
                <w:szCs w:val="22"/>
                <w:u w:val="none"/>
                <w:lang w:val="fr-FR" w:eastAsia="en-US" w:bidi="ar-SA"/>
              </w:rPr>
            </w:pPr>
            <w:r>
              <w:rPr>
                <w:b w:val="false"/>
                <w:bCs w:val="false"/>
                <w:color w:val="000000"/>
                <w:kern w:val="0"/>
                <w:sz w:val="22"/>
                <w:szCs w:val="22"/>
                <w:u w:val="none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 w:val="false"/>
                <w:b w:val="false"/>
                <w:bCs w:val="false"/>
                <w:color w:val="000000"/>
                <w:kern w:val="0"/>
                <w:sz w:val="22"/>
                <w:szCs w:val="22"/>
                <w:u w:val="none"/>
                <w:lang w:val="fr-FR" w:eastAsia="en-US" w:bidi="ar-SA"/>
              </w:rPr>
            </w:pPr>
            <w:r>
              <w:rPr>
                <w:b w:val="false"/>
                <w:bCs w:val="false"/>
                <w:color w:val="000000"/>
                <w:kern w:val="0"/>
                <w:sz w:val="22"/>
                <w:szCs w:val="22"/>
                <w:u w:val="none"/>
                <w:lang w:val="fr-FR" w:eastAsia="en-US" w:bidi="ar-SA"/>
              </w:rPr>
              <w:t xml:space="preserve">Moyens techniques de transformation des énergies issues de sources renouvelables 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 w:val="false"/>
                <w:b w:val="false"/>
                <w:bCs w:val="false"/>
                <w:color w:val="000000"/>
                <w:kern w:val="0"/>
                <w:sz w:val="22"/>
                <w:szCs w:val="22"/>
                <w:u w:val="none"/>
                <w:lang w:val="fr-FR" w:eastAsia="en-US" w:bidi="ar-SA"/>
              </w:rPr>
            </w:pPr>
            <w:r>
              <w:rPr>
                <w:b w:val="false"/>
                <w:bCs w:val="false"/>
                <w:color w:val="000000"/>
                <w:kern w:val="0"/>
                <w:sz w:val="22"/>
                <w:szCs w:val="22"/>
                <w:u w:val="none"/>
                <w:lang w:val="fr-FR" w:eastAsia="en-US" w:bidi="ar-SA"/>
              </w:rPr>
              <w:t>Visite : La fabrique 4.0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 w:val="false"/>
                <w:b w:val="false"/>
                <w:bCs w:val="false"/>
                <w:color w:val="000000"/>
                <w:kern w:val="0"/>
                <w:sz w:val="22"/>
                <w:szCs w:val="22"/>
                <w:u w:val="none"/>
                <w:lang w:val="fr-FR" w:eastAsia="en-US" w:bidi="ar-SA"/>
              </w:rPr>
            </w:pPr>
            <w:r>
              <w:rPr>
                <w:b w:val="false"/>
                <w:bCs w:val="false"/>
                <w:color w:val="000000"/>
                <w:kern w:val="0"/>
                <w:sz w:val="22"/>
                <w:szCs w:val="22"/>
                <w:u w:val="none"/>
                <w:lang w:val="fr-FR" w:eastAsia="en-US" w:bidi="ar-SA"/>
              </w:rPr>
              <w:t xml:space="preserve">Activités : 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 w:val="false"/>
                <w:b w:val="false"/>
                <w:bCs w:val="false"/>
                <w:color w:val="000000"/>
                <w:kern w:val="0"/>
                <w:sz w:val="22"/>
                <w:szCs w:val="22"/>
                <w:u w:val="none"/>
                <w:lang w:val="fr-FR" w:eastAsia="en-US" w:bidi="ar-SA"/>
              </w:rPr>
            </w:pPr>
            <w:r>
              <w:rPr>
                <w:b w:val="false"/>
                <w:bCs w:val="false"/>
                <w:color w:val="000000"/>
                <w:kern w:val="0"/>
                <w:sz w:val="22"/>
                <w:szCs w:val="22"/>
                <w:u w:val="none"/>
                <w:lang w:val="fr-FR" w:eastAsia="en-US" w:bidi="ar-SA"/>
              </w:rPr>
              <w:t>- Identifier un besoin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 w:val="false"/>
                <w:b w:val="false"/>
                <w:bCs w:val="false"/>
                <w:color w:val="000000"/>
                <w:kern w:val="0"/>
                <w:sz w:val="22"/>
                <w:szCs w:val="22"/>
                <w:u w:val="none"/>
                <w:lang w:val="fr-FR" w:eastAsia="en-US" w:bidi="ar-SA"/>
              </w:rPr>
            </w:pPr>
            <w:r>
              <w:rPr>
                <w:b w:val="false"/>
                <w:bCs w:val="false"/>
                <w:color w:val="000000"/>
                <w:kern w:val="0"/>
                <w:sz w:val="22"/>
                <w:szCs w:val="22"/>
                <w:u w:val="none"/>
                <w:lang w:val="fr-FR" w:eastAsia="en-US" w:bidi="ar-SA"/>
              </w:rPr>
              <w:t>- Rédiger un cahier des charges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 w:val="false"/>
                <w:b w:val="false"/>
                <w:bCs w:val="false"/>
                <w:color w:val="000000"/>
                <w:kern w:val="0"/>
                <w:sz w:val="22"/>
                <w:szCs w:val="22"/>
                <w:u w:val="none"/>
                <w:lang w:val="fr-FR" w:eastAsia="en-US" w:bidi="ar-SA"/>
              </w:rPr>
            </w:pPr>
            <w:r>
              <w:rPr>
                <w:b w:val="false"/>
                <w:bCs w:val="false"/>
                <w:color w:val="000000"/>
                <w:kern w:val="0"/>
                <w:sz w:val="22"/>
                <w:szCs w:val="22"/>
                <w:u w:val="none"/>
                <w:lang w:val="fr-FR" w:eastAsia="en-US" w:bidi="ar-SA"/>
              </w:rPr>
              <w:t>- Associer des solutions techniques à des fonctions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 w:val="false"/>
                <w:b w:val="false"/>
                <w:bCs w:val="false"/>
                <w:color w:val="000000"/>
                <w:kern w:val="0"/>
                <w:sz w:val="22"/>
                <w:szCs w:val="22"/>
                <w:u w:val="none"/>
                <w:lang w:val="fr-FR" w:eastAsia="en-US" w:bidi="ar-SA"/>
              </w:rPr>
            </w:pPr>
            <w:r>
              <w:rPr>
                <w:b w:val="false"/>
                <w:bCs w:val="false"/>
                <w:color w:val="000000"/>
                <w:kern w:val="0"/>
                <w:sz w:val="22"/>
                <w:szCs w:val="22"/>
                <w:u w:val="none"/>
                <w:lang w:val="fr-FR" w:eastAsia="en-US" w:bidi="ar-SA"/>
              </w:rPr>
              <w:t xml:space="preserve">-Modéliser son projet 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 w:val="false"/>
                <w:b w:val="false"/>
                <w:bCs w:val="false"/>
                <w:color w:val="000000"/>
                <w:kern w:val="0"/>
                <w:sz w:val="22"/>
                <w:szCs w:val="22"/>
                <w:u w:val="none"/>
                <w:lang w:val="fr-FR" w:eastAsia="en-US" w:bidi="ar-SA"/>
              </w:rPr>
            </w:pPr>
            <w:r>
              <w:rPr>
                <w:b w:val="false"/>
                <w:bCs w:val="false"/>
                <w:color w:val="000000"/>
                <w:kern w:val="0"/>
                <w:sz w:val="22"/>
                <w:szCs w:val="22"/>
                <w:u w:val="none"/>
                <w:lang w:val="fr-FR" w:eastAsia="en-US" w:bidi="ar-SA"/>
              </w:rPr>
              <w:t>- Réaliser un prototype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 w:val="false"/>
                <w:b w:val="false"/>
                <w:bCs w:val="false"/>
                <w:color w:val="000000"/>
                <w:kern w:val="0"/>
                <w:sz w:val="22"/>
                <w:szCs w:val="22"/>
                <w:u w:val="none"/>
                <w:lang w:val="fr-FR" w:eastAsia="en-US" w:bidi="ar-SA"/>
              </w:rPr>
            </w:pPr>
            <w:r>
              <w:rPr>
                <w:b w:val="false"/>
                <w:bCs w:val="false"/>
                <w:color w:val="000000"/>
                <w:kern w:val="0"/>
                <w:sz w:val="22"/>
                <w:szCs w:val="22"/>
                <w:u w:val="none"/>
                <w:lang w:val="fr-FR" w:eastAsia="en-US" w:bidi="ar-SA"/>
              </w:rPr>
              <w:t>- Concevoir un programme (gestion des ressources=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b w:val="false"/>
                <w:b w:val="false"/>
                <w:bCs w:val="false"/>
                <w:color w:val="000000"/>
                <w:kern w:val="0"/>
                <w:sz w:val="22"/>
                <w:szCs w:val="22"/>
                <w:u w:val="none"/>
                <w:lang w:val="fr-FR" w:eastAsia="en-US" w:bidi="ar-SA"/>
              </w:rPr>
            </w:pPr>
            <w:r>
              <w:rPr>
                <w:b w:val="false"/>
                <w:bCs w:val="false"/>
                <w:color w:val="000000"/>
                <w:kern w:val="0"/>
                <w:sz w:val="22"/>
                <w:szCs w:val="22"/>
                <w:u w:val="none"/>
                <w:lang w:val="fr-FR" w:eastAsia="en-US" w:bidi="ar-SA"/>
              </w:rPr>
              <w:t>- Mise au point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Calibri" w:hAnsi="Calibri"/>
                <w:color w:val="000000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b w:val="false"/>
                <w:bCs w:val="false"/>
                <w:color w:val="000000"/>
                <w:kern w:val="0"/>
                <w:sz w:val="22"/>
                <w:szCs w:val="22"/>
                <w:u w:val="none"/>
                <w:lang w:val="fr-FR" w:eastAsia="en-US" w:bidi="ar-SA"/>
              </w:rPr>
              <w:t>- Valider ou modifier les solutions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Times" w:cs="Calibri"/>
                <w:color w:val="000000" w:themeColor="text1"/>
                <w:lang w:eastAsia="fr-FR"/>
              </w:rPr>
            </w:pPr>
            <w:r>
              <w:rPr>
                <w:rFonts w:eastAsia="Times" w:cs="Calibri"/>
                <w:color w:val="000000" w:themeColor="text1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Times" w:cs="Calibri"/>
                <w:color w:val="000000" w:themeColor="text1"/>
                <w:lang w:eastAsia="fr-FR"/>
              </w:rPr>
            </w:pPr>
            <w:r>
              <w:rPr>
                <w:rFonts w:eastAsia="Times" w:cs="Calibri"/>
                <w:color w:val="000000" w:themeColor="text1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Times" w:cs="Calibri"/>
                <w:color w:val="000000" w:themeColor="text1"/>
                <w:lang w:eastAsia="fr-FR"/>
              </w:rPr>
            </w:pPr>
            <w:r>
              <w:rPr>
                <w:rFonts w:eastAsia="Times" w:cs="Calibri"/>
                <w:color w:val="000000" w:themeColor="text1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Times" w:cs="Calibri"/>
                <w:color w:val="000000" w:themeColor="text1"/>
                <w:lang w:eastAsia="fr-FR"/>
              </w:rPr>
            </w:pPr>
            <w:r>
              <w:rPr>
                <w:rFonts w:eastAsia="Times" w:cs="Calibri"/>
                <w:color w:val="000000" w:themeColor="text1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Times" w:cs="Calibri"/>
                <w:color w:val="000000" w:themeColor="text1"/>
                <w:lang w:eastAsia="fr-FR"/>
              </w:rPr>
            </w:pPr>
            <w:r>
              <w:rPr>
                <w:rFonts w:eastAsia="Times" w:cs="Calibri"/>
                <w:color w:val="000000" w:themeColor="text1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Times" w:cs="Calibri"/>
                <w:color w:val="000000" w:themeColor="text1"/>
                <w:lang w:eastAsia="fr-FR"/>
              </w:rPr>
            </w:pPr>
            <w:r>
              <w:rPr>
                <w:rFonts w:eastAsia="Times" w:cs="Calibri"/>
                <w:color w:val="000000" w:themeColor="text1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Times" w:cs="Calibri"/>
                <w:color w:val="000000" w:themeColor="text1"/>
                <w:lang w:eastAsia="fr-FR"/>
              </w:rPr>
            </w:pPr>
            <w:r>
              <w:rPr>
                <w:rFonts w:eastAsia="Times" w:cs="Calibri"/>
                <w:color w:val="000000" w:themeColor="text1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Times" w:cs="Calibri"/>
                <w:color w:val="000000" w:themeColor="text1"/>
                <w:lang w:eastAsia="fr-FR"/>
              </w:rPr>
            </w:pPr>
            <w:r>
              <w:rPr>
                <w:rFonts w:eastAsia="Times" w:cs="Calibri"/>
                <w:color w:val="000000" w:themeColor="text1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Times" w:cs="Calibri"/>
                <w:color w:val="000000" w:themeColor="text1"/>
                <w:lang w:eastAsia="fr-FR"/>
              </w:rPr>
            </w:pPr>
            <w:r>
              <w:rPr>
                <w:rFonts w:eastAsia="Times" w:cs="Calibri"/>
                <w:color w:val="000000" w:themeColor="text1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Times" w:cs="Calibri"/>
                <w:color w:val="000000" w:themeColor="text1"/>
                <w:lang w:eastAsia="fr-FR"/>
              </w:rPr>
            </w:pPr>
            <w:r>
              <w:rPr>
                <w:rFonts w:eastAsia="Times" w:cs="Calibri"/>
                <w:color w:val="000000" w:themeColor="text1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Times" w:cs="Calibri"/>
                <w:color w:val="000000" w:themeColor="text1"/>
                <w:lang w:eastAsia="fr-FR"/>
              </w:rPr>
            </w:pPr>
            <w:r>
              <w:rPr>
                <w:rFonts w:eastAsia="Times" w:cs="Calibri"/>
                <w:color w:val="000000" w:themeColor="text1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Times" w:cs="Calibri"/>
                <w:color w:val="000000" w:themeColor="text1"/>
                <w:lang w:eastAsia="fr-FR"/>
              </w:rPr>
            </w:pPr>
            <w:r>
              <w:rPr>
                <w:rFonts w:eastAsia="Times" w:cs="Calibri"/>
                <w:color w:val="000000" w:themeColor="text1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Times" w:cs="Calibri"/>
                <w:color w:val="000000" w:themeColor="text1"/>
                <w:lang w:eastAsia="fr-FR"/>
              </w:rPr>
            </w:pPr>
            <w:r>
              <w:rPr>
                <w:rFonts w:eastAsia="Times" w:cs="Calibri"/>
                <w:color w:val="000000" w:themeColor="text1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Times" w:cs="Calibri"/>
                <w:color w:val="000000" w:themeColor="text1"/>
                <w:lang w:eastAsia="fr-FR"/>
              </w:rPr>
            </w:pPr>
            <w:r>
              <w:rPr>
                <w:rFonts w:eastAsia="Times" w:cs="Calibri"/>
                <w:color w:val="000000" w:themeColor="text1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Times" w:cs="Calibri"/>
                <w:color w:val="000000" w:themeColor="text1"/>
                <w:lang w:eastAsia="fr-FR"/>
              </w:rPr>
            </w:pPr>
            <w:r>
              <w:rPr>
                <w:rFonts w:eastAsia="Times" w:cs="Calibri"/>
                <w:color w:val="000000" w:themeColor="text1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Times" w:cs="Calibri"/>
                <w:color w:val="000000" w:themeColor="text1"/>
                <w:lang w:eastAsia="fr-FR"/>
              </w:rPr>
            </w:pPr>
            <w:r>
              <w:rPr>
                <w:rFonts w:eastAsia="Times" w:cs="Calibri"/>
                <w:color w:val="000000" w:themeColor="text1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Times" w:cs="Calibri"/>
                <w:color w:val="000000" w:themeColor="text1"/>
                <w:lang w:eastAsia="fr-FR"/>
              </w:rPr>
            </w:pPr>
            <w:r>
              <w:rPr>
                <w:rFonts w:eastAsia="Times" w:cs="Calibri"/>
                <w:color w:val="000000" w:themeColor="text1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Times" w:cs="Calibri"/>
                <w:color w:val="000000" w:themeColor="text1"/>
                <w:lang w:eastAsia="fr-FR"/>
              </w:rPr>
            </w:pPr>
            <w:r>
              <w:rPr>
                <w:rFonts w:eastAsia="Times" w:cs="Calibri"/>
                <w:color w:val="000000" w:themeColor="text1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eastAsia="Times" w:cs="Calibri"/>
                <w:color w:val="000000" w:themeColor="text1"/>
                <w:lang w:eastAsia="fr-FR"/>
              </w:rPr>
            </w:pPr>
            <w:r>
              <w:rPr>
                <w:rFonts w:eastAsia="Times" w:cs="Calibri"/>
                <w:color w:val="000000" w:themeColor="text1"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4767" w:type="dxa"/>
            <w:tcBorders/>
            <w:shd w:color="auto" w:fill="D6E3BC" w:themeFill="accent3" w:themeFillTint="6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fr-FR" w:eastAsia="en-US" w:bidi="ar-SA"/>
              </w:rPr>
              <w:t>SCIENCES DE LA VIE ET DE LA TERRE 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La planète Terre, l’environnement et l’action humaine : expliquer comment une activité humaine peut modifier l’organisation et le fonctionnement des écosystèmes : Sortie Enerlya ( biodiversité 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La planète Terre, l’environnement et l’action humaine : exploitation de quelques ressources naturelles par l’homme : Sortie Enerlya ( différentes énergies : fossiles et renouvelables 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>La planète Terre, l’environnement et l’action humaine : cycle de l’eau, enjeux de l’exploitation de l’eau : Sortie : visite d’une station d’épuration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 xml:space="preserve">Corps humain et santé :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 xml:space="preserve">Alimentation raisonnée et écoresponsable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</w:r>
          </w:p>
        </w:tc>
      </w:tr>
    </w:tbl>
    <w:p>
      <w:pPr>
        <w:pStyle w:val="Normal"/>
        <w:spacing w:lineRule="auto" w:line="240" w:before="0" w:after="0"/>
        <w:rPr>
          <w:sz w:val="8"/>
          <w:szCs w:val="8"/>
        </w:rPr>
      </w:pPr>
      <w:r>
        <w:rPr>
          <w:sz w:val="8"/>
          <w:szCs w:val="8"/>
        </w:rPr>
      </w:r>
    </w:p>
    <w:tbl>
      <w:tblPr>
        <w:tblStyle w:val="Grilledutableau"/>
        <w:tblpPr w:bottomFromText="0" w:horzAnchor="margin" w:leftFromText="141" w:rightFromText="141" w:tblpX="0" w:tblpY="157" w:topFromText="0" w:vertAnchor="text"/>
        <w:tblW w:w="13994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398"/>
        <w:gridCol w:w="6595"/>
      </w:tblGrid>
      <w:tr>
        <w:trPr/>
        <w:tc>
          <w:tcPr>
            <w:tcW w:w="73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fr-FR" w:eastAsia="en-US" w:bidi="ar-SA"/>
              </w:rPr>
              <w:t>Enseignement de pratique interdisciplinaire ou Consolidation Mathématiques</w:t>
            </w:r>
          </w:p>
        </w:tc>
        <w:tc>
          <w:tcPr>
            <w:tcW w:w="65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fr-FR" w:eastAsia="en-US" w:bidi="ar-SA"/>
              </w:rPr>
              <w:t xml:space="preserve">Découverte professionnelle : </w:t>
            </w:r>
            <w:r>
              <w:rPr>
                <w:rFonts w:eastAsia="Calibri" w:cs=""/>
                <w:b/>
                <w:bCs/>
                <w:color w:val="0070C0"/>
                <w:kern w:val="0"/>
                <w:sz w:val="22"/>
                <w:szCs w:val="22"/>
                <w:lang w:val="fr-FR" w:eastAsia="en-US" w:bidi="ar-SA"/>
              </w:rPr>
              <w:t>les élèves découvrent à la suite</w:t>
            </w:r>
            <w:r>
              <w:rPr>
                <w:rFonts w:eastAsia="Calibri" w:cs=""/>
                <w:color w:val="0070C0"/>
                <w:kern w:val="0"/>
                <w:sz w:val="22"/>
                <w:szCs w:val="22"/>
                <w:lang w:val="fr-FR" w:eastAsia="en-US" w:bidi="ar-SA"/>
              </w:rPr>
              <w:t xml:space="preserve"> </w:t>
            </w:r>
          </w:p>
        </w:tc>
      </w:tr>
      <w:tr>
        <w:trPr/>
        <w:tc>
          <w:tcPr>
            <w:tcW w:w="739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color w:val="00B050"/>
              </w:rPr>
            </w:pPr>
            <w:r>
              <w:rPr>
                <w:rFonts w:eastAsia="Calibri" w:cs=""/>
                <w:b/>
                <w:color w:val="00B050"/>
                <w:kern w:val="0"/>
                <w:sz w:val="22"/>
                <w:szCs w:val="22"/>
                <w:lang w:val="fr-FR" w:eastAsia="en-US" w:bidi="ar-SA"/>
              </w:rPr>
              <w:t>Unités de mesures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color w:val="00B050"/>
              </w:rPr>
            </w:pPr>
            <w:r>
              <w:rPr>
                <w:rFonts w:eastAsia="Calibri" w:cs=""/>
                <w:b/>
                <w:color w:val="00B050"/>
                <w:kern w:val="0"/>
                <w:sz w:val="22"/>
                <w:szCs w:val="22"/>
                <w:lang w:val="fr-FR" w:eastAsia="en-US" w:bidi="ar-SA"/>
              </w:rPr>
              <w:t>Proportions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color w:val="00B050"/>
              </w:rPr>
            </w:pPr>
            <w:r>
              <w:rPr>
                <w:rFonts w:eastAsia="Calibri" w:cs=""/>
                <w:b/>
                <w:color w:val="00B050"/>
                <w:kern w:val="0"/>
                <w:sz w:val="22"/>
                <w:szCs w:val="22"/>
                <w:lang w:val="fr-FR" w:eastAsia="en-US" w:bidi="ar-SA"/>
              </w:rPr>
              <w:t>Transformations de formules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color w:val="00B050"/>
              </w:rPr>
            </w:pPr>
            <w:r>
              <w:rPr>
                <w:rFonts w:eastAsia="Calibri" w:cs=""/>
                <w:b/>
                <w:color w:val="00B050"/>
                <w:kern w:val="0"/>
                <w:sz w:val="22"/>
                <w:szCs w:val="22"/>
                <w:lang w:val="fr-FR" w:eastAsia="en-US" w:bidi="ar-SA"/>
              </w:rPr>
              <w:t>Statistiques</w:t>
            </w:r>
          </w:p>
        </w:tc>
        <w:tc>
          <w:tcPr>
            <w:tcW w:w="659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fr-FR" w:eastAsia="en-US" w:bidi="ar-SA"/>
              </w:rPr>
              <w:t xml:space="preserve">les métiers liés au bâtiment, à l’énergie, à l’environnement, de l’agriculture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color w:val="0070C0"/>
              </w:rPr>
            </w:pPr>
            <w:r>
              <w:rPr>
                <w:rFonts w:eastAsia="Calibri" w:cs=""/>
                <w:b/>
                <w:color w:val="0070C0"/>
                <w:kern w:val="0"/>
                <w:sz w:val="22"/>
                <w:szCs w:val="22"/>
                <w:lang w:val="fr-FR" w:eastAsia="en-US" w:bidi="ar-SA"/>
              </w:rPr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orient="landscape" w:w="16838" w:h="11906"/>
      <w:pgMar w:left="1417" w:right="1417" w:gutter="0" w:header="0" w:top="709" w:footer="0" w:bottom="709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roman"/>
    <w:pitch w:val="variable"/>
  </w:font>
</w:fonts>
</file>

<file path=word/settings.xml><?xml version="1.0" encoding="utf-8"?>
<w:settings xmlns:w="http://schemas.openxmlformats.org/wordprocessingml/2006/main">
  <w:zoom w:percent="202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a024f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ab6077"/>
    <w:rPr>
      <w:rFonts w:ascii="Tahoma" w:hAnsi="Tahoma" w:cs="Tahoma"/>
      <w:sz w:val="16"/>
      <w:szCs w:val="16"/>
    </w:rPr>
  </w:style>
  <w:style w:type="character" w:styleId="EntteCar" w:customStyle="1">
    <w:name w:val="En-tête Car"/>
    <w:basedOn w:val="DefaultParagraphFont"/>
    <w:link w:val="En-tte"/>
    <w:uiPriority w:val="99"/>
    <w:qFormat/>
    <w:rsid w:val="004633b5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4633b5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913e09"/>
    <w:pPr>
      <w:spacing w:before="0" w:after="200"/>
      <w:ind w:left="720" w:hanging="0"/>
      <w:contextualSpacing/>
    </w:pPr>
    <w:rPr>
      <w:rFonts w:ascii="Calibri" w:hAnsi="Calibri" w:eastAsia="Calibri" w:cs="Times New Roman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ab607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uiPriority w:val="99"/>
    <w:unhideWhenUsed/>
    <w:rsid w:val="004633b5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4633b5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a7166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44D5C4-E02E-443E-91E4-21C128017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LibreOffice/7.2.7.2$Windows_X86_64 LibreOffice_project/8d71d29d553c0f7dcbfa38fbfda25ee34cce99a2</Application>
  <AppVersion>15.0000</AppVersion>
  <Pages>2</Pages>
  <Words>429</Words>
  <Characters>2536</Characters>
  <CharactersWithSpaces>2933</CharactersWithSpaces>
  <Paragraphs>58</Paragraphs>
  <Company>Ministere de l'Education Nationale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2022-11-15T07:12:00Z</dcterms:created>
  <dc:creator>Administration centrale</dc:creator>
  <dc:description/>
  <dc:language>fr-FR</dc:language>
  <cp:lastModifiedBy/>
  <dcterms:modified xsi:type="dcterms:W3CDTF">2022-11-22T14:12:03Z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