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C207F" w14:textId="50ACD58A" w:rsidR="004B7E44" w:rsidRDefault="00DB3C76" w:rsidP="004B7E44">
      <w:r>
        <w:rPr>
          <w:noProof/>
          <w:lang w:bidi="it-IT"/>
        </w:rPr>
        <w:drawing>
          <wp:anchor distT="0" distB="0" distL="114300" distR="114300" simplePos="0" relativeHeight="251658240" behindDoc="1" locked="0" layoutInCell="1" allowOverlap="1" wp14:anchorId="4694DAE3" wp14:editId="319F000A">
            <wp:simplePos x="0" y="0"/>
            <wp:positionH relativeFrom="column">
              <wp:posOffset>-720725</wp:posOffset>
            </wp:positionH>
            <wp:positionV relativeFrom="page">
              <wp:posOffset>6259</wp:posOffset>
            </wp:positionV>
            <wp:extent cx="7740015" cy="5559425"/>
            <wp:effectExtent l="0" t="0" r="0" b="3175"/>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7">
                      <a:extLst>
                        <a:ext uri="{28A0092B-C50C-407E-A947-70E740481C1C}">
                          <a14:useLocalDpi xmlns:a14="http://schemas.microsoft.com/office/drawing/2010/main" val="0"/>
                        </a:ext>
                      </a:extLst>
                    </a:blip>
                    <a:stretch>
                      <a:fillRect/>
                    </a:stretch>
                  </pic:blipFill>
                  <pic:spPr>
                    <a:xfrm>
                      <a:off x="0" y="0"/>
                      <a:ext cx="7740015" cy="5559425"/>
                    </a:xfrm>
                    <a:prstGeom prst="rect">
                      <a:avLst/>
                    </a:prstGeom>
                  </pic:spPr>
                </pic:pic>
              </a:graphicData>
            </a:graphic>
            <wp14:sizeRelH relativeFrom="margin">
              <wp14:pctWidth>0</wp14:pctWidth>
            </wp14:sizeRelH>
            <wp14:sizeRelV relativeFrom="margin">
              <wp14:pctHeight>0</wp14:pctHeight>
            </wp14:sizeRelV>
          </wp:anchor>
        </w:drawing>
      </w:r>
    </w:p>
    <w:p w14:paraId="49276DD2" w14:textId="2C35A218" w:rsidR="004B7E44" w:rsidRDefault="00DB3C76">
      <w:pPr>
        <w:spacing w:after="200"/>
      </w:pPr>
      <w:r>
        <w:rPr>
          <w:noProof/>
          <w:lang w:bidi="it-IT"/>
        </w:rPr>
        <mc:AlternateContent>
          <mc:Choice Requires="wps">
            <w:drawing>
              <wp:anchor distT="0" distB="0" distL="114300" distR="114300" simplePos="0" relativeHeight="251659264" behindDoc="1" locked="0" layoutInCell="1" allowOverlap="1" wp14:anchorId="6690CA3F" wp14:editId="039A0990">
                <wp:simplePos x="0" y="0"/>
                <wp:positionH relativeFrom="page">
                  <wp:posOffset>0</wp:posOffset>
                </wp:positionH>
                <wp:positionV relativeFrom="page">
                  <wp:posOffset>5566954</wp:posOffset>
                </wp:positionV>
                <wp:extent cx="7556500" cy="5106035"/>
                <wp:effectExtent l="0" t="0" r="6350" b="0"/>
                <wp:wrapNone/>
                <wp:docPr id="2" name="Rettangolo 2" descr="rettangolo colorato"/>
                <wp:cNvGraphicFramePr/>
                <a:graphic xmlns:a="http://schemas.openxmlformats.org/drawingml/2006/main">
                  <a:graphicData uri="http://schemas.microsoft.com/office/word/2010/wordprocessingShape">
                    <wps:wsp>
                      <wps:cNvSpPr/>
                      <wps:spPr>
                        <a:xfrm>
                          <a:off x="0" y="0"/>
                          <a:ext cx="7556500" cy="5106035"/>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09AFFF" id="Rettangolo 2" o:spid="_x0000_s1026" alt="rettangolo colorato" style="position:absolute;margin-left:0;margin-top:438.35pt;width:595pt;height:402.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" fillcolor="#300112 [964]" stroked="f" strokeweight="2pt">
                <v:fill color2="#a4063e [3204]" rotate="t" colors="0 #65001e;.5 #930030;1 #b0003b" focus="100%" type="gradient"/>
                <w10:wrap anchorx="page" anchory="page"/>
              </v:rect>
            </w:pict>
          </mc:Fallback>
        </mc:AlternateContent>
      </w:r>
      <w:r>
        <w:rPr>
          <w:noProof/>
          <w:lang w:bidi="it-IT"/>
        </w:rPr>
        <mc:AlternateContent>
          <mc:Choice Requires="wps">
            <w:drawing>
              <wp:anchor distT="45720" distB="45720" distL="114300" distR="114300" simplePos="0" relativeHeight="251662336" behindDoc="0" locked="0" layoutInCell="1" allowOverlap="1" wp14:anchorId="2C58434B" wp14:editId="20984777">
                <wp:simplePos x="0" y="0"/>
                <wp:positionH relativeFrom="margin">
                  <wp:posOffset>-100330</wp:posOffset>
                </wp:positionH>
                <wp:positionV relativeFrom="paragraph">
                  <wp:posOffset>5247096</wp:posOffset>
                </wp:positionV>
                <wp:extent cx="6737985" cy="1404620"/>
                <wp:effectExtent l="0" t="0" r="0" b="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7985" cy="1404620"/>
                        </a:xfrm>
                        <a:prstGeom prst="rect">
                          <a:avLst/>
                        </a:prstGeom>
                        <a:noFill/>
                        <a:ln w="9525">
                          <a:noFill/>
                          <a:miter lim="800000"/>
                          <a:headEnd/>
                          <a:tailEnd/>
                        </a:ln>
                      </wps:spPr>
                      <wps:txbx>
                        <w:txbxContent>
                          <w:p w14:paraId="7F91B5CA" w14:textId="02E205EF" w:rsidR="000A030F" w:rsidRPr="000A030F" w:rsidRDefault="000A030F" w:rsidP="00B65321">
                            <w:pPr>
                              <w:rPr>
                                <w:sz w:val="72"/>
                                <w:szCs w:val="52"/>
                              </w:rPr>
                            </w:pPr>
                            <w:r w:rsidRPr="000A030F">
                              <w:rPr>
                                <w:sz w:val="72"/>
                                <w:szCs w:val="52"/>
                              </w:rPr>
                              <w:t xml:space="preserve">Progetto di Robotica </w:t>
                            </w:r>
                            <w:r w:rsidR="00DB3C76">
                              <w:rPr>
                                <w:sz w:val="72"/>
                                <w:szCs w:val="52"/>
                              </w:rPr>
                              <w:t>Industriale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58434B" id="_x0000_t202" coordsize="21600,21600" o:spt="202" path="m,l,21600r21600,l21600,xe">
                <v:stroke joinstyle="miter"/>
                <v:path gradientshapeok="t" o:connecttype="rect"/>
              </v:shapetype>
              <v:shape id="Casella di testo 2" o:spid="_x0000_s1026" type="#_x0000_t202" style="position:absolute;margin-left:-7.9pt;margin-top:413.15pt;width:530.5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" filled="f" stroked="f">
                <v:textbox style="mso-fit-shape-to-text:t">
                  <w:txbxContent>
                    <w:p w14:paraId="7F91B5CA" w14:textId="02E205EF" w:rsidR="000A030F" w:rsidRPr="000A030F" w:rsidRDefault="000A030F" w:rsidP="00B65321">
                      <w:pPr>
                        <w:rPr>
                          <w:sz w:val="72"/>
                          <w:szCs w:val="52"/>
                        </w:rPr>
                      </w:pPr>
                      <w:r w:rsidRPr="000A030F">
                        <w:rPr>
                          <w:sz w:val="72"/>
                          <w:szCs w:val="52"/>
                        </w:rPr>
                        <w:t xml:space="preserve">Progetto di Robotica </w:t>
                      </w:r>
                      <w:r w:rsidR="00DB3C76">
                        <w:rPr>
                          <w:sz w:val="72"/>
                          <w:szCs w:val="52"/>
                        </w:rPr>
                        <w:t>Industriale</w:t>
                      </w:r>
                    </w:p>
                  </w:txbxContent>
                </v:textbox>
                <w10:wrap type="square" anchorx="margin"/>
              </v:shape>
            </w:pict>
          </mc:Fallback>
        </mc:AlternateContent>
      </w:r>
      <w:r w:rsidR="00AD1BC6" w:rsidRPr="00D967AC">
        <w:rPr>
          <w:noProof/>
          <w:lang w:bidi="it-IT"/>
        </w:rPr>
        <w:drawing>
          <wp:anchor distT="0" distB="0" distL="114300" distR="114300" simplePos="0" relativeHeight="251660288" behindDoc="0" locked="0" layoutInCell="1" allowOverlap="1" wp14:anchorId="672D494A" wp14:editId="5E52AB9E">
            <wp:simplePos x="0" y="0"/>
            <wp:positionH relativeFrom="column">
              <wp:posOffset>4806590</wp:posOffset>
            </wp:positionH>
            <wp:positionV relativeFrom="paragraph">
              <wp:posOffset>8836660</wp:posOffset>
            </wp:positionV>
            <wp:extent cx="1557196" cy="683260"/>
            <wp:effectExtent l="0" t="0" r="5080" b="2540"/>
            <wp:wrapNone/>
            <wp:docPr id="12" name="Elemento grafico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Elemento grafico 201">
                      <a:extLst>
                        <a:ext uri="{FF2B5EF4-FFF2-40B4-BE49-F238E27FC236}">
                          <a16:creationId xmlns:a16="http://schemas.microsoft.com/office/drawing/2014/main" id="{F3D65186-AB5A-4584-87C3-0FAA2992263B}"/>
                        </a:ext>
                      </a:extLst>
                    </pic:cNvPr>
                    <pic:cNvPicPr/>
                  </pic:nvPicPr>
                  <pic:blipFill>
                    <a:blip r:embed="rId8" cstate="print">
                      <a:extLst>
                        <a:ext uri="{BEBA8EAE-BF5A-486C-A8C5-ECC9F3942E4B}">
                          <a14:imgProps xmlns:a14="http://schemas.microsoft.com/office/drawing/2010/main">
                            <a14:imgLayer r:embed="rId9">
                              <a14:imgEffect>
                                <a14:brightnessContrast contrast="100000"/>
                              </a14:imgEffect>
                            </a14:imgLayer>
                          </a14:imgProps>
                        </a:ext>
                        <a:ext uri="{28A0092B-C50C-407E-A947-70E740481C1C}">
                          <a14:useLocalDpi xmlns:a14="http://schemas.microsoft.com/office/drawing/2010/main" val="0"/>
                        </a:ext>
                      </a:extLst>
                    </a:blip>
                    <a:stretch>
                      <a:fillRect/>
                    </a:stretch>
                  </pic:blipFill>
                  <pic:spPr>
                    <a:xfrm>
                      <a:off x="0" y="0"/>
                      <a:ext cx="1557196" cy="683260"/>
                    </a:xfrm>
                    <a:prstGeom prst="rect">
                      <a:avLst/>
                    </a:prstGeom>
                  </pic:spPr>
                </pic:pic>
              </a:graphicData>
            </a:graphic>
            <wp14:sizeRelH relativeFrom="margin">
              <wp14:pctWidth>0</wp14:pctWidth>
            </wp14:sizeRelH>
            <wp14:sizeRelV relativeFrom="margin">
              <wp14:pctHeight>0</wp14:pctHeight>
            </wp14:sizeRelV>
          </wp:anchor>
        </w:drawing>
      </w:r>
      <w:r w:rsidR="00B65321">
        <w:rPr>
          <w:noProof/>
          <w:lang w:bidi="it-IT"/>
        </w:rPr>
        <mc:AlternateContent>
          <mc:Choice Requires="wps">
            <w:drawing>
              <wp:anchor distT="45720" distB="45720" distL="114300" distR="114300" simplePos="0" relativeHeight="251664384" behindDoc="0" locked="0" layoutInCell="1" allowOverlap="1" wp14:anchorId="760C6AB8" wp14:editId="721DC71E">
                <wp:simplePos x="0" y="0"/>
                <wp:positionH relativeFrom="margin">
                  <wp:align>left</wp:align>
                </wp:positionH>
                <wp:positionV relativeFrom="paragraph">
                  <wp:posOffset>9057005</wp:posOffset>
                </wp:positionV>
                <wp:extent cx="2360930" cy="1404620"/>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5AED37C" w14:textId="4BA299E0" w:rsidR="00B65321" w:rsidRPr="00B65321" w:rsidRDefault="00B65321">
                            <w:pPr>
                              <w:rPr>
                                <w:sz w:val="44"/>
                                <w:szCs w:val="36"/>
                              </w:rPr>
                            </w:pPr>
                            <w:r w:rsidRPr="00B65321">
                              <w:rPr>
                                <w:sz w:val="44"/>
                                <w:szCs w:val="36"/>
                              </w:rPr>
                              <w:t>Giorgio Ubbriaco</w:t>
                            </w:r>
                            <w:r>
                              <w:rPr>
                                <w:sz w:val="44"/>
                                <w:szCs w:val="36"/>
                              </w:rPr>
                              <w:t xml:space="preserve"> 209899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60C6AB8" id="_x0000_s1027" type="#_x0000_t202" style="position:absolute;margin-left:0;margin-top:713.15pt;width:185.9pt;height:110.6pt;z-index:25166438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" filled="f" stroked="f">
                <v:textbox style="mso-fit-shape-to-text:t">
                  <w:txbxContent>
                    <w:p w14:paraId="65AED37C" w14:textId="4BA299E0" w:rsidR="00B65321" w:rsidRPr="00B65321" w:rsidRDefault="00B65321">
                      <w:pPr>
                        <w:rPr>
                          <w:sz w:val="44"/>
                          <w:szCs w:val="36"/>
                        </w:rPr>
                      </w:pPr>
                      <w:r w:rsidRPr="00B65321">
                        <w:rPr>
                          <w:sz w:val="44"/>
                          <w:szCs w:val="36"/>
                        </w:rPr>
                        <w:t>Giorgio Ubbriaco</w:t>
                      </w:r>
                      <w:r>
                        <w:rPr>
                          <w:sz w:val="44"/>
                          <w:szCs w:val="36"/>
                        </w:rPr>
                        <w:t xml:space="preserve"> 209899</w:t>
                      </w:r>
                    </w:p>
                  </w:txbxContent>
                </v:textbox>
                <w10:wrap type="square" anchorx="margin"/>
              </v:shape>
            </w:pict>
          </mc:Fallback>
        </mc:AlternateContent>
      </w:r>
      <w:r w:rsidR="004B7E44">
        <w:rPr>
          <w:lang w:bidi="it-IT"/>
        </w:rPr>
        <w:br w:type="page"/>
      </w:r>
    </w:p>
    <w:sdt>
      <w:sdtPr>
        <w:rPr>
          <w:rFonts w:asciiTheme="minorHAnsi" w:eastAsiaTheme="minorEastAsia" w:hAnsiTheme="minorHAnsi" w:cstheme="minorBidi"/>
          <w:color w:val="FFFFFF" w:themeColor="background1"/>
          <w:sz w:val="28"/>
          <w:szCs w:val="22"/>
          <w:lang w:eastAsia="en-US"/>
        </w:rPr>
        <w:id w:val="-1352787783"/>
        <w:docPartObj>
          <w:docPartGallery w:val="Table of Contents"/>
          <w:docPartUnique/>
        </w:docPartObj>
      </w:sdtPr>
      <w:sdtEndPr>
        <w:rPr>
          <w:b/>
          <w:bCs/>
        </w:rPr>
      </w:sdtEndPr>
      <w:sdtContent>
        <w:p w14:paraId="21B10E31" w14:textId="0862F723" w:rsidR="00BB4E2B" w:rsidRDefault="00BB4E2B">
          <w:pPr>
            <w:pStyle w:val="Titolosommario"/>
          </w:pPr>
          <w:r>
            <w:t>Sommario</w:t>
          </w:r>
        </w:p>
        <w:p w14:paraId="44376D00" w14:textId="38A90589" w:rsidR="00A40EF9" w:rsidRPr="00A40EF9" w:rsidRDefault="00BB4E2B">
          <w:pPr>
            <w:pStyle w:val="Sommario1"/>
            <w:rPr>
              <w:sz w:val="22"/>
              <w:lang w:eastAsia="it-IT"/>
            </w:rPr>
          </w:pPr>
          <w:r w:rsidRPr="00A40EF9">
            <w:fldChar w:fldCharType="begin"/>
          </w:r>
          <w:r w:rsidRPr="00A40EF9">
            <w:instrText xml:space="preserve"> TOC \o "1-3" \h \z \u </w:instrText>
          </w:r>
          <w:r w:rsidRPr="00A40EF9">
            <w:fldChar w:fldCharType="separate"/>
          </w:r>
          <w:hyperlink w:anchor="_Toc114325999" w:history="1">
            <w:r w:rsidR="00A40EF9" w:rsidRPr="00A40EF9">
              <w:rPr>
                <w:rStyle w:val="Collegamentoipertestuale"/>
                <w:color w:val="auto"/>
              </w:rPr>
              <w:t>Abstract</w:t>
            </w:r>
            <w:r w:rsidR="00A40EF9" w:rsidRPr="00A40EF9">
              <w:rPr>
                <w:webHidden/>
              </w:rPr>
              <w:tab/>
            </w:r>
            <w:r w:rsidR="00A40EF9" w:rsidRPr="00A40EF9">
              <w:rPr>
                <w:webHidden/>
              </w:rPr>
              <w:fldChar w:fldCharType="begin"/>
            </w:r>
            <w:r w:rsidR="00A40EF9" w:rsidRPr="00A40EF9">
              <w:rPr>
                <w:webHidden/>
              </w:rPr>
              <w:instrText xml:space="preserve"> PAGEREF _Toc114325999 \h </w:instrText>
            </w:r>
            <w:r w:rsidR="00A40EF9" w:rsidRPr="00A40EF9">
              <w:rPr>
                <w:webHidden/>
              </w:rPr>
            </w:r>
            <w:r w:rsidR="00A40EF9" w:rsidRPr="00A40EF9">
              <w:rPr>
                <w:webHidden/>
              </w:rPr>
              <w:fldChar w:fldCharType="separate"/>
            </w:r>
            <w:r w:rsidR="00A40EF9" w:rsidRPr="00A40EF9">
              <w:rPr>
                <w:webHidden/>
              </w:rPr>
              <w:t>3</w:t>
            </w:r>
            <w:r w:rsidR="00A40EF9" w:rsidRPr="00A40EF9">
              <w:rPr>
                <w:webHidden/>
              </w:rPr>
              <w:fldChar w:fldCharType="end"/>
            </w:r>
          </w:hyperlink>
        </w:p>
        <w:p w14:paraId="1D5D6880" w14:textId="61BE25C1" w:rsidR="00A40EF9" w:rsidRPr="00A40EF9" w:rsidRDefault="00A40EF9">
          <w:pPr>
            <w:pStyle w:val="Sommario1"/>
            <w:rPr>
              <w:sz w:val="22"/>
              <w:lang w:eastAsia="it-IT"/>
            </w:rPr>
          </w:pPr>
          <w:hyperlink w:anchor="_Toc114326000" w:history="1">
            <w:r w:rsidRPr="00A40EF9">
              <w:rPr>
                <w:rStyle w:val="Collegamentoipertestuale"/>
                <w:color w:val="auto"/>
              </w:rPr>
              <w:t>Introduction</w:t>
            </w:r>
            <w:r w:rsidRPr="00A40EF9">
              <w:rPr>
                <w:webHidden/>
              </w:rPr>
              <w:tab/>
            </w:r>
            <w:r w:rsidRPr="00A40EF9">
              <w:rPr>
                <w:webHidden/>
              </w:rPr>
              <w:fldChar w:fldCharType="begin"/>
            </w:r>
            <w:r w:rsidRPr="00A40EF9">
              <w:rPr>
                <w:webHidden/>
              </w:rPr>
              <w:instrText xml:space="preserve"> PAGEREF _Toc114326000 \h </w:instrText>
            </w:r>
            <w:r w:rsidRPr="00A40EF9">
              <w:rPr>
                <w:webHidden/>
              </w:rPr>
            </w:r>
            <w:r w:rsidRPr="00A40EF9">
              <w:rPr>
                <w:webHidden/>
              </w:rPr>
              <w:fldChar w:fldCharType="separate"/>
            </w:r>
            <w:r w:rsidRPr="00A40EF9">
              <w:rPr>
                <w:webHidden/>
              </w:rPr>
              <w:t>3</w:t>
            </w:r>
            <w:r w:rsidRPr="00A40EF9">
              <w:rPr>
                <w:webHidden/>
              </w:rPr>
              <w:fldChar w:fldCharType="end"/>
            </w:r>
          </w:hyperlink>
        </w:p>
        <w:p w14:paraId="237EC5A0" w14:textId="33EF1AFB" w:rsidR="00A40EF9" w:rsidRPr="00A40EF9" w:rsidRDefault="00A40EF9">
          <w:pPr>
            <w:pStyle w:val="Sommario1"/>
            <w:rPr>
              <w:sz w:val="22"/>
              <w:lang w:eastAsia="it-IT"/>
            </w:rPr>
          </w:pPr>
          <w:hyperlink w:anchor="_Toc114326001" w:history="1">
            <w:r w:rsidRPr="00A40EF9">
              <w:rPr>
                <w:rStyle w:val="Collegamentoipertestuale"/>
                <w:color w:val="auto"/>
              </w:rPr>
              <w:t>Lambda and Sigma Definition</w:t>
            </w:r>
            <w:r w:rsidRPr="00A40EF9">
              <w:rPr>
                <w:webHidden/>
              </w:rPr>
              <w:tab/>
            </w:r>
            <w:r w:rsidRPr="00A40EF9">
              <w:rPr>
                <w:webHidden/>
              </w:rPr>
              <w:fldChar w:fldCharType="begin"/>
            </w:r>
            <w:r w:rsidRPr="00A40EF9">
              <w:rPr>
                <w:webHidden/>
              </w:rPr>
              <w:instrText xml:space="preserve"> PAGEREF _Toc114326001 \h </w:instrText>
            </w:r>
            <w:r w:rsidRPr="00A40EF9">
              <w:rPr>
                <w:webHidden/>
              </w:rPr>
            </w:r>
            <w:r w:rsidRPr="00A40EF9">
              <w:rPr>
                <w:webHidden/>
              </w:rPr>
              <w:fldChar w:fldCharType="separate"/>
            </w:r>
            <w:r w:rsidRPr="00A40EF9">
              <w:rPr>
                <w:webHidden/>
              </w:rPr>
              <w:t>3</w:t>
            </w:r>
            <w:r w:rsidRPr="00A40EF9">
              <w:rPr>
                <w:webHidden/>
              </w:rPr>
              <w:fldChar w:fldCharType="end"/>
            </w:r>
          </w:hyperlink>
        </w:p>
        <w:p w14:paraId="51705DC5" w14:textId="62F60341" w:rsidR="00A40EF9" w:rsidRPr="00A40EF9" w:rsidRDefault="00A40EF9">
          <w:pPr>
            <w:pStyle w:val="Sommario1"/>
            <w:rPr>
              <w:sz w:val="22"/>
              <w:lang w:eastAsia="it-IT"/>
            </w:rPr>
          </w:pPr>
          <w:hyperlink w:anchor="_Toc114326002" w:history="1">
            <w:r w:rsidRPr="00A40EF9">
              <w:rPr>
                <w:rStyle w:val="Collegamentoipertestuale"/>
                <w:color w:val="auto"/>
              </w:rPr>
              <w:t>Time Definition</w:t>
            </w:r>
            <w:r w:rsidRPr="00A40EF9">
              <w:rPr>
                <w:webHidden/>
              </w:rPr>
              <w:tab/>
            </w:r>
            <w:r w:rsidRPr="00A40EF9">
              <w:rPr>
                <w:webHidden/>
              </w:rPr>
              <w:fldChar w:fldCharType="begin"/>
            </w:r>
            <w:r w:rsidRPr="00A40EF9">
              <w:rPr>
                <w:webHidden/>
              </w:rPr>
              <w:instrText xml:space="preserve"> PAGEREF _Toc114326002 \h </w:instrText>
            </w:r>
            <w:r w:rsidRPr="00A40EF9">
              <w:rPr>
                <w:webHidden/>
              </w:rPr>
            </w:r>
            <w:r w:rsidRPr="00A40EF9">
              <w:rPr>
                <w:webHidden/>
              </w:rPr>
              <w:fldChar w:fldCharType="separate"/>
            </w:r>
            <w:r w:rsidRPr="00A40EF9">
              <w:rPr>
                <w:webHidden/>
              </w:rPr>
              <w:t>3</w:t>
            </w:r>
            <w:r w:rsidRPr="00A40EF9">
              <w:rPr>
                <w:webHidden/>
              </w:rPr>
              <w:fldChar w:fldCharType="end"/>
            </w:r>
          </w:hyperlink>
        </w:p>
        <w:p w14:paraId="5ECA35D1" w14:textId="65A77993" w:rsidR="00A40EF9" w:rsidRPr="00A40EF9" w:rsidRDefault="00A40EF9">
          <w:pPr>
            <w:pStyle w:val="Sommario1"/>
            <w:rPr>
              <w:sz w:val="22"/>
              <w:lang w:eastAsia="it-IT"/>
            </w:rPr>
          </w:pPr>
          <w:hyperlink w:anchor="_Toc114326003" w:history="1">
            <w:r w:rsidRPr="00A40EF9">
              <w:rPr>
                <w:rStyle w:val="Collegamentoipertestuale"/>
                <w:color w:val="auto"/>
              </w:rPr>
              <w:t>Triangle</w:t>
            </w:r>
            <w:r w:rsidRPr="00A40EF9">
              <w:rPr>
                <w:webHidden/>
              </w:rPr>
              <w:tab/>
            </w:r>
            <w:r w:rsidRPr="00A40EF9">
              <w:rPr>
                <w:webHidden/>
              </w:rPr>
              <w:fldChar w:fldCharType="begin"/>
            </w:r>
            <w:r w:rsidRPr="00A40EF9">
              <w:rPr>
                <w:webHidden/>
              </w:rPr>
              <w:instrText xml:space="preserve"> PAGEREF _Toc114326003 \h </w:instrText>
            </w:r>
            <w:r w:rsidRPr="00A40EF9">
              <w:rPr>
                <w:webHidden/>
              </w:rPr>
            </w:r>
            <w:r w:rsidRPr="00A40EF9">
              <w:rPr>
                <w:webHidden/>
              </w:rPr>
              <w:fldChar w:fldCharType="separate"/>
            </w:r>
            <w:r w:rsidRPr="00A40EF9">
              <w:rPr>
                <w:webHidden/>
              </w:rPr>
              <w:t>3</w:t>
            </w:r>
            <w:r w:rsidRPr="00A40EF9">
              <w:rPr>
                <w:webHidden/>
              </w:rPr>
              <w:fldChar w:fldCharType="end"/>
            </w:r>
          </w:hyperlink>
        </w:p>
        <w:p w14:paraId="0E7F784F" w14:textId="696090BE" w:rsidR="00A40EF9" w:rsidRPr="00A40EF9" w:rsidRDefault="00A40EF9">
          <w:pPr>
            <w:pStyle w:val="Sommario1"/>
            <w:rPr>
              <w:sz w:val="22"/>
              <w:lang w:eastAsia="it-IT"/>
            </w:rPr>
          </w:pPr>
          <w:hyperlink w:anchor="_Toc114326004" w:history="1">
            <w:r w:rsidRPr="00A40EF9">
              <w:rPr>
                <w:rStyle w:val="Collegamentoipertestuale"/>
                <w:color w:val="auto"/>
              </w:rPr>
              <w:t>Circumference</w:t>
            </w:r>
            <w:r w:rsidRPr="00A40EF9">
              <w:rPr>
                <w:webHidden/>
              </w:rPr>
              <w:tab/>
            </w:r>
            <w:r w:rsidRPr="00A40EF9">
              <w:rPr>
                <w:webHidden/>
              </w:rPr>
              <w:fldChar w:fldCharType="begin"/>
            </w:r>
            <w:r w:rsidRPr="00A40EF9">
              <w:rPr>
                <w:webHidden/>
              </w:rPr>
              <w:instrText xml:space="preserve"> PAGEREF _Toc114326004 \h </w:instrText>
            </w:r>
            <w:r w:rsidRPr="00A40EF9">
              <w:rPr>
                <w:webHidden/>
              </w:rPr>
            </w:r>
            <w:r w:rsidRPr="00A40EF9">
              <w:rPr>
                <w:webHidden/>
              </w:rPr>
              <w:fldChar w:fldCharType="separate"/>
            </w:r>
            <w:r w:rsidRPr="00A40EF9">
              <w:rPr>
                <w:webHidden/>
              </w:rPr>
              <w:t>3</w:t>
            </w:r>
            <w:r w:rsidRPr="00A40EF9">
              <w:rPr>
                <w:webHidden/>
              </w:rPr>
              <w:fldChar w:fldCharType="end"/>
            </w:r>
          </w:hyperlink>
        </w:p>
        <w:p w14:paraId="4B3718F5" w14:textId="65222864" w:rsidR="00A40EF9" w:rsidRPr="00A40EF9" w:rsidRDefault="00A40EF9">
          <w:pPr>
            <w:pStyle w:val="Sommario1"/>
            <w:rPr>
              <w:sz w:val="22"/>
              <w:lang w:eastAsia="it-IT"/>
            </w:rPr>
          </w:pPr>
          <w:hyperlink w:anchor="_Toc114326005" w:history="1">
            <w:r w:rsidRPr="00A40EF9">
              <w:rPr>
                <w:rStyle w:val="Collegamentoipertestuale"/>
                <w:color w:val="auto"/>
              </w:rPr>
              <w:t>Triangle and Circumference with Time</w:t>
            </w:r>
            <w:r w:rsidRPr="00A40EF9">
              <w:rPr>
                <w:webHidden/>
              </w:rPr>
              <w:tab/>
            </w:r>
            <w:r w:rsidRPr="00A40EF9">
              <w:rPr>
                <w:webHidden/>
              </w:rPr>
              <w:fldChar w:fldCharType="begin"/>
            </w:r>
            <w:r w:rsidRPr="00A40EF9">
              <w:rPr>
                <w:webHidden/>
              </w:rPr>
              <w:instrText xml:space="preserve"> PAGEREF _Toc114326005 \h </w:instrText>
            </w:r>
            <w:r w:rsidRPr="00A40EF9">
              <w:rPr>
                <w:webHidden/>
              </w:rPr>
            </w:r>
            <w:r w:rsidRPr="00A40EF9">
              <w:rPr>
                <w:webHidden/>
              </w:rPr>
              <w:fldChar w:fldCharType="separate"/>
            </w:r>
            <w:r w:rsidRPr="00A40EF9">
              <w:rPr>
                <w:webHidden/>
              </w:rPr>
              <w:t>3</w:t>
            </w:r>
            <w:r w:rsidRPr="00A40EF9">
              <w:rPr>
                <w:webHidden/>
              </w:rPr>
              <w:fldChar w:fldCharType="end"/>
            </w:r>
          </w:hyperlink>
        </w:p>
        <w:p w14:paraId="207A355C" w14:textId="1BC559EE" w:rsidR="00BB4E2B" w:rsidRDefault="00BB4E2B">
          <w:r w:rsidRPr="00A40EF9">
            <w:rPr>
              <w:b/>
              <w:bCs/>
              <w:color w:val="auto"/>
            </w:rPr>
            <w:fldChar w:fldCharType="end"/>
          </w:r>
        </w:p>
      </w:sdtContent>
    </w:sdt>
    <w:p w14:paraId="2447FFE7" w14:textId="6B106915" w:rsidR="00BB4E2B" w:rsidRPr="00BB4E2B" w:rsidRDefault="00BB4E2B" w:rsidP="00BB4E2B">
      <w:pPr>
        <w:pStyle w:val="Titolosommario"/>
        <w:rPr>
          <w:color w:val="auto"/>
        </w:rPr>
      </w:pPr>
    </w:p>
    <w:p w14:paraId="67056DE3" w14:textId="56558264" w:rsidR="00BB4E2B" w:rsidRDefault="00BB4E2B" w:rsidP="004B7E44">
      <w:pPr>
        <w:rPr>
          <w:color w:val="auto"/>
        </w:rPr>
      </w:pPr>
    </w:p>
    <w:p w14:paraId="297829DF" w14:textId="01EB06F0" w:rsidR="00BB4E2B" w:rsidRDefault="00BB4E2B" w:rsidP="004B7E44">
      <w:pPr>
        <w:rPr>
          <w:color w:val="auto"/>
        </w:rPr>
      </w:pPr>
    </w:p>
    <w:p w14:paraId="3075DE22" w14:textId="34D799FE" w:rsidR="00BB4E2B" w:rsidRDefault="00BB4E2B" w:rsidP="004B7E44">
      <w:pPr>
        <w:rPr>
          <w:color w:val="auto"/>
        </w:rPr>
      </w:pPr>
    </w:p>
    <w:p w14:paraId="4E3B755F" w14:textId="5A129E05" w:rsidR="00BB4E2B" w:rsidRDefault="00BB4E2B" w:rsidP="004B7E44">
      <w:pPr>
        <w:rPr>
          <w:color w:val="auto"/>
        </w:rPr>
      </w:pPr>
    </w:p>
    <w:p w14:paraId="1744FDDC" w14:textId="4CCBA4CE" w:rsidR="00BB4E2B" w:rsidRDefault="00BB4E2B" w:rsidP="004B7E44">
      <w:pPr>
        <w:rPr>
          <w:color w:val="auto"/>
        </w:rPr>
      </w:pPr>
    </w:p>
    <w:p w14:paraId="3B7E6268" w14:textId="7A91F503" w:rsidR="00BB4E2B" w:rsidRDefault="00BB4E2B" w:rsidP="004B7E44">
      <w:pPr>
        <w:rPr>
          <w:color w:val="auto"/>
        </w:rPr>
      </w:pPr>
    </w:p>
    <w:p w14:paraId="4C716DFF" w14:textId="3695BDDB" w:rsidR="00BB4E2B" w:rsidRDefault="00BB4E2B" w:rsidP="004B7E44">
      <w:pPr>
        <w:rPr>
          <w:color w:val="auto"/>
        </w:rPr>
      </w:pPr>
    </w:p>
    <w:p w14:paraId="29A15BD1" w14:textId="2E4C31ED" w:rsidR="00BB4E2B" w:rsidRDefault="00BB4E2B" w:rsidP="004B7E44">
      <w:pPr>
        <w:rPr>
          <w:color w:val="auto"/>
        </w:rPr>
      </w:pPr>
    </w:p>
    <w:p w14:paraId="3C241223" w14:textId="4ED895AA" w:rsidR="00BB4E2B" w:rsidRDefault="00BB4E2B" w:rsidP="004B7E44">
      <w:pPr>
        <w:rPr>
          <w:color w:val="auto"/>
        </w:rPr>
      </w:pPr>
    </w:p>
    <w:p w14:paraId="65F28980" w14:textId="2491DF2D" w:rsidR="00BB4E2B" w:rsidRDefault="00BB4E2B" w:rsidP="004B7E44">
      <w:pPr>
        <w:rPr>
          <w:color w:val="auto"/>
        </w:rPr>
      </w:pPr>
    </w:p>
    <w:p w14:paraId="0B2B7580" w14:textId="1D47732A" w:rsidR="00BB4E2B" w:rsidRDefault="00BB4E2B" w:rsidP="004B7E44">
      <w:pPr>
        <w:rPr>
          <w:color w:val="auto"/>
        </w:rPr>
      </w:pPr>
    </w:p>
    <w:p w14:paraId="5919C68E" w14:textId="4CE32D8C" w:rsidR="00BB4E2B" w:rsidRDefault="00BB4E2B" w:rsidP="004B7E44">
      <w:pPr>
        <w:rPr>
          <w:color w:val="auto"/>
        </w:rPr>
      </w:pPr>
    </w:p>
    <w:p w14:paraId="42572648" w14:textId="24646A81" w:rsidR="00BB4E2B" w:rsidRDefault="00BB4E2B" w:rsidP="004B7E44">
      <w:pPr>
        <w:rPr>
          <w:color w:val="auto"/>
        </w:rPr>
      </w:pPr>
    </w:p>
    <w:p w14:paraId="3B56A23E" w14:textId="059AF407" w:rsidR="00BB4E2B" w:rsidRDefault="00BB4E2B" w:rsidP="004B7E44">
      <w:pPr>
        <w:rPr>
          <w:color w:val="auto"/>
        </w:rPr>
      </w:pPr>
    </w:p>
    <w:p w14:paraId="2490594E" w14:textId="50BED7FB" w:rsidR="00BB4E2B" w:rsidRDefault="00BB4E2B" w:rsidP="004B7E44">
      <w:pPr>
        <w:rPr>
          <w:color w:val="auto"/>
        </w:rPr>
      </w:pPr>
    </w:p>
    <w:p w14:paraId="44709F6F" w14:textId="2FA14AB4" w:rsidR="00BB4E2B" w:rsidRDefault="00BB4E2B" w:rsidP="004B7E44">
      <w:pPr>
        <w:rPr>
          <w:color w:val="auto"/>
        </w:rPr>
      </w:pPr>
    </w:p>
    <w:p w14:paraId="59BBAC03" w14:textId="0FC2DA04" w:rsidR="00BB4E2B" w:rsidRDefault="00BB4E2B" w:rsidP="004B7E44">
      <w:pPr>
        <w:rPr>
          <w:color w:val="auto"/>
        </w:rPr>
      </w:pPr>
    </w:p>
    <w:p w14:paraId="413286A6" w14:textId="4A6454D0" w:rsidR="00BB4E2B" w:rsidRDefault="00BB4E2B" w:rsidP="004B7E44">
      <w:pPr>
        <w:rPr>
          <w:color w:val="auto"/>
        </w:rPr>
      </w:pPr>
    </w:p>
    <w:p w14:paraId="0616867C" w14:textId="2931EB23" w:rsidR="00BB4E2B" w:rsidRDefault="00BB4E2B" w:rsidP="004B7E44">
      <w:pPr>
        <w:rPr>
          <w:color w:val="auto"/>
        </w:rPr>
      </w:pPr>
    </w:p>
    <w:p w14:paraId="7B165801" w14:textId="233B2AB5" w:rsidR="00BB4E2B" w:rsidRDefault="00BB4E2B" w:rsidP="004B7E44">
      <w:pPr>
        <w:rPr>
          <w:color w:val="auto"/>
        </w:rPr>
      </w:pPr>
    </w:p>
    <w:p w14:paraId="2FE21D79" w14:textId="10917BE2" w:rsidR="00BB4E2B" w:rsidRDefault="00BB4E2B" w:rsidP="004B7E44">
      <w:pPr>
        <w:rPr>
          <w:color w:val="auto"/>
        </w:rPr>
      </w:pPr>
    </w:p>
    <w:p w14:paraId="384A472C" w14:textId="1499340F" w:rsidR="00BB4E2B" w:rsidRDefault="00BB4E2B" w:rsidP="004B7E44">
      <w:pPr>
        <w:rPr>
          <w:color w:val="auto"/>
        </w:rPr>
      </w:pPr>
    </w:p>
    <w:p w14:paraId="546EEB74" w14:textId="3E4BB056" w:rsidR="00BB4E2B" w:rsidRDefault="00BB4E2B" w:rsidP="004B7E44">
      <w:pPr>
        <w:rPr>
          <w:color w:val="auto"/>
        </w:rPr>
      </w:pPr>
    </w:p>
    <w:p w14:paraId="78B89BFF" w14:textId="5D456DC9" w:rsidR="00BB4E2B" w:rsidRDefault="00BB4E2B" w:rsidP="004B7E44">
      <w:pPr>
        <w:rPr>
          <w:color w:val="auto"/>
        </w:rPr>
      </w:pPr>
    </w:p>
    <w:p w14:paraId="4B91A471" w14:textId="2D5E5686" w:rsidR="00BB4E2B" w:rsidRDefault="00BB4E2B" w:rsidP="004B7E44">
      <w:pPr>
        <w:rPr>
          <w:color w:val="auto"/>
        </w:rPr>
      </w:pPr>
    </w:p>
    <w:p w14:paraId="172A137F" w14:textId="443AA72F" w:rsidR="00BB4E2B" w:rsidRDefault="00BB4E2B" w:rsidP="004B7E44">
      <w:pPr>
        <w:rPr>
          <w:color w:val="auto"/>
        </w:rPr>
      </w:pPr>
    </w:p>
    <w:p w14:paraId="1877E586" w14:textId="4AAD0B70" w:rsidR="00BB4E2B" w:rsidRDefault="00BB4E2B" w:rsidP="004B7E44">
      <w:pPr>
        <w:rPr>
          <w:color w:val="auto"/>
        </w:rPr>
      </w:pPr>
    </w:p>
    <w:p w14:paraId="080CDFCF" w14:textId="4058B8A3" w:rsidR="00BB4E2B" w:rsidRDefault="00A40EF9" w:rsidP="00A40EF9">
      <w:pPr>
        <w:pStyle w:val="Titolo1"/>
        <w:rPr>
          <w:color w:val="7A042E" w:themeColor="accent1" w:themeShade="BF"/>
        </w:rPr>
      </w:pPr>
      <w:bookmarkStart w:id="0" w:name="_Toc114325999"/>
      <w:r>
        <w:rPr>
          <w:color w:val="7A042E" w:themeColor="accent1" w:themeShade="BF"/>
        </w:rPr>
        <w:t>Abstract</w:t>
      </w:r>
      <w:bookmarkEnd w:id="0"/>
    </w:p>
    <w:p w14:paraId="26B01DC8" w14:textId="12EC6383" w:rsidR="00A40EF9" w:rsidRDefault="00A40EF9" w:rsidP="00A40EF9">
      <w:pPr>
        <w:jc w:val="both"/>
        <w:rPr>
          <w:color w:val="auto"/>
        </w:rPr>
      </w:pPr>
      <w:r>
        <w:rPr>
          <w:color w:val="auto"/>
        </w:rPr>
        <w:t>Il progetto in questione viene presentato facendo riferimento a piccoli cenni di teoria ed evidenziando gli aspetti implementativi delle tecniche e dei modelli considerati e mettendo in luce i risultati ottenuti. È stato utilizzato, come supporto ai plot di simulazione, il Robotics Toolbox sviluppato da Peter Corke.</w:t>
      </w:r>
    </w:p>
    <w:p w14:paraId="11B25C67" w14:textId="028F9DA9" w:rsidR="00A40EF9" w:rsidRDefault="00A40EF9" w:rsidP="00A40EF9">
      <w:pPr>
        <w:jc w:val="both"/>
        <w:rPr>
          <w:color w:val="auto"/>
        </w:rPr>
      </w:pPr>
    </w:p>
    <w:p w14:paraId="5A9FFF62" w14:textId="77777777" w:rsidR="00A40EF9" w:rsidRPr="00A40EF9" w:rsidRDefault="00A40EF9" w:rsidP="00A40EF9">
      <w:pPr>
        <w:jc w:val="both"/>
        <w:rPr>
          <w:color w:val="auto"/>
        </w:rPr>
      </w:pPr>
    </w:p>
    <w:p w14:paraId="60231941" w14:textId="5E5E4EA4" w:rsidR="00A40EF9" w:rsidRDefault="00A40EF9" w:rsidP="00A40EF9">
      <w:pPr>
        <w:pStyle w:val="Titolo1"/>
        <w:rPr>
          <w:color w:val="7A042E" w:themeColor="accent1" w:themeShade="BF"/>
        </w:rPr>
      </w:pPr>
      <w:bookmarkStart w:id="1" w:name="_Toc114326000"/>
      <w:r>
        <w:rPr>
          <w:color w:val="7A042E" w:themeColor="accent1" w:themeShade="BF"/>
        </w:rPr>
        <w:t>Introduction</w:t>
      </w:r>
      <w:bookmarkEnd w:id="1"/>
    </w:p>
    <w:p w14:paraId="62FBE402" w14:textId="42683CCB" w:rsidR="00A40EF9" w:rsidRDefault="00A40EF9" w:rsidP="00A40EF9">
      <w:pPr>
        <w:jc w:val="both"/>
        <w:rPr>
          <w:color w:val="auto"/>
        </w:rPr>
      </w:pPr>
      <w:r>
        <w:rPr>
          <w:color w:val="auto"/>
        </w:rPr>
        <w:t xml:space="preserve">L’obiettivo di questo progetto di robotica industriale è quello di </w:t>
      </w:r>
      <w:r w:rsidR="00D93FA9">
        <w:rPr>
          <w:color w:val="auto"/>
        </w:rPr>
        <w:t xml:space="preserve">progettare due algoritmi che permettono al robot industriale di tipologia </w:t>
      </w:r>
      <w:r w:rsidR="00D93FA9">
        <w:rPr>
          <w:i/>
          <w:iCs/>
          <w:color w:val="auto"/>
        </w:rPr>
        <w:t>puma560</w:t>
      </w:r>
      <w:r w:rsidR="00D93FA9">
        <w:rPr>
          <w:color w:val="auto"/>
        </w:rPr>
        <w:t xml:space="preserve"> di descrivere in un tempo totale pari a 40 secondi la traiettoria di un triangolo e quella di una circonferenza</w:t>
      </w:r>
      <w:r w:rsidR="00C84387">
        <w:rPr>
          <w:color w:val="auto"/>
        </w:rPr>
        <w:t xml:space="preserve"> passante per tre punti sotto citati,</w:t>
      </w:r>
      <w:r w:rsidR="00D93FA9">
        <w:rPr>
          <w:color w:val="auto"/>
        </w:rPr>
        <w:t xml:space="preserve"> tenendo conto di una tabella di D-H rappresentante il robot antropomorfo in questione.</w:t>
      </w:r>
    </w:p>
    <w:p w14:paraId="0707851C" w14:textId="3621BB92" w:rsidR="008233B4" w:rsidRDefault="00C84387" w:rsidP="00C84387">
      <w:pPr>
        <w:jc w:val="center"/>
        <w:rPr>
          <w:color w:val="auto"/>
        </w:rPr>
      </w:pP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1</m:t>
            </m:r>
          </m:sub>
        </m:sSub>
        <m:r>
          <w:rPr>
            <w:rFonts w:ascii="Cambria Math" w:hAnsi="Cambria Math"/>
            <w:color w:val="auto"/>
          </w:rPr>
          <m:t>=</m:t>
        </m:r>
        <m:d>
          <m:dPr>
            <m:ctrlPr>
              <w:rPr>
                <w:rFonts w:ascii="Cambria Math" w:hAnsi="Cambria Math"/>
                <w:i/>
                <w:color w:val="auto"/>
              </w:rPr>
            </m:ctrlPr>
          </m:dPr>
          <m:e>
            <m:f>
              <m:fPr>
                <m:type m:val="noBar"/>
                <m:ctrlPr>
                  <w:rPr>
                    <w:rFonts w:ascii="Cambria Math" w:hAnsi="Cambria Math"/>
                    <w:i/>
                    <w:color w:val="auto"/>
                  </w:rPr>
                </m:ctrlPr>
              </m:fPr>
              <m:num>
                <m:r>
                  <w:rPr>
                    <w:rFonts w:ascii="Cambria Math" w:hAnsi="Cambria Math"/>
                    <w:color w:val="auto"/>
                  </w:rPr>
                  <m:t>0.8</m:t>
                </m:r>
              </m:num>
              <m:den>
                <m:eqArr>
                  <m:eqArrPr>
                    <m:ctrlPr>
                      <w:rPr>
                        <w:rFonts w:ascii="Cambria Math" w:hAnsi="Cambria Math"/>
                        <w:i/>
                        <w:color w:val="auto"/>
                      </w:rPr>
                    </m:ctrlPr>
                  </m:eqArrPr>
                  <m:e>
                    <m:r>
                      <w:rPr>
                        <w:rFonts w:ascii="Cambria Math" w:hAnsi="Cambria Math"/>
                        <w:color w:val="auto"/>
                      </w:rPr>
                      <m:t>0.8</m:t>
                    </m:r>
                  </m:e>
                  <m:e>
                    <m:r>
                      <w:rPr>
                        <w:rFonts w:ascii="Cambria Math" w:hAnsi="Cambria Math"/>
                        <w:color w:val="auto"/>
                      </w:rPr>
                      <m:t>0.5</m:t>
                    </m:r>
                  </m:e>
                </m:eqArr>
              </m:den>
            </m:f>
          </m:e>
        </m:d>
      </m:oMath>
      <w:r>
        <w:rPr>
          <w:color w:val="auto"/>
        </w:rPr>
        <w:t xml:space="preserv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2</m:t>
            </m:r>
          </m:sub>
        </m:sSub>
        <m:r>
          <w:rPr>
            <w:rFonts w:ascii="Cambria Math" w:hAnsi="Cambria Math"/>
            <w:color w:val="auto"/>
          </w:rPr>
          <m:t>=</m:t>
        </m:r>
        <m:d>
          <m:dPr>
            <m:ctrlPr>
              <w:rPr>
                <w:rFonts w:ascii="Cambria Math" w:hAnsi="Cambria Math"/>
                <w:i/>
                <w:color w:val="auto"/>
              </w:rPr>
            </m:ctrlPr>
          </m:dPr>
          <m:e>
            <m:f>
              <m:fPr>
                <m:type m:val="noBar"/>
                <m:ctrlPr>
                  <w:rPr>
                    <w:rFonts w:ascii="Cambria Math" w:hAnsi="Cambria Math"/>
                    <w:i/>
                    <w:color w:val="auto"/>
                  </w:rPr>
                </m:ctrlPr>
              </m:fPr>
              <m:num>
                <m:r>
                  <w:rPr>
                    <w:rFonts w:ascii="Cambria Math" w:hAnsi="Cambria Math"/>
                    <w:color w:val="auto"/>
                  </w:rPr>
                  <m:t>1.2</m:t>
                </m:r>
              </m:num>
              <m:den>
                <m:eqArr>
                  <m:eqArrPr>
                    <m:ctrlPr>
                      <w:rPr>
                        <w:rFonts w:ascii="Cambria Math" w:hAnsi="Cambria Math"/>
                        <w:i/>
                        <w:color w:val="auto"/>
                      </w:rPr>
                    </m:ctrlPr>
                  </m:eqArrPr>
                  <m:e>
                    <m:r>
                      <w:rPr>
                        <w:rFonts w:ascii="Cambria Math" w:hAnsi="Cambria Math"/>
                        <w:color w:val="auto"/>
                      </w:rPr>
                      <m:t>0.8</m:t>
                    </m:r>
                  </m:e>
                  <m:e>
                    <m:r>
                      <w:rPr>
                        <w:rFonts w:ascii="Cambria Math" w:hAnsi="Cambria Math"/>
                        <w:color w:val="auto"/>
                      </w:rPr>
                      <m:t>0.5</m:t>
                    </m:r>
                  </m:e>
                </m:eqArr>
              </m:den>
            </m:f>
          </m:e>
        </m:d>
      </m:oMath>
      <w:r>
        <w:rPr>
          <w:rFonts w:ascii="Cambria Math" w:hAnsi="Cambria Math"/>
          <w:iCs/>
          <w:color w:val="auto"/>
        </w:rPr>
        <w:t xml:space="preserv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3</m:t>
            </m:r>
          </m:sub>
        </m:sSub>
        <m:r>
          <w:rPr>
            <w:rFonts w:ascii="Cambria Math" w:hAnsi="Cambria Math"/>
            <w:color w:val="auto"/>
          </w:rPr>
          <m:t>=</m:t>
        </m:r>
        <m:d>
          <m:dPr>
            <m:ctrlPr>
              <w:rPr>
                <w:rFonts w:ascii="Cambria Math" w:hAnsi="Cambria Math"/>
                <w:i/>
                <w:color w:val="auto"/>
              </w:rPr>
            </m:ctrlPr>
          </m:dPr>
          <m:e>
            <m:f>
              <m:fPr>
                <m:type m:val="noBar"/>
                <m:ctrlPr>
                  <w:rPr>
                    <w:rFonts w:ascii="Cambria Math" w:hAnsi="Cambria Math"/>
                    <w:i/>
                    <w:color w:val="auto"/>
                  </w:rPr>
                </m:ctrlPr>
              </m:fPr>
              <m:num>
                <m:r>
                  <w:rPr>
                    <w:rFonts w:ascii="Cambria Math" w:hAnsi="Cambria Math"/>
                    <w:color w:val="auto"/>
                  </w:rPr>
                  <m:t>1.0</m:t>
                </m:r>
              </m:num>
              <m:den>
                <m:eqArr>
                  <m:eqArrPr>
                    <m:ctrlPr>
                      <w:rPr>
                        <w:rFonts w:ascii="Cambria Math" w:hAnsi="Cambria Math"/>
                        <w:i/>
                        <w:color w:val="auto"/>
                      </w:rPr>
                    </m:ctrlPr>
                  </m:eqArrPr>
                  <m:e>
                    <m:r>
                      <w:rPr>
                        <w:rFonts w:ascii="Cambria Math" w:hAnsi="Cambria Math"/>
                        <w:color w:val="auto"/>
                      </w:rPr>
                      <m:t>1.2</m:t>
                    </m:r>
                  </m:e>
                  <m:e>
                    <m:r>
                      <w:rPr>
                        <w:rFonts w:ascii="Cambria Math" w:hAnsi="Cambria Math"/>
                        <w:color w:val="auto"/>
                      </w:rPr>
                      <m:t>0.5</m:t>
                    </m:r>
                  </m:e>
                </m:eqArr>
              </m:den>
            </m:f>
          </m:e>
        </m:d>
      </m:oMath>
    </w:p>
    <w:p w14:paraId="472591C0" w14:textId="0755580F" w:rsidR="00C84387" w:rsidRDefault="00C84387" w:rsidP="00C84387">
      <w:pPr>
        <w:jc w:val="center"/>
        <w:rPr>
          <w:color w:val="auto"/>
        </w:rPr>
      </w:pPr>
    </w:p>
    <w:p w14:paraId="701FDABD" w14:textId="77777777" w:rsidR="00C84387" w:rsidRDefault="00C84387" w:rsidP="00C84387">
      <w:pPr>
        <w:jc w:val="both"/>
        <w:rPr>
          <w:color w:val="auto"/>
        </w:rPr>
      </w:pPr>
    </w:p>
    <w:p w14:paraId="3FFA88FE" w14:textId="394B1557" w:rsidR="008233B4" w:rsidRDefault="008233B4" w:rsidP="008233B4">
      <w:pPr>
        <w:pStyle w:val="Titolo1"/>
        <w:rPr>
          <w:color w:val="7A042E" w:themeColor="accent1" w:themeShade="BF"/>
        </w:rPr>
      </w:pPr>
      <w:r>
        <w:rPr>
          <w:color w:val="7A042E" w:themeColor="accent1" w:themeShade="BF"/>
        </w:rPr>
        <w:t>Model</w:t>
      </w:r>
    </w:p>
    <w:p w14:paraId="52C026C3" w14:textId="4B2F7287" w:rsidR="008233B4" w:rsidRPr="008233B4" w:rsidRDefault="008233B4" w:rsidP="008233B4">
      <w:pPr>
        <w:jc w:val="both"/>
        <w:rPr>
          <w:color w:val="auto"/>
        </w:rPr>
      </w:pPr>
      <w:r>
        <w:rPr>
          <w:color w:val="auto"/>
        </w:rPr>
        <w:t>Un robot industriale di tipologia antropomorfa è un robot a base fissa, cioè manipolatore, capace di riprodurre alcune caratteristiche dell’uomo, di imitarne tratti distintivi come l’aspetto e i movimenti.</w:t>
      </w:r>
    </w:p>
    <w:p w14:paraId="1E671DB3" w14:textId="7BD23B07" w:rsidR="008233B4" w:rsidRDefault="008233B4" w:rsidP="008233B4">
      <w:pPr>
        <w:jc w:val="center"/>
      </w:pPr>
      <w:r w:rsidRPr="008233B4">
        <w:drawing>
          <wp:inline distT="0" distB="0" distL="0" distR="0" wp14:anchorId="15B5D437" wp14:editId="68230532">
            <wp:extent cx="3237082" cy="2276932"/>
            <wp:effectExtent l="0" t="0" r="1905" b="9525"/>
            <wp:docPr id="5" name="Immagine 5" descr="Immagine che contiene testo, ci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 cielo&#10;&#10;Descrizione generata automaticamente"/>
                    <pic:cNvPicPr/>
                  </pic:nvPicPr>
                  <pic:blipFill>
                    <a:blip r:embed="rId10"/>
                    <a:stretch>
                      <a:fillRect/>
                    </a:stretch>
                  </pic:blipFill>
                  <pic:spPr>
                    <a:xfrm>
                      <a:off x="0" y="0"/>
                      <a:ext cx="3237082" cy="2276932"/>
                    </a:xfrm>
                    <a:prstGeom prst="rect">
                      <a:avLst/>
                    </a:prstGeom>
                  </pic:spPr>
                </pic:pic>
              </a:graphicData>
            </a:graphic>
          </wp:inline>
        </w:drawing>
      </w:r>
    </w:p>
    <w:p w14:paraId="3E9AA258" w14:textId="77777777" w:rsidR="00331B9A" w:rsidRDefault="00331B9A" w:rsidP="008233B4">
      <w:pPr>
        <w:jc w:val="center"/>
      </w:pPr>
    </w:p>
    <w:p w14:paraId="1A5DA379" w14:textId="18D99CCD" w:rsidR="000D44AD" w:rsidRDefault="000D44AD" w:rsidP="008233B4">
      <w:pPr>
        <w:jc w:val="both"/>
        <w:rPr>
          <w:color w:val="auto"/>
        </w:rPr>
      </w:pPr>
      <w:r>
        <w:rPr>
          <w:color w:val="auto"/>
        </w:rPr>
        <w:t xml:space="preserve">Tale che i sistemi di riferimento </w:t>
      </w:r>
      <m:oMath>
        <m:r>
          <w:rPr>
            <w:rFonts w:ascii="Cambria Math" w:hAnsi="Cambria Math"/>
            <w:color w:val="auto"/>
          </w:rPr>
          <m:t>(0)</m:t>
        </m:r>
      </m:oMath>
      <w:r>
        <w:rPr>
          <w:color w:val="auto"/>
        </w:rPr>
        <w:t xml:space="preserve"> e </w:t>
      </w:r>
      <m:oMath>
        <m:r>
          <w:rPr>
            <w:rFonts w:ascii="Cambria Math" w:hAnsi="Cambria Math"/>
            <w:color w:val="auto"/>
          </w:rPr>
          <m:t>(b)</m:t>
        </m:r>
      </m:oMath>
      <w:r>
        <w:rPr>
          <w:color w:val="auto"/>
        </w:rPr>
        <w:t xml:space="preserve"> sono legati dalla seguente matrice di rototraslazione:</w:t>
      </w:r>
    </w:p>
    <w:p w14:paraId="6D903D02" w14:textId="4721127B" w:rsidR="008233B4" w:rsidRPr="008233B4" w:rsidRDefault="000D44AD" w:rsidP="008233B4">
      <w:pPr>
        <w:jc w:val="both"/>
        <w:rPr>
          <w:color w:val="auto"/>
        </w:rPr>
      </w:pPr>
      <m:oMathPara>
        <m:oMath>
          <m:sSubSup>
            <m:sSubSupPr>
              <m:ctrlPr>
                <w:rPr>
                  <w:rFonts w:ascii="Cambria Math" w:hAnsi="Cambria Math"/>
                  <w:i/>
                  <w:color w:val="auto"/>
                </w:rPr>
              </m:ctrlPr>
            </m:sSubSupPr>
            <m:e>
              <m:acc>
                <m:accPr>
                  <m:ctrlPr>
                    <w:rPr>
                      <w:rFonts w:ascii="Cambria Math" w:hAnsi="Cambria Math"/>
                      <w:i/>
                      <w:color w:val="auto"/>
                    </w:rPr>
                  </m:ctrlPr>
                </m:accPr>
                <m:e>
                  <m:r>
                    <w:rPr>
                      <w:rFonts w:ascii="Cambria Math" w:hAnsi="Cambria Math"/>
                      <w:color w:val="auto"/>
                    </w:rPr>
                    <m:t>R</m:t>
                  </m:r>
                </m:e>
              </m:acc>
            </m:e>
            <m:sub>
              <m:r>
                <w:rPr>
                  <w:rFonts w:ascii="Cambria Math" w:hAnsi="Cambria Math"/>
                  <w:color w:val="auto"/>
                </w:rPr>
                <m:t>0</m:t>
              </m:r>
            </m:sub>
            <m:sup>
              <m:r>
                <w:rPr>
                  <w:rFonts w:ascii="Cambria Math" w:hAnsi="Cambria Math"/>
                  <w:color w:val="auto"/>
                </w:rPr>
                <m:t>b</m:t>
              </m:r>
            </m:sup>
          </m:sSubSup>
          <m:r>
            <w:rPr>
              <w:rFonts w:ascii="Cambria Math" w:hAnsi="Cambria Math"/>
              <w:color w:val="auto"/>
            </w:rPr>
            <m:t>=</m:t>
          </m:r>
          <m:d>
            <m:dPr>
              <m:ctrlPr>
                <w:rPr>
                  <w:rFonts w:ascii="Cambria Math" w:hAnsi="Cambria Math"/>
                  <w:i/>
                  <w:color w:val="auto"/>
                </w:rPr>
              </m:ctrlPr>
            </m:dPr>
            <m:e>
              <m:m>
                <m:mPr>
                  <m:mcs>
                    <m:mc>
                      <m:mcPr>
                        <m:count m:val="4"/>
                        <m:mcJc m:val="center"/>
                      </m:mcPr>
                    </m:mc>
                  </m:mcs>
                  <m:ctrlPr>
                    <w:rPr>
                      <w:rFonts w:ascii="Cambria Math" w:hAnsi="Cambria Math"/>
                      <w:i/>
                      <w:color w:val="auto"/>
                    </w:rPr>
                  </m:ctrlPr>
                </m:mPr>
                <m:mr>
                  <m:e>
                    <m:r>
                      <w:rPr>
                        <w:rFonts w:ascii="Cambria Math" w:hAnsi="Cambria Math"/>
                        <w:color w:val="auto"/>
                      </w:rPr>
                      <m:t>1</m:t>
                    </m:r>
                  </m:e>
                  <m:e>
                    <m:r>
                      <w:rPr>
                        <w:rFonts w:ascii="Cambria Math" w:hAnsi="Cambria Math"/>
                        <w:color w:val="auto"/>
                      </w:rPr>
                      <m:t>0</m:t>
                    </m:r>
                    <m:ctrlPr>
                      <w:rPr>
                        <w:rFonts w:ascii="Cambria Math" w:eastAsia="Cambria Math" w:hAnsi="Cambria Math" w:cs="Cambria Math"/>
                        <w:i/>
                      </w:rPr>
                    </m:ctrlPr>
                  </m:e>
                  <m:e>
                    <m:r>
                      <w:rPr>
                        <w:rFonts w:ascii="Cambria Math" w:eastAsia="Cambria Math" w:hAnsi="Cambria Math" w:cs="Cambria Math"/>
                        <w:color w:val="auto"/>
                      </w:rPr>
                      <m:t>0</m:t>
                    </m:r>
                  </m:e>
                  <m:e>
                    <m:r>
                      <w:rPr>
                        <w:rFonts w:ascii="Cambria Math" w:hAnsi="Cambria Math"/>
                        <w:color w:val="auto"/>
                      </w:rPr>
                      <m:t>0.5</m:t>
                    </m:r>
                  </m:e>
                </m:mr>
                <m:mr>
                  <m:e>
                    <m:r>
                      <w:rPr>
                        <w:rFonts w:ascii="Cambria Math" w:hAnsi="Cambria Math"/>
                        <w:color w:val="auto"/>
                      </w:rPr>
                      <m:t>0</m:t>
                    </m:r>
                  </m:e>
                  <m:e>
                    <m:r>
                      <w:rPr>
                        <w:rFonts w:ascii="Cambria Math" w:hAnsi="Cambria Math"/>
                        <w:color w:val="auto"/>
                      </w:rPr>
                      <m:t>1</m:t>
                    </m:r>
                    <m:ctrlPr>
                      <w:rPr>
                        <w:rFonts w:ascii="Cambria Math" w:eastAsia="Cambria Math" w:hAnsi="Cambria Math" w:cs="Cambria Math"/>
                        <w:i/>
                      </w:rPr>
                    </m:ctrlPr>
                  </m:e>
                  <m:e>
                    <m:r>
                      <w:rPr>
                        <w:rFonts w:ascii="Cambria Math" w:eastAsia="Cambria Math" w:hAnsi="Cambria Math" w:cs="Cambria Math"/>
                        <w:color w:val="auto"/>
                      </w:rPr>
                      <m:t>0</m:t>
                    </m:r>
                  </m:e>
                  <m:e>
                    <m:r>
                      <w:rPr>
                        <w:rFonts w:ascii="Cambria Math" w:hAnsi="Cambria Math"/>
                        <w:color w:val="auto"/>
                      </w:rPr>
                      <m:t>0.5</m:t>
                    </m:r>
                  </m:e>
                </m:mr>
                <m:mr>
                  <m:e>
                    <m:r>
                      <w:rPr>
                        <w:rFonts w:ascii="Cambria Math" w:hAnsi="Cambria Math"/>
                        <w:color w:val="auto"/>
                      </w:rPr>
                      <m:t>0</m:t>
                    </m:r>
                    <m:ctrlPr>
                      <w:rPr>
                        <w:rFonts w:ascii="Cambria Math" w:eastAsia="Cambria Math" w:hAnsi="Cambria Math" w:cs="Cambria Math"/>
                        <w:i/>
                      </w:rPr>
                    </m:ctrlPr>
                  </m:e>
                  <m:e>
                    <m:r>
                      <w:rPr>
                        <w:rFonts w:ascii="Cambria Math" w:eastAsia="Cambria Math" w:hAnsi="Cambria Math" w:cs="Cambria Math"/>
                        <w:color w:val="auto"/>
                      </w:rPr>
                      <m:t>0</m:t>
                    </m:r>
                    <m:ctrlPr>
                      <w:rPr>
                        <w:rFonts w:ascii="Cambria Math" w:eastAsia="Cambria Math" w:hAnsi="Cambria Math" w:cs="Cambria Math"/>
                        <w:i/>
                      </w:rPr>
                    </m:ctrlPr>
                  </m:e>
                  <m:e>
                    <m:r>
                      <w:rPr>
                        <w:rFonts w:ascii="Cambria Math" w:eastAsia="Cambria Math" w:hAnsi="Cambria Math" w:cs="Cambria Math"/>
                        <w:color w:val="auto"/>
                      </w:rPr>
                      <m:t>1</m:t>
                    </m:r>
                    <m:ctrlPr>
                      <w:rPr>
                        <w:rFonts w:ascii="Cambria Math" w:eastAsia="Cambria Math" w:hAnsi="Cambria Math" w:cs="Cambria Math"/>
                        <w:i/>
                      </w:rPr>
                    </m:ctrlPr>
                  </m:e>
                  <m:e>
                    <m:r>
                      <w:rPr>
                        <w:rFonts w:ascii="Cambria Math" w:eastAsia="Cambria Math" w:hAnsi="Cambria Math" w:cs="Cambria Math"/>
                        <w:color w:val="auto"/>
                      </w:rPr>
                      <m:t>1</m:t>
                    </m:r>
                    <m:ctrlPr>
                      <w:rPr>
                        <w:rFonts w:ascii="Cambria Math" w:eastAsia="Cambria Math" w:hAnsi="Cambria Math" w:cs="Cambria Math"/>
                        <w:i/>
                      </w:rPr>
                    </m:ctrlPr>
                  </m:e>
                </m:mr>
                <m:mr>
                  <m:e>
                    <m:r>
                      <w:rPr>
                        <w:rFonts w:ascii="Cambria Math" w:eastAsia="Cambria Math" w:hAnsi="Cambria Math" w:cs="Cambria Math"/>
                        <w:color w:val="auto"/>
                      </w:rPr>
                      <m:t>0</m:t>
                    </m:r>
                    <m:ctrlPr>
                      <w:rPr>
                        <w:rFonts w:ascii="Cambria Math" w:eastAsia="Cambria Math" w:hAnsi="Cambria Math" w:cs="Cambria Math"/>
                        <w:i/>
                      </w:rPr>
                    </m:ctrlPr>
                  </m:e>
                  <m:e>
                    <m:r>
                      <w:rPr>
                        <w:rFonts w:ascii="Cambria Math" w:eastAsia="Cambria Math" w:hAnsi="Cambria Math" w:cs="Cambria Math"/>
                        <w:color w:val="auto"/>
                      </w:rPr>
                      <m:t>0</m:t>
                    </m:r>
                    <m:ctrlPr>
                      <w:rPr>
                        <w:rFonts w:ascii="Cambria Math" w:eastAsia="Cambria Math" w:hAnsi="Cambria Math" w:cs="Cambria Math"/>
                        <w:i/>
                      </w:rPr>
                    </m:ctrlPr>
                  </m:e>
                  <m:e>
                    <m:r>
                      <w:rPr>
                        <w:rFonts w:ascii="Cambria Math" w:eastAsia="Cambria Math" w:hAnsi="Cambria Math" w:cs="Cambria Math"/>
                        <w:color w:val="auto"/>
                      </w:rPr>
                      <m:t>0</m:t>
                    </m:r>
                    <m:ctrlPr>
                      <w:rPr>
                        <w:rFonts w:ascii="Cambria Math" w:eastAsia="Cambria Math" w:hAnsi="Cambria Math" w:cs="Cambria Math"/>
                        <w:i/>
                      </w:rPr>
                    </m:ctrlPr>
                  </m:e>
                  <m:e>
                    <m:r>
                      <w:rPr>
                        <w:rFonts w:ascii="Cambria Math" w:eastAsia="Cambria Math" w:hAnsi="Cambria Math" w:cs="Cambria Math"/>
                        <w:color w:val="auto"/>
                      </w:rPr>
                      <m:t>1</m:t>
                    </m:r>
                  </m:e>
                </m:mr>
              </m:m>
            </m:e>
          </m:d>
        </m:oMath>
      </m:oMathPara>
    </w:p>
    <w:tbl>
      <w:tblPr>
        <w:tblStyle w:val="Tabellagriglia4-colore1"/>
        <w:tblpPr w:leftFromText="141" w:rightFromText="141" w:horzAnchor="margin" w:tblpY="589"/>
        <w:tblW w:w="0" w:type="auto"/>
        <w:tblLook w:val="04A0" w:firstRow="1" w:lastRow="0" w:firstColumn="1" w:lastColumn="0" w:noHBand="0" w:noVBand="1"/>
      </w:tblPr>
      <w:tblGrid>
        <w:gridCol w:w="640"/>
        <w:gridCol w:w="939"/>
        <w:gridCol w:w="404"/>
        <w:gridCol w:w="939"/>
        <w:gridCol w:w="491"/>
      </w:tblGrid>
      <w:tr w:rsidR="00CC6E08" w14:paraId="40A2DB67" w14:textId="77777777" w:rsidTr="00CC6E08">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vAlign w:val="center"/>
          </w:tcPr>
          <w:p w14:paraId="1DD86C45" w14:textId="14A18A7F" w:rsidR="00D93FA9" w:rsidRPr="00C84387" w:rsidRDefault="00A74589" w:rsidP="00CC6E08">
            <w:pPr>
              <w:jc w:val="center"/>
              <w:rPr>
                <w:color w:val="auto"/>
              </w:rPr>
            </w:pPr>
            <w:r w:rsidRPr="00C84387">
              <w:rPr>
                <w:color w:val="auto"/>
              </w:rPr>
              <w:t>link</w:t>
            </w:r>
          </w:p>
        </w:tc>
        <w:tc>
          <w:tcPr>
            <w:tcW w:w="0" w:type="auto"/>
            <w:tcBorders>
              <w:top w:val="single" w:sz="4" w:space="0" w:color="auto"/>
              <w:left w:val="single" w:sz="4" w:space="0" w:color="auto"/>
              <w:bottom w:val="single" w:sz="4" w:space="0" w:color="auto"/>
              <w:right w:val="single" w:sz="4" w:space="0" w:color="auto"/>
            </w:tcBorders>
            <w:vAlign w:val="center"/>
          </w:tcPr>
          <w:p w14:paraId="12BE486B" w14:textId="1ABECB6C" w:rsidR="00D93FA9" w:rsidRPr="00C84387" w:rsidRDefault="00A74589" w:rsidP="00CC6E08">
            <w:pPr>
              <w:jc w:val="center"/>
              <w:cnfStyle w:val="100000000000" w:firstRow="1" w:lastRow="0" w:firstColumn="0" w:lastColumn="0" w:oddVBand="0" w:evenVBand="0" w:oddHBand="0" w:evenHBand="0" w:firstRowFirstColumn="0" w:firstRowLastColumn="0" w:lastRowFirstColumn="0" w:lastRowLastColumn="0"/>
              <w:rPr>
                <w:color w:val="auto"/>
              </w:rPr>
            </w:pPr>
            <w:r w:rsidRPr="00C84387">
              <w:rPr>
                <w:color w:val="auto"/>
              </w:rPr>
              <w:t xml:space="preserve">a </w:t>
            </w:r>
            <m:oMath>
              <m:r>
                <m:rPr>
                  <m:sty m:val="bi"/>
                </m:rPr>
                <w:rPr>
                  <w:rFonts w:ascii="Cambria Math" w:hAnsi="Cambria Math"/>
                  <w:color w:val="auto"/>
                </w:rPr>
                <m:t>(m)</m:t>
              </m:r>
            </m:oMath>
          </w:p>
        </w:tc>
        <w:tc>
          <w:tcPr>
            <w:tcW w:w="0" w:type="auto"/>
            <w:tcBorders>
              <w:top w:val="single" w:sz="4" w:space="0" w:color="auto"/>
              <w:left w:val="single" w:sz="4" w:space="0" w:color="auto"/>
              <w:bottom w:val="single" w:sz="4" w:space="0" w:color="auto"/>
              <w:right w:val="single" w:sz="4" w:space="0" w:color="auto"/>
            </w:tcBorders>
            <w:vAlign w:val="center"/>
          </w:tcPr>
          <w:p w14:paraId="28ECF0F0" w14:textId="699925B3" w:rsidR="00D93FA9" w:rsidRPr="00C84387" w:rsidRDefault="00A74589" w:rsidP="00CC6E08">
            <w:pPr>
              <w:jc w:val="center"/>
              <w:cnfStyle w:val="100000000000" w:firstRow="1" w:lastRow="0" w:firstColumn="0" w:lastColumn="0" w:oddVBand="0" w:evenVBand="0" w:oddHBand="0" w:evenHBand="0" w:firstRowFirstColumn="0" w:firstRowLastColumn="0" w:lastRowFirstColumn="0" w:lastRowLastColumn="0"/>
              <w:rPr>
                <w:color w:val="auto"/>
              </w:rPr>
            </w:pPr>
            <m:oMathPara>
              <m:oMath>
                <m:r>
                  <m:rPr>
                    <m:sty m:val="bi"/>
                  </m:rPr>
                  <w:rPr>
                    <w:rFonts w:ascii="Cambria Math" w:hAnsi="Cambria Math"/>
                    <w:color w:val="auto"/>
                  </w:rPr>
                  <m:t>α</m:t>
                </m:r>
              </m:oMath>
            </m:oMathPara>
          </w:p>
        </w:tc>
        <w:tc>
          <w:tcPr>
            <w:tcW w:w="0" w:type="auto"/>
            <w:tcBorders>
              <w:top w:val="single" w:sz="4" w:space="0" w:color="auto"/>
              <w:left w:val="single" w:sz="4" w:space="0" w:color="auto"/>
              <w:bottom w:val="single" w:sz="4" w:space="0" w:color="auto"/>
              <w:right w:val="single" w:sz="4" w:space="0" w:color="auto"/>
            </w:tcBorders>
            <w:vAlign w:val="center"/>
          </w:tcPr>
          <w:p w14:paraId="24E3E647" w14:textId="44CEDC78" w:rsidR="00D93FA9" w:rsidRPr="00C84387" w:rsidRDefault="00A74589" w:rsidP="00CC6E08">
            <w:pPr>
              <w:jc w:val="center"/>
              <w:cnfStyle w:val="100000000000" w:firstRow="1" w:lastRow="0" w:firstColumn="0" w:lastColumn="0" w:oddVBand="0" w:evenVBand="0" w:oddHBand="0" w:evenHBand="0" w:firstRowFirstColumn="0" w:firstRowLastColumn="0" w:lastRowFirstColumn="0" w:lastRowLastColumn="0"/>
              <w:rPr>
                <w:color w:val="auto"/>
              </w:rPr>
            </w:pPr>
            <w:r w:rsidRPr="00C84387">
              <w:rPr>
                <w:color w:val="auto"/>
              </w:rPr>
              <w:t xml:space="preserve">d </w:t>
            </w:r>
            <m:oMath>
              <m:r>
                <m:rPr>
                  <m:sty m:val="bi"/>
                </m:rPr>
                <w:rPr>
                  <w:rFonts w:ascii="Cambria Math" w:hAnsi="Cambria Math"/>
                  <w:color w:val="auto"/>
                </w:rPr>
                <m:t>(m)</m:t>
              </m:r>
            </m:oMath>
          </w:p>
        </w:tc>
        <w:tc>
          <w:tcPr>
            <w:tcW w:w="0" w:type="auto"/>
            <w:tcBorders>
              <w:top w:val="single" w:sz="4" w:space="0" w:color="auto"/>
              <w:left w:val="single" w:sz="4" w:space="0" w:color="auto"/>
              <w:bottom w:val="single" w:sz="4" w:space="0" w:color="auto"/>
              <w:right w:val="single" w:sz="4" w:space="0" w:color="auto"/>
            </w:tcBorders>
            <w:vAlign w:val="center"/>
          </w:tcPr>
          <w:p w14:paraId="56060962" w14:textId="212BFF40" w:rsidR="00D93FA9" w:rsidRPr="00C84387" w:rsidRDefault="00A74589" w:rsidP="00CC6E08">
            <w:pPr>
              <w:jc w:val="center"/>
              <w:cnfStyle w:val="100000000000" w:firstRow="1" w:lastRow="0" w:firstColumn="0" w:lastColumn="0" w:oddVBand="0" w:evenVBand="0" w:oddHBand="0" w:evenHBand="0" w:firstRowFirstColumn="0" w:firstRowLastColumn="0" w:lastRowFirstColumn="0" w:lastRowLastColumn="0"/>
              <w:rPr>
                <w:color w:val="auto"/>
              </w:rPr>
            </w:pPr>
            <m:oMathPara>
              <m:oMath>
                <m:r>
                  <m:rPr>
                    <m:sty m:val="bi"/>
                  </m:rPr>
                  <w:rPr>
                    <w:rFonts w:ascii="Cambria Math" w:hAnsi="Cambria Math"/>
                    <w:color w:val="auto"/>
                  </w:rPr>
                  <m:t>θ</m:t>
                </m:r>
              </m:oMath>
            </m:oMathPara>
          </w:p>
        </w:tc>
      </w:tr>
      <w:tr w:rsidR="00A74589" w14:paraId="3D2FDC14" w14:textId="77777777" w:rsidTr="00CC6E08">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shd w:val="clear" w:color="auto" w:fill="FA7BA8" w:themeFill="accent1" w:themeFillTint="66"/>
            <w:vAlign w:val="center"/>
          </w:tcPr>
          <w:p w14:paraId="42C7E059" w14:textId="694C0076" w:rsidR="00D93FA9" w:rsidRPr="00C84387" w:rsidRDefault="00A74589" w:rsidP="00CC6E08">
            <w:pPr>
              <w:jc w:val="center"/>
              <w:rPr>
                <w:color w:val="auto"/>
              </w:rPr>
            </w:pPr>
            <w:r w:rsidRPr="00C84387">
              <w:rPr>
                <w:color w:val="auto"/>
              </w:rPr>
              <w:t>1</w:t>
            </w:r>
          </w:p>
        </w:tc>
        <w:tc>
          <w:tcPr>
            <w:tcW w:w="0" w:type="auto"/>
            <w:tcBorders>
              <w:top w:val="single" w:sz="4" w:space="0" w:color="auto"/>
            </w:tcBorders>
            <w:vAlign w:val="center"/>
          </w:tcPr>
          <w:p w14:paraId="08F69FAF" w14:textId="16ABD96F" w:rsidR="00D93FA9" w:rsidRPr="00C84387" w:rsidRDefault="00A74589" w:rsidP="00CC6E08">
            <w:pPr>
              <w:jc w:val="center"/>
              <w:cnfStyle w:val="000000100000" w:firstRow="0" w:lastRow="0" w:firstColumn="0" w:lastColumn="0" w:oddVBand="0" w:evenVBand="0" w:oddHBand="1" w:evenHBand="0" w:firstRowFirstColumn="0" w:firstRowLastColumn="0" w:lastRowFirstColumn="0" w:lastRowLastColumn="0"/>
              <w:rPr>
                <w:color w:val="auto"/>
              </w:rPr>
            </w:pPr>
            <m:oMathPara>
              <m:oMath>
                <m:r>
                  <w:rPr>
                    <w:rFonts w:ascii="Cambria Math" w:hAnsi="Cambria Math"/>
                    <w:color w:val="auto"/>
                  </w:rPr>
                  <m:t>0</m:t>
                </m:r>
              </m:oMath>
            </m:oMathPara>
          </w:p>
        </w:tc>
        <w:tc>
          <w:tcPr>
            <w:tcW w:w="0" w:type="auto"/>
            <w:tcBorders>
              <w:top w:val="single" w:sz="4" w:space="0" w:color="auto"/>
            </w:tcBorders>
            <w:vAlign w:val="center"/>
          </w:tcPr>
          <w:p w14:paraId="7858BEE2" w14:textId="3367BB5B" w:rsidR="00D93FA9" w:rsidRPr="00C84387" w:rsidRDefault="00A74589" w:rsidP="00CC6E08">
            <w:pPr>
              <w:jc w:val="center"/>
              <w:cnfStyle w:val="000000100000" w:firstRow="0" w:lastRow="0" w:firstColumn="0" w:lastColumn="0" w:oddVBand="0" w:evenVBand="0" w:oddHBand="1" w:evenHBand="0" w:firstRowFirstColumn="0" w:firstRowLastColumn="0" w:lastRowFirstColumn="0" w:lastRowLastColumn="0"/>
              <w:rPr>
                <w:color w:val="auto"/>
              </w:rPr>
            </w:pPr>
            <m:oMathPara>
              <m:oMath>
                <m:f>
                  <m:fPr>
                    <m:ctrlPr>
                      <w:rPr>
                        <w:rFonts w:ascii="Cambria Math" w:hAnsi="Cambria Math"/>
                        <w:i/>
                        <w:color w:val="auto"/>
                      </w:rPr>
                    </m:ctrlPr>
                  </m:fPr>
                  <m:num>
                    <m:r>
                      <w:rPr>
                        <w:rFonts w:ascii="Cambria Math" w:hAnsi="Cambria Math"/>
                        <w:color w:val="auto"/>
                      </w:rPr>
                      <m:t>π</m:t>
                    </m:r>
                  </m:num>
                  <m:den>
                    <m:r>
                      <w:rPr>
                        <w:rFonts w:ascii="Cambria Math" w:hAnsi="Cambria Math"/>
                        <w:color w:val="auto"/>
                      </w:rPr>
                      <m:t>2</m:t>
                    </m:r>
                  </m:den>
                </m:f>
              </m:oMath>
            </m:oMathPara>
          </w:p>
        </w:tc>
        <w:tc>
          <w:tcPr>
            <w:tcW w:w="0" w:type="auto"/>
            <w:tcBorders>
              <w:top w:val="single" w:sz="4" w:space="0" w:color="auto"/>
            </w:tcBorders>
            <w:vAlign w:val="center"/>
          </w:tcPr>
          <w:p w14:paraId="7F9FDAC9" w14:textId="62DC922C" w:rsidR="00D93FA9" w:rsidRPr="00C84387" w:rsidRDefault="00A74589" w:rsidP="00CC6E08">
            <w:pPr>
              <w:jc w:val="center"/>
              <w:cnfStyle w:val="000000100000" w:firstRow="0" w:lastRow="0" w:firstColumn="0" w:lastColumn="0" w:oddVBand="0" w:evenVBand="0" w:oddHBand="1" w:evenHBand="0" w:firstRowFirstColumn="0" w:firstRowLastColumn="0" w:lastRowFirstColumn="0" w:lastRowLastColumn="0"/>
              <w:rPr>
                <w:color w:val="auto"/>
              </w:rPr>
            </w:pPr>
            <m:oMathPara>
              <m:oMath>
                <m:r>
                  <w:rPr>
                    <w:rFonts w:ascii="Cambria Math" w:hAnsi="Cambria Math"/>
                    <w:color w:val="auto"/>
                  </w:rPr>
                  <m:t>0</m:t>
                </m:r>
              </m:oMath>
            </m:oMathPara>
          </w:p>
        </w:tc>
        <w:tc>
          <w:tcPr>
            <w:tcW w:w="0" w:type="auto"/>
            <w:tcBorders>
              <w:top w:val="single" w:sz="4" w:space="0" w:color="auto"/>
            </w:tcBorders>
            <w:vAlign w:val="center"/>
          </w:tcPr>
          <w:p w14:paraId="3299466F" w14:textId="35A3125D" w:rsidR="00D93FA9" w:rsidRPr="00C84387" w:rsidRDefault="00A74589" w:rsidP="00CC6E08">
            <w:pPr>
              <w:jc w:val="center"/>
              <w:cnfStyle w:val="000000100000" w:firstRow="0" w:lastRow="0" w:firstColumn="0" w:lastColumn="0" w:oddVBand="0" w:evenVBand="0" w:oddHBand="1" w:evenHBand="0" w:firstRowFirstColumn="0" w:firstRowLastColumn="0" w:lastRowFirstColumn="0" w:lastRowLastColumn="0"/>
              <w:rPr>
                <w:color w:val="auto"/>
              </w:rPr>
            </w:pPr>
            <m:oMathPara>
              <m:oMath>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1</m:t>
                    </m:r>
                  </m:sub>
                </m:sSub>
              </m:oMath>
            </m:oMathPara>
          </w:p>
        </w:tc>
      </w:tr>
      <w:tr w:rsidR="00A74589" w14:paraId="53A43983" w14:textId="77777777" w:rsidTr="00CC6E08">
        <w:trPr>
          <w:trHeight w:val="850"/>
        </w:trPr>
        <w:tc>
          <w:tcPr>
            <w:cnfStyle w:val="001000000000" w:firstRow="0" w:lastRow="0" w:firstColumn="1" w:lastColumn="0" w:oddVBand="0" w:evenVBand="0" w:oddHBand="0" w:evenHBand="0" w:firstRowFirstColumn="0" w:firstRowLastColumn="0" w:lastRowFirstColumn="0" w:lastRowLastColumn="0"/>
            <w:tcW w:w="0" w:type="auto"/>
            <w:shd w:val="clear" w:color="auto" w:fill="FA7BA8" w:themeFill="accent1" w:themeFillTint="66"/>
            <w:vAlign w:val="center"/>
          </w:tcPr>
          <w:p w14:paraId="701AB73E" w14:textId="4C94EFDD" w:rsidR="00D93FA9" w:rsidRPr="00C84387" w:rsidRDefault="00A74589" w:rsidP="00CC6E08">
            <w:pPr>
              <w:jc w:val="center"/>
              <w:rPr>
                <w:color w:val="auto"/>
              </w:rPr>
            </w:pPr>
            <w:r w:rsidRPr="00C84387">
              <w:rPr>
                <w:color w:val="auto"/>
              </w:rPr>
              <w:t>2</w:t>
            </w:r>
          </w:p>
        </w:tc>
        <w:tc>
          <w:tcPr>
            <w:tcW w:w="0" w:type="auto"/>
            <w:shd w:val="clear" w:color="auto" w:fill="FCBDD3" w:themeFill="accent1" w:themeFillTint="33"/>
            <w:vAlign w:val="center"/>
          </w:tcPr>
          <w:p w14:paraId="4BF4A668" w14:textId="6DB97A98" w:rsidR="00D93FA9" w:rsidRPr="00C84387" w:rsidRDefault="00A74589" w:rsidP="00CC6E08">
            <w:pPr>
              <w:jc w:val="center"/>
              <w:cnfStyle w:val="000000000000" w:firstRow="0" w:lastRow="0" w:firstColumn="0" w:lastColumn="0" w:oddVBand="0" w:evenVBand="0" w:oddHBand="0" w:evenHBand="0" w:firstRowFirstColumn="0" w:firstRowLastColumn="0" w:lastRowFirstColumn="0" w:lastRowLastColumn="0"/>
              <w:rPr>
                <w:color w:val="auto"/>
              </w:rPr>
            </w:pPr>
            <m:oMathPara>
              <m:oMath>
                <m:r>
                  <w:rPr>
                    <w:rFonts w:ascii="Cambria Math" w:hAnsi="Cambria Math"/>
                    <w:color w:val="auto"/>
                  </w:rPr>
                  <m:t>0.9</m:t>
                </m:r>
              </m:oMath>
            </m:oMathPara>
          </w:p>
        </w:tc>
        <w:tc>
          <w:tcPr>
            <w:tcW w:w="0" w:type="auto"/>
            <w:shd w:val="clear" w:color="auto" w:fill="FCBDD3" w:themeFill="accent1" w:themeFillTint="33"/>
            <w:vAlign w:val="center"/>
          </w:tcPr>
          <w:p w14:paraId="03A0B861" w14:textId="198FA60F" w:rsidR="00D93FA9" w:rsidRPr="00C84387" w:rsidRDefault="00A74589" w:rsidP="00CC6E08">
            <w:pPr>
              <w:jc w:val="center"/>
              <w:cnfStyle w:val="000000000000" w:firstRow="0" w:lastRow="0" w:firstColumn="0" w:lastColumn="0" w:oddVBand="0" w:evenVBand="0" w:oddHBand="0" w:evenHBand="0" w:firstRowFirstColumn="0" w:firstRowLastColumn="0" w:lastRowFirstColumn="0" w:lastRowLastColumn="0"/>
              <w:rPr>
                <w:color w:val="auto"/>
              </w:rPr>
            </w:pPr>
            <m:oMathPara>
              <m:oMath>
                <m:r>
                  <w:rPr>
                    <w:rFonts w:ascii="Cambria Math" w:hAnsi="Cambria Math"/>
                    <w:color w:val="auto"/>
                  </w:rPr>
                  <m:t>0</m:t>
                </m:r>
              </m:oMath>
            </m:oMathPara>
          </w:p>
        </w:tc>
        <w:tc>
          <w:tcPr>
            <w:tcW w:w="0" w:type="auto"/>
            <w:shd w:val="clear" w:color="auto" w:fill="FCBDD3" w:themeFill="accent1" w:themeFillTint="33"/>
            <w:vAlign w:val="center"/>
          </w:tcPr>
          <w:p w14:paraId="47CE177C" w14:textId="62CC7FF2" w:rsidR="00D93FA9" w:rsidRPr="00C84387" w:rsidRDefault="00A74589" w:rsidP="00CC6E08">
            <w:pPr>
              <w:jc w:val="center"/>
              <w:cnfStyle w:val="000000000000" w:firstRow="0" w:lastRow="0" w:firstColumn="0" w:lastColumn="0" w:oddVBand="0" w:evenVBand="0" w:oddHBand="0" w:evenHBand="0" w:firstRowFirstColumn="0" w:firstRowLastColumn="0" w:lastRowFirstColumn="0" w:lastRowLastColumn="0"/>
              <w:rPr>
                <w:color w:val="auto"/>
              </w:rPr>
            </w:pPr>
            <m:oMathPara>
              <m:oMath>
                <m:r>
                  <w:rPr>
                    <w:rFonts w:ascii="Cambria Math" w:hAnsi="Cambria Math"/>
                    <w:color w:val="auto"/>
                  </w:rPr>
                  <m:t>0</m:t>
                </m:r>
              </m:oMath>
            </m:oMathPara>
          </w:p>
        </w:tc>
        <w:tc>
          <w:tcPr>
            <w:tcW w:w="0" w:type="auto"/>
            <w:shd w:val="clear" w:color="auto" w:fill="FCBDD3" w:themeFill="accent1" w:themeFillTint="33"/>
            <w:vAlign w:val="center"/>
          </w:tcPr>
          <w:p w14:paraId="4867DD5E" w14:textId="03729665" w:rsidR="00D93FA9" w:rsidRPr="00C84387" w:rsidRDefault="00A74589" w:rsidP="00CC6E08">
            <w:pPr>
              <w:jc w:val="center"/>
              <w:cnfStyle w:val="000000000000" w:firstRow="0" w:lastRow="0" w:firstColumn="0" w:lastColumn="0" w:oddVBand="0" w:evenVBand="0" w:oddHBand="0" w:evenHBand="0" w:firstRowFirstColumn="0" w:firstRowLastColumn="0" w:lastRowFirstColumn="0" w:lastRowLastColumn="0"/>
              <w:rPr>
                <w:color w:val="auto"/>
              </w:rPr>
            </w:pPr>
            <m:oMathPara>
              <m:oMath>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2</m:t>
                    </m:r>
                  </m:sub>
                </m:sSub>
              </m:oMath>
            </m:oMathPara>
          </w:p>
        </w:tc>
      </w:tr>
      <w:tr w:rsidR="00A74589" w14:paraId="5A2C6A09" w14:textId="77777777" w:rsidTr="00CC6E08">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shd w:val="clear" w:color="auto" w:fill="FA7BA8" w:themeFill="accent1" w:themeFillTint="66"/>
            <w:vAlign w:val="center"/>
          </w:tcPr>
          <w:p w14:paraId="5E3F32AD" w14:textId="08C2C429" w:rsidR="00D93FA9" w:rsidRPr="00C84387" w:rsidRDefault="00A74589" w:rsidP="00CC6E08">
            <w:pPr>
              <w:jc w:val="center"/>
              <w:rPr>
                <w:color w:val="auto"/>
              </w:rPr>
            </w:pPr>
            <w:r w:rsidRPr="00C84387">
              <w:rPr>
                <w:color w:val="auto"/>
              </w:rPr>
              <w:t>3</w:t>
            </w:r>
          </w:p>
        </w:tc>
        <w:tc>
          <w:tcPr>
            <w:tcW w:w="0" w:type="auto"/>
            <w:vAlign w:val="center"/>
          </w:tcPr>
          <w:p w14:paraId="3987F9C1" w14:textId="262275D0" w:rsidR="00D93FA9" w:rsidRPr="00C84387" w:rsidRDefault="00A74589" w:rsidP="00CC6E08">
            <w:pPr>
              <w:jc w:val="center"/>
              <w:cnfStyle w:val="000000100000" w:firstRow="0" w:lastRow="0" w:firstColumn="0" w:lastColumn="0" w:oddVBand="0" w:evenVBand="0" w:oddHBand="1" w:evenHBand="0" w:firstRowFirstColumn="0" w:firstRowLastColumn="0" w:lastRowFirstColumn="0" w:lastRowLastColumn="0"/>
              <w:rPr>
                <w:color w:val="auto"/>
              </w:rPr>
            </w:pPr>
            <m:oMathPara>
              <m:oMath>
                <m:r>
                  <w:rPr>
                    <w:rFonts w:ascii="Cambria Math" w:hAnsi="Cambria Math"/>
                    <w:color w:val="auto"/>
                  </w:rPr>
                  <m:t>0.9</m:t>
                </m:r>
              </m:oMath>
            </m:oMathPara>
          </w:p>
        </w:tc>
        <w:tc>
          <w:tcPr>
            <w:tcW w:w="0" w:type="auto"/>
            <w:vAlign w:val="center"/>
          </w:tcPr>
          <w:p w14:paraId="308531F6" w14:textId="6183D13B" w:rsidR="00D93FA9" w:rsidRPr="00C84387" w:rsidRDefault="00A74589" w:rsidP="00CC6E08">
            <w:pPr>
              <w:jc w:val="center"/>
              <w:cnfStyle w:val="000000100000" w:firstRow="0" w:lastRow="0" w:firstColumn="0" w:lastColumn="0" w:oddVBand="0" w:evenVBand="0" w:oddHBand="1" w:evenHBand="0" w:firstRowFirstColumn="0" w:firstRowLastColumn="0" w:lastRowFirstColumn="0" w:lastRowLastColumn="0"/>
              <w:rPr>
                <w:color w:val="auto"/>
              </w:rPr>
            </w:pPr>
            <m:oMathPara>
              <m:oMath>
                <m:r>
                  <w:rPr>
                    <w:rFonts w:ascii="Cambria Math" w:hAnsi="Cambria Math"/>
                    <w:color w:val="auto"/>
                  </w:rPr>
                  <m:t>0</m:t>
                </m:r>
              </m:oMath>
            </m:oMathPara>
          </w:p>
        </w:tc>
        <w:tc>
          <w:tcPr>
            <w:tcW w:w="0" w:type="auto"/>
            <w:vAlign w:val="center"/>
          </w:tcPr>
          <w:p w14:paraId="00DA83D6" w14:textId="3C486FF9" w:rsidR="00D93FA9" w:rsidRPr="00C84387" w:rsidRDefault="00A74589" w:rsidP="00CC6E08">
            <w:pPr>
              <w:jc w:val="center"/>
              <w:cnfStyle w:val="000000100000" w:firstRow="0" w:lastRow="0" w:firstColumn="0" w:lastColumn="0" w:oddVBand="0" w:evenVBand="0" w:oddHBand="1" w:evenHBand="0" w:firstRowFirstColumn="0" w:firstRowLastColumn="0" w:lastRowFirstColumn="0" w:lastRowLastColumn="0"/>
              <w:rPr>
                <w:color w:val="auto"/>
              </w:rPr>
            </w:pPr>
            <m:oMathPara>
              <m:oMath>
                <m:r>
                  <w:rPr>
                    <w:rFonts w:ascii="Cambria Math" w:hAnsi="Cambria Math"/>
                    <w:color w:val="auto"/>
                  </w:rPr>
                  <m:t>0</m:t>
                </m:r>
              </m:oMath>
            </m:oMathPara>
          </w:p>
        </w:tc>
        <w:tc>
          <w:tcPr>
            <w:tcW w:w="0" w:type="auto"/>
            <w:vAlign w:val="center"/>
          </w:tcPr>
          <w:p w14:paraId="5A005792" w14:textId="4F533427" w:rsidR="00D93FA9" w:rsidRPr="00C84387" w:rsidRDefault="00A74589" w:rsidP="00CC6E08">
            <w:pPr>
              <w:jc w:val="center"/>
              <w:cnfStyle w:val="000000100000" w:firstRow="0" w:lastRow="0" w:firstColumn="0" w:lastColumn="0" w:oddVBand="0" w:evenVBand="0" w:oddHBand="1" w:evenHBand="0" w:firstRowFirstColumn="0" w:firstRowLastColumn="0" w:lastRowFirstColumn="0" w:lastRowLastColumn="0"/>
              <w:rPr>
                <w:color w:val="auto"/>
              </w:rPr>
            </w:pPr>
            <m:oMathPara>
              <m:oMath>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3</m:t>
                    </m:r>
                  </m:sub>
                </m:sSub>
              </m:oMath>
            </m:oMathPara>
          </w:p>
        </w:tc>
      </w:tr>
    </w:tbl>
    <w:p w14:paraId="2552462F" w14:textId="3D6FE824" w:rsidR="00D93FA9" w:rsidRDefault="00331B9A" w:rsidP="00A40EF9">
      <w:pPr>
        <w:jc w:val="both"/>
        <w:rPr>
          <w:color w:val="auto"/>
        </w:rPr>
      </w:pPr>
      <w:r>
        <w:rPr>
          <w:color w:val="auto"/>
        </w:rPr>
        <w:t>Da tale tabella si può evincere come il manipolatore in questione è composto da tre bracci di cui il primo di lunghezza nulla</w:t>
      </w:r>
      <w:r w:rsidR="00C84387">
        <w:rPr>
          <w:color w:val="auto"/>
        </w:rPr>
        <w:t xml:space="preserve"> e i restanti due pari a </w:t>
      </w:r>
      <m:oMath>
        <m:r>
          <w:rPr>
            <w:rFonts w:ascii="Cambria Math" w:hAnsi="Cambria Math"/>
            <w:color w:val="auto"/>
          </w:rPr>
          <m:t>0.9 m</m:t>
        </m:r>
      </m:oMath>
      <w:r>
        <w:rPr>
          <w:color w:val="auto"/>
        </w:rPr>
        <w:t xml:space="preserve">. Esso presenta un angolo di rotazione intorno alla normale comune, in riferimento al primo link, pari a </w:t>
      </w:r>
      <m:oMath>
        <m:f>
          <m:fPr>
            <m:ctrlPr>
              <w:rPr>
                <w:rFonts w:ascii="Cambria Math" w:hAnsi="Cambria Math"/>
                <w:i/>
                <w:color w:val="auto"/>
              </w:rPr>
            </m:ctrlPr>
          </m:fPr>
          <m:num>
            <m:r>
              <w:rPr>
                <w:rFonts w:ascii="Cambria Math" w:hAnsi="Cambria Math"/>
                <w:color w:val="auto"/>
              </w:rPr>
              <m:t>π</m:t>
            </m:r>
          </m:num>
          <m:den>
            <m:r>
              <w:rPr>
                <w:rFonts w:ascii="Cambria Math" w:hAnsi="Cambria Math"/>
                <w:color w:val="auto"/>
              </w:rPr>
              <m:t>2</m:t>
            </m:r>
          </m:den>
        </m:f>
        <m:r>
          <w:rPr>
            <w:rFonts w:ascii="Cambria Math" w:hAnsi="Cambria Math"/>
            <w:color w:val="auto"/>
          </w:rPr>
          <m:t xml:space="preserve"> radianti</m:t>
        </m:r>
      </m:oMath>
      <w:r>
        <w:rPr>
          <w:color w:val="auto"/>
        </w:rPr>
        <w:t xml:space="preserve"> e distanze dell’asse </w:t>
      </w:r>
      <m:oMath>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n-1</m:t>
            </m:r>
          </m:sub>
        </m:sSub>
      </m:oMath>
      <w:r>
        <w:rPr>
          <w:color w:val="auto"/>
        </w:rPr>
        <w:t xml:space="preserve"> dalla normale comune nulle.</w:t>
      </w:r>
    </w:p>
    <w:p w14:paraId="70540183" w14:textId="77777777" w:rsidR="00D93FA9" w:rsidRDefault="00D93FA9" w:rsidP="00A40EF9">
      <w:pPr>
        <w:jc w:val="both"/>
        <w:rPr>
          <w:color w:val="auto"/>
        </w:rPr>
      </w:pPr>
    </w:p>
    <w:p w14:paraId="28BFA13F" w14:textId="77777777" w:rsidR="00D93FA9" w:rsidRPr="00D93FA9" w:rsidRDefault="00D93FA9" w:rsidP="00A40EF9">
      <w:pPr>
        <w:jc w:val="both"/>
        <w:rPr>
          <w:color w:val="auto"/>
        </w:rPr>
      </w:pPr>
    </w:p>
    <w:p w14:paraId="3ABC8CCA" w14:textId="27CE81F4" w:rsidR="00A40EF9" w:rsidRDefault="00C04BFC" w:rsidP="00A40EF9">
      <w:pPr>
        <w:pStyle w:val="Titolo1"/>
        <w:rPr>
          <w:color w:val="7A042E" w:themeColor="accent1" w:themeShade="BF"/>
        </w:rPr>
      </w:pPr>
      <w:bookmarkStart w:id="2" w:name="_Toc114326001"/>
      <m:oMath>
        <m:r>
          <m:rPr>
            <m:sty m:val="bi"/>
          </m:rPr>
          <w:rPr>
            <w:rFonts w:ascii="Cambria Math" w:hAnsi="Cambria Math"/>
            <w:color w:val="7A042E" w:themeColor="accent1" w:themeShade="BF"/>
          </w:rPr>
          <m:t>λ</m:t>
        </m:r>
      </m:oMath>
      <w:r>
        <w:rPr>
          <w:color w:val="7A042E" w:themeColor="accent1" w:themeShade="BF"/>
        </w:rPr>
        <w:t xml:space="preserve"> </w:t>
      </w:r>
      <w:r w:rsidR="00A40EF9">
        <w:rPr>
          <w:color w:val="7A042E" w:themeColor="accent1" w:themeShade="BF"/>
        </w:rPr>
        <w:t xml:space="preserve">and </w:t>
      </w:r>
      <m:oMath>
        <m:r>
          <m:rPr>
            <m:sty m:val="bi"/>
          </m:rPr>
          <w:rPr>
            <w:rFonts w:ascii="Cambria Math" w:hAnsi="Cambria Math"/>
            <w:color w:val="7A042E" w:themeColor="accent1" w:themeShade="BF"/>
          </w:rPr>
          <m:t>σ</m:t>
        </m:r>
      </m:oMath>
      <w:r>
        <w:rPr>
          <w:color w:val="7A042E" w:themeColor="accent1" w:themeShade="BF"/>
        </w:rPr>
        <w:t xml:space="preserve"> d</w:t>
      </w:r>
      <w:r w:rsidR="00A40EF9">
        <w:rPr>
          <w:color w:val="7A042E" w:themeColor="accent1" w:themeShade="BF"/>
        </w:rPr>
        <w:t>efinition</w:t>
      </w:r>
      <w:bookmarkEnd w:id="2"/>
    </w:p>
    <w:p w14:paraId="431C8B50" w14:textId="7761E2F5" w:rsidR="000D44AD" w:rsidRDefault="00C04BFC" w:rsidP="000D44AD">
      <w:pPr>
        <w:jc w:val="both"/>
        <w:rPr>
          <w:color w:val="auto"/>
        </w:rPr>
      </w:pPr>
      <w:r>
        <w:rPr>
          <w:color w:val="auto"/>
        </w:rPr>
        <w:t xml:space="preserve">Si definisce un </w:t>
      </w:r>
      <m:oMath>
        <m:r>
          <w:rPr>
            <w:rFonts w:ascii="Cambria Math" w:hAnsi="Cambria Math"/>
            <w:color w:val="auto"/>
          </w:rPr>
          <m:t>λ</m:t>
        </m:r>
      </m:oMath>
      <w:r>
        <w:rPr>
          <w:color w:val="auto"/>
        </w:rPr>
        <w:t xml:space="preserve"> utile alla discretizzazione dei percorsi. Infatti, come verrà citato nei prossimi paragrafi, sia il triangolo che la circonferenza verranno divise in tre percorsi differenti ognuna avente come estremi due punti dei tre prima citati. Il  </w:t>
      </w:r>
      <m:oMath>
        <m:r>
          <w:rPr>
            <w:rFonts w:ascii="Cambria Math" w:hAnsi="Cambria Math"/>
            <w:color w:val="auto"/>
          </w:rPr>
          <m:t>λ</m:t>
        </m:r>
      </m:oMath>
      <w:r>
        <w:rPr>
          <w:color w:val="auto"/>
        </w:rPr>
        <w:t xml:space="preserve"> è stato ottenuto considerando un polinomio standardizzato di grado </w:t>
      </w:r>
      <w:r w:rsidR="000A03BD">
        <w:rPr>
          <w:color w:val="auto"/>
        </w:rPr>
        <w:t>tre</w:t>
      </w:r>
      <w:r>
        <w:rPr>
          <w:color w:val="auto"/>
        </w:rPr>
        <w:t xml:space="preserve"> poiché </w:t>
      </w:r>
      <w:r w:rsidR="000A03BD">
        <w:rPr>
          <w:color w:val="auto"/>
        </w:rPr>
        <w:t>i vincoli di posizione e velocità da determinare sono quattro</w:t>
      </w:r>
      <w:r>
        <w:rPr>
          <w:color w:val="auto"/>
        </w:rPr>
        <w:t>. Volendo si poteva scegliere un polinomio di grado maggiore ma per tale applicazione è stato sufficiente considerare questo grado appena citato.</w:t>
      </w:r>
      <w:r w:rsidR="008D01F7">
        <w:rPr>
          <w:color w:val="auto"/>
        </w:rPr>
        <w:t xml:space="preserve"> Inoltre, viene definito un </w:t>
      </w:r>
      <m:oMath>
        <m:r>
          <w:rPr>
            <w:rFonts w:ascii="Cambria Math" w:hAnsi="Cambria Math"/>
            <w:color w:val="auto"/>
          </w:rPr>
          <m:t>σ</m:t>
        </m:r>
      </m:oMath>
      <w:r w:rsidR="008D01F7">
        <w:rPr>
          <w:color w:val="auto"/>
        </w:rPr>
        <w:t xml:space="preserve"> affinché si possa definire nel migliore dei modi il polinomio in questione. </w:t>
      </w:r>
    </w:p>
    <w:p w14:paraId="2A25FD56" w14:textId="7C1B1B97" w:rsidR="00CC6E08" w:rsidRDefault="008D01F7" w:rsidP="000D44AD">
      <w:pPr>
        <w:jc w:val="both"/>
        <w:rPr>
          <w:color w:val="auto"/>
        </w:rPr>
      </w:pPr>
      <w:r>
        <w:rPr>
          <w:color w:val="auto"/>
        </w:rPr>
        <w:t xml:space="preserve">In questo caso è stato scelto un passo di </w:t>
      </w:r>
      <m:oMath>
        <m:r>
          <w:rPr>
            <w:rFonts w:ascii="Cambria Math" w:hAnsi="Cambria Math"/>
            <w:color w:val="auto"/>
          </w:rPr>
          <m:t>σ</m:t>
        </m:r>
      </m:oMath>
      <w:r>
        <w:rPr>
          <w:color w:val="auto"/>
        </w:rPr>
        <w:t xml:space="preserve"> pari a </w:t>
      </w:r>
      <m:oMath>
        <m:r>
          <w:rPr>
            <w:rFonts w:ascii="Cambria Math" w:hAnsi="Cambria Math"/>
            <w:color w:val="auto"/>
          </w:rPr>
          <m:t>0.05</m:t>
        </m:r>
      </m:oMath>
      <w:r>
        <w:rPr>
          <w:color w:val="auto"/>
        </w:rPr>
        <w:t xml:space="preserve"> e, pertanto, un </w:t>
      </w:r>
      <m:oMath>
        <m:r>
          <w:rPr>
            <w:rFonts w:ascii="Cambria Math" w:hAnsi="Cambria Math"/>
            <w:color w:val="auto"/>
          </w:rPr>
          <m:t>σ</m:t>
        </m:r>
      </m:oMath>
      <w:r>
        <w:rPr>
          <w:color w:val="auto"/>
        </w:rPr>
        <w:t xml:space="preserve"> avente come estremi </w:t>
      </w:r>
      <m:oMath>
        <m:r>
          <w:rPr>
            <w:rFonts w:ascii="Cambria Math" w:hAnsi="Cambria Math"/>
            <w:color w:val="auto"/>
          </w:rPr>
          <m:t>0</m:t>
        </m:r>
      </m:oMath>
      <w:r>
        <w:rPr>
          <w:color w:val="auto"/>
        </w:rPr>
        <w:t xml:space="preserve"> e </w:t>
      </w:r>
      <m:oMath>
        <m:r>
          <w:rPr>
            <w:rFonts w:ascii="Cambria Math" w:hAnsi="Cambria Math"/>
            <w:color w:val="auto"/>
          </w:rPr>
          <m:t>1</m:t>
        </m:r>
      </m:oMath>
      <w:r>
        <w:rPr>
          <w:color w:val="auto"/>
        </w:rPr>
        <w:t xml:space="preserve"> discretizzato appunto a passo di </w:t>
      </w:r>
      <m:oMath>
        <m:r>
          <w:rPr>
            <w:rFonts w:ascii="Cambria Math" w:hAnsi="Cambria Math"/>
            <w:color w:val="auto"/>
          </w:rPr>
          <m:t>0.05</m:t>
        </m:r>
      </m:oMath>
      <w:r>
        <w:rPr>
          <w:color w:val="auto"/>
        </w:rPr>
        <w:t>.</w:t>
      </w:r>
    </w:p>
    <w:p w14:paraId="36FE5B74" w14:textId="77777777" w:rsidR="008D01F7" w:rsidRPr="000D44AD" w:rsidRDefault="008D01F7" w:rsidP="000D44AD">
      <w:pPr>
        <w:jc w:val="both"/>
        <w:rPr>
          <w:color w:val="auto"/>
        </w:rPr>
      </w:pPr>
    </w:p>
    <w:p w14:paraId="7E62FB64" w14:textId="1545D9B1" w:rsidR="00A40EF9" w:rsidRDefault="00A40EF9" w:rsidP="00A40EF9">
      <w:pPr>
        <w:pStyle w:val="Titolo1"/>
        <w:rPr>
          <w:color w:val="7A042E" w:themeColor="accent1" w:themeShade="BF"/>
        </w:rPr>
      </w:pPr>
      <w:bookmarkStart w:id="3" w:name="_Toc114326002"/>
      <w:r>
        <w:rPr>
          <w:color w:val="7A042E" w:themeColor="accent1" w:themeShade="BF"/>
        </w:rPr>
        <w:t>Time Definition</w:t>
      </w:r>
      <w:bookmarkEnd w:id="3"/>
    </w:p>
    <w:p w14:paraId="6523B52C" w14:textId="38B669FE" w:rsidR="000F4960" w:rsidRDefault="000F4960" w:rsidP="008D01F7">
      <w:pPr>
        <w:jc w:val="both"/>
        <w:rPr>
          <w:color w:val="auto"/>
        </w:rPr>
      </w:pPr>
      <w:r>
        <w:rPr>
          <w:color w:val="auto"/>
        </w:rPr>
        <w:t xml:space="preserve">Il tempo totale da considerare, come prima già citato, per la copertura sia del percorso del triangolo sia per il percorso della circonferenza è pari a </w:t>
      </w:r>
      <m:oMath>
        <m:r>
          <w:rPr>
            <w:rFonts w:ascii="Cambria Math" w:hAnsi="Cambria Math"/>
            <w:color w:val="auto"/>
          </w:rPr>
          <m:t>40 secondi</m:t>
        </m:r>
      </m:oMath>
      <w:r>
        <w:rPr>
          <w:color w:val="auto"/>
        </w:rPr>
        <w:t xml:space="preserve">. Pertanto, considerando tre punti nello spazio, ogni percorso che congiunge un punto all’altro, dovrà essere “coperto” in un tempo pari a </w:t>
      </w:r>
      <m:oMath>
        <m:f>
          <m:fPr>
            <m:ctrlPr>
              <w:rPr>
                <w:rFonts w:ascii="Cambria Math" w:hAnsi="Cambria Math"/>
                <w:i/>
                <w:color w:val="auto"/>
              </w:rPr>
            </m:ctrlPr>
          </m:fPr>
          <m:num>
            <m:r>
              <w:rPr>
                <w:rFonts w:ascii="Cambria Math" w:hAnsi="Cambria Math"/>
                <w:color w:val="auto"/>
              </w:rPr>
              <m:t>40</m:t>
            </m:r>
          </m:num>
          <m:den>
            <m:r>
              <w:rPr>
                <w:rFonts w:ascii="Cambria Math" w:hAnsi="Cambria Math"/>
                <w:color w:val="auto"/>
              </w:rPr>
              <m:t>3</m:t>
            </m:r>
          </m:den>
        </m:f>
      </m:oMath>
      <w:r>
        <w:rPr>
          <w:color w:val="auto"/>
        </w:rPr>
        <w:t xml:space="preserve">. Quindi, si definisce il tempo necessario per coprire un percorso generico dal punto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i</m:t>
            </m:r>
          </m:sub>
        </m:sSub>
      </m:oMath>
      <w:r>
        <w:rPr>
          <w:color w:val="auto"/>
        </w:rPr>
        <w:t xml:space="preserve"> al punto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j</m:t>
            </m:r>
          </m:sub>
        </m:sSub>
      </m:oMath>
      <w:r>
        <w:rPr>
          <w:color w:val="auto"/>
        </w:rPr>
        <w:t xml:space="preserve"> nel seguente modo:</w:t>
      </w:r>
    </w:p>
    <w:p w14:paraId="490CF603" w14:textId="39F9137E" w:rsidR="000F4960" w:rsidRPr="000F4960" w:rsidRDefault="000F4960" w:rsidP="008D01F7">
      <w:pPr>
        <w:jc w:val="both"/>
        <w:rPr>
          <w:color w:val="auto"/>
        </w:rPr>
      </w:pPr>
      <m:oMathPara>
        <m:oMath>
          <m:sSub>
            <m:sSubPr>
              <m:ctrlPr>
                <w:rPr>
                  <w:rFonts w:ascii="Cambria Math" w:hAnsi="Cambria Math"/>
                  <w:i/>
                  <w:color w:val="auto"/>
                </w:rPr>
              </m:ctrlPr>
            </m:sSubPr>
            <m:e>
              <m:r>
                <w:rPr>
                  <w:rFonts w:ascii="Cambria Math" w:hAnsi="Cambria Math"/>
                  <w:color w:val="auto"/>
                </w:rPr>
                <m:t>t</m:t>
              </m:r>
            </m:e>
            <m:sub>
              <m:r>
                <w:rPr>
                  <w:rFonts w:ascii="Cambria Math" w:hAnsi="Cambria Math"/>
                  <w:color w:val="auto"/>
                </w:rPr>
                <m:t>i,j</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T</m:t>
              </m:r>
            </m:e>
            <m:sub>
              <m:r>
                <w:rPr>
                  <w:rFonts w:ascii="Cambria Math" w:hAnsi="Cambria Math"/>
                  <w:color w:val="auto"/>
                </w:rPr>
                <m:t>i</m:t>
              </m:r>
            </m:sub>
          </m:sSub>
          <m:r>
            <w:rPr>
              <w:rFonts w:ascii="Cambria Math" w:hAnsi="Cambria Math"/>
              <w:color w:val="auto"/>
            </w:rPr>
            <m:t>+λ∙(</m:t>
          </m:r>
          <m:sSub>
            <m:sSubPr>
              <m:ctrlPr>
                <w:rPr>
                  <w:rFonts w:ascii="Cambria Math" w:hAnsi="Cambria Math"/>
                  <w:i/>
                  <w:color w:val="auto"/>
                </w:rPr>
              </m:ctrlPr>
            </m:sSubPr>
            <m:e>
              <m:r>
                <w:rPr>
                  <w:rFonts w:ascii="Cambria Math" w:hAnsi="Cambria Math"/>
                  <w:color w:val="auto"/>
                </w:rPr>
                <m:t>T</m:t>
              </m:r>
            </m:e>
            <m:sub>
              <m:r>
                <w:rPr>
                  <w:rFonts w:ascii="Cambria Math" w:hAnsi="Cambria Math"/>
                  <w:color w:val="auto"/>
                </w:rPr>
                <m:t>j</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T</m:t>
              </m:r>
            </m:e>
            <m:sub>
              <m:r>
                <w:rPr>
                  <w:rFonts w:ascii="Cambria Math" w:hAnsi="Cambria Math"/>
                  <w:color w:val="auto"/>
                </w:rPr>
                <m:t>i</m:t>
              </m:r>
            </m:sub>
          </m:sSub>
          <m:r>
            <w:rPr>
              <w:rFonts w:ascii="Cambria Math" w:hAnsi="Cambria Math"/>
              <w:color w:val="auto"/>
            </w:rPr>
            <m:t>)</m:t>
          </m:r>
        </m:oMath>
      </m:oMathPara>
    </w:p>
    <w:p w14:paraId="06DD3CC9" w14:textId="4864AF58" w:rsidR="000F4960" w:rsidRPr="000F4960" w:rsidRDefault="000F4960" w:rsidP="008D01F7">
      <w:pPr>
        <w:jc w:val="both"/>
        <w:rPr>
          <w:color w:val="auto"/>
        </w:rPr>
      </w:pPr>
      <w:r>
        <w:rPr>
          <w:color w:val="auto"/>
        </w:rPr>
        <w:t xml:space="preserve">dove </w:t>
      </w:r>
      <m:oMath>
        <m:sSub>
          <m:sSubPr>
            <m:ctrlPr>
              <w:rPr>
                <w:rFonts w:ascii="Cambria Math" w:hAnsi="Cambria Math"/>
                <w:i/>
                <w:color w:val="auto"/>
              </w:rPr>
            </m:ctrlPr>
          </m:sSubPr>
          <m:e>
            <m:r>
              <w:rPr>
                <w:rFonts w:ascii="Cambria Math" w:hAnsi="Cambria Math"/>
                <w:color w:val="auto"/>
              </w:rPr>
              <m:t>T</m:t>
            </m:r>
          </m:e>
          <m:sub>
            <m:r>
              <w:rPr>
                <w:rFonts w:ascii="Cambria Math" w:hAnsi="Cambria Math"/>
                <w:color w:val="auto"/>
              </w:rPr>
              <m:t>i</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T</m:t>
            </m:r>
          </m:e>
          <m:sub>
            <m:r>
              <w:rPr>
                <w:rFonts w:ascii="Cambria Math" w:hAnsi="Cambria Math"/>
                <w:color w:val="auto"/>
              </w:rPr>
              <m:t>j</m:t>
            </m:r>
          </m:sub>
        </m:sSub>
        <m:r>
          <w:rPr>
            <w:rFonts w:ascii="Cambria Math" w:hAnsi="Cambria Math"/>
            <w:color w:val="auto"/>
          </w:rPr>
          <m:t>+</m:t>
        </m:r>
        <m:d>
          <m:dPr>
            <m:ctrlPr>
              <w:rPr>
                <w:rFonts w:ascii="Cambria Math" w:hAnsi="Cambria Math"/>
                <w:i/>
                <w:color w:val="auto"/>
              </w:rPr>
            </m:ctrlPr>
          </m:dPr>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T</m:t>
                    </m:r>
                  </m:e>
                  <m:sub>
                    <m:r>
                      <w:rPr>
                        <w:rFonts w:ascii="Cambria Math" w:hAnsi="Cambria Math"/>
                        <w:color w:val="auto"/>
                      </w:rPr>
                      <m:t>tot</m:t>
                    </m:r>
                  </m:sub>
                </m:sSub>
              </m:num>
              <m:den>
                <m:r>
                  <w:rPr>
                    <w:rFonts w:ascii="Cambria Math" w:hAnsi="Cambria Math"/>
                    <w:color w:val="auto"/>
                  </w:rPr>
                  <m:t>3</m:t>
                </m:r>
              </m:den>
            </m:f>
          </m:e>
        </m:d>
        <m:r>
          <w:rPr>
            <w:rFonts w:ascii="Cambria Math" w:hAnsi="Cambria Math"/>
            <w:color w:val="auto"/>
          </w:rPr>
          <m:t xml:space="preserve">  ∀i,j=1,2,3 | i≠j</m:t>
        </m:r>
      </m:oMath>
      <w:r w:rsidR="00EA34BC">
        <w:rPr>
          <w:color w:val="auto"/>
        </w:rPr>
        <w:t xml:space="preserve">. Bisogna precisare che </w:t>
      </w:r>
      <m:oMath>
        <m:r>
          <w:rPr>
            <w:rFonts w:ascii="Cambria Math" w:hAnsi="Cambria Math"/>
            <w:color w:val="auto"/>
          </w:rPr>
          <m:t>i&gt;j</m:t>
        </m:r>
      </m:oMath>
      <w:r w:rsidR="00EA34BC">
        <w:rPr>
          <w:color w:val="auto"/>
        </w:rPr>
        <w:t xml:space="preserve"> solo nel caso in cui rispettivamente </w:t>
      </w:r>
      <m:oMath>
        <m:r>
          <w:rPr>
            <w:rFonts w:ascii="Cambria Math" w:hAnsi="Cambria Math"/>
            <w:color w:val="auto"/>
          </w:rPr>
          <m:t>i</m:t>
        </m:r>
        <m:r>
          <w:rPr>
            <w:rFonts w:ascii="Cambria Math" w:hAnsi="Cambria Math"/>
            <w:color w:val="auto"/>
          </w:rPr>
          <m:t>=1,2 ∧</m:t>
        </m:r>
        <m:r>
          <w:rPr>
            <w:rFonts w:ascii="Cambria Math" w:hAnsi="Cambria Math"/>
            <w:color w:val="auto"/>
          </w:rPr>
          <m:t xml:space="preserve"> </m:t>
        </m:r>
        <m:r>
          <w:rPr>
            <w:rFonts w:ascii="Cambria Math" w:hAnsi="Cambria Math"/>
            <w:color w:val="auto"/>
          </w:rPr>
          <m:t>j=2,3</m:t>
        </m:r>
      </m:oMath>
      <w:r w:rsidR="00EA34BC">
        <w:rPr>
          <w:color w:val="auto"/>
        </w:rPr>
        <w:t xml:space="preserve"> e </w:t>
      </w:r>
      <m:oMath>
        <m:r>
          <w:rPr>
            <w:rFonts w:ascii="Cambria Math" w:hAnsi="Cambria Math"/>
            <w:color w:val="auto"/>
          </w:rPr>
          <m:t>j&gt;i</m:t>
        </m:r>
      </m:oMath>
      <w:r w:rsidR="00EA34BC">
        <w:rPr>
          <w:color w:val="auto"/>
        </w:rPr>
        <w:t xml:space="preserve"> solo nel caso in cui rispettivamente </w:t>
      </w:r>
      <m:oMath>
        <m:r>
          <w:rPr>
            <w:rFonts w:ascii="Cambria Math" w:hAnsi="Cambria Math"/>
            <w:color w:val="auto"/>
          </w:rPr>
          <m:t>i</m:t>
        </m:r>
        <m:r>
          <w:rPr>
            <w:rFonts w:ascii="Cambria Math" w:hAnsi="Cambria Math"/>
            <w:color w:val="auto"/>
          </w:rPr>
          <m:t>=1 ∧ j=3</m:t>
        </m:r>
      </m:oMath>
      <w:r w:rsidR="00107CD4">
        <w:rPr>
          <w:color w:val="auto"/>
        </w:rPr>
        <w:t>.</w:t>
      </w:r>
      <w:r w:rsidR="00EA34BC">
        <w:rPr>
          <w:color w:val="auto"/>
        </w:rPr>
        <w:t xml:space="preserve"> </w:t>
      </w:r>
      <w:r w:rsidR="00107CD4">
        <w:rPr>
          <w:color w:val="auto"/>
        </w:rPr>
        <w:t xml:space="preserve">Inoltre, il caso particolare inizialmente quando </w:t>
      </w:r>
      <w:r w:rsidR="00107CD4">
        <w:rPr>
          <w:color w:val="auto"/>
        </w:rPr>
        <w:t xml:space="preserve">il manipolatore si trova nel punto </w:t>
      </w:r>
      <m:oMath>
        <m:sSub>
          <m:sSubPr>
            <m:ctrlPr>
              <w:rPr>
                <w:rFonts w:ascii="Cambria Math" w:hAnsi="Cambria Math"/>
                <w:i/>
                <w:color w:val="auto"/>
              </w:rPr>
            </m:ctrlPr>
          </m:sSubPr>
          <m:e>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i</m:t>
                </m:r>
              </m:sub>
            </m:sSub>
            <m:r>
              <w:rPr>
                <w:rFonts w:ascii="Cambria Math" w:hAnsi="Cambria Math"/>
                <w:color w:val="auto"/>
              </w:rPr>
              <m:t>=</m:t>
            </m:r>
            <m:r>
              <w:rPr>
                <w:rFonts w:ascii="Cambria Math" w:hAnsi="Cambria Math"/>
                <w:color w:val="auto"/>
              </w:rPr>
              <m:t>P</m:t>
            </m:r>
          </m:e>
          <m:sub>
            <m:r>
              <w:rPr>
                <w:rFonts w:ascii="Cambria Math" w:hAnsi="Cambria Math"/>
                <w:color w:val="auto"/>
              </w:rPr>
              <m:t>1</m:t>
            </m:r>
          </m:sub>
        </m:sSub>
      </m:oMath>
      <w:r w:rsidR="00107CD4">
        <w:rPr>
          <w:color w:val="auto"/>
        </w:rPr>
        <w:t xml:space="preserve"> e deve dirigersi nel punto </w:t>
      </w:r>
      <m:oMath>
        <m:sSub>
          <m:sSubPr>
            <m:ctrlPr>
              <w:rPr>
                <w:rFonts w:ascii="Cambria Math" w:hAnsi="Cambria Math"/>
                <w:i/>
                <w:color w:val="auto"/>
              </w:rPr>
            </m:ctrlPr>
          </m:sSubPr>
          <m:e>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j</m:t>
                </m:r>
              </m:sub>
            </m:sSub>
            <m:r>
              <w:rPr>
                <w:rFonts w:ascii="Cambria Math" w:hAnsi="Cambria Math"/>
                <w:color w:val="auto"/>
              </w:rPr>
              <m:t>=</m:t>
            </m:r>
            <m:r>
              <w:rPr>
                <w:rFonts w:ascii="Cambria Math" w:hAnsi="Cambria Math"/>
                <w:color w:val="auto"/>
              </w:rPr>
              <m:t>P</m:t>
            </m:r>
          </m:e>
          <m:sub>
            <m:r>
              <w:rPr>
                <w:rFonts w:ascii="Cambria Math" w:hAnsi="Cambria Math"/>
                <w:color w:val="auto"/>
              </w:rPr>
              <m:t>2</m:t>
            </m:r>
          </m:sub>
        </m:sSub>
      </m:oMath>
      <w:r w:rsidR="00107CD4">
        <w:rPr>
          <w:color w:val="auto"/>
        </w:rPr>
        <w:t xml:space="preserve"> e, pertanto, considerando </w:t>
      </w:r>
      <m:oMath>
        <m:sSub>
          <m:sSubPr>
            <m:ctrlPr>
              <w:rPr>
                <w:rFonts w:ascii="Cambria Math" w:hAnsi="Cambria Math"/>
                <w:i/>
                <w:color w:val="auto"/>
              </w:rPr>
            </m:ctrlPr>
          </m:sSubPr>
          <m:e>
            <m:r>
              <w:rPr>
                <w:rFonts w:ascii="Cambria Math" w:hAnsi="Cambria Math"/>
                <w:color w:val="auto"/>
              </w:rPr>
              <m:t>T</m:t>
            </m:r>
          </m:e>
          <m:sub>
            <m:r>
              <w:rPr>
                <w:rFonts w:ascii="Cambria Math" w:hAnsi="Cambria Math"/>
                <w:color w:val="auto"/>
              </w:rPr>
              <m:t>1</m:t>
            </m:r>
          </m:sub>
        </m:sSub>
        <m:r>
          <w:rPr>
            <w:rFonts w:ascii="Cambria Math" w:hAnsi="Cambria Math"/>
            <w:color w:val="auto"/>
          </w:rPr>
          <m:t>=0</m:t>
        </m:r>
      </m:oMath>
      <w:r w:rsidR="00107CD4">
        <w:rPr>
          <w:color w:val="auto"/>
        </w:rPr>
        <w:t>.</w:t>
      </w:r>
    </w:p>
    <w:p w14:paraId="70F4810B" w14:textId="13C6B3A5" w:rsidR="00A40EF9" w:rsidRDefault="00A40EF9" w:rsidP="00A40EF9">
      <w:pPr>
        <w:pStyle w:val="Titolo1"/>
        <w:rPr>
          <w:color w:val="7A042E" w:themeColor="accent1" w:themeShade="BF"/>
        </w:rPr>
      </w:pPr>
      <w:bookmarkStart w:id="4" w:name="_Toc114326003"/>
      <w:r>
        <w:rPr>
          <w:color w:val="7A042E" w:themeColor="accent1" w:themeShade="BF"/>
        </w:rPr>
        <w:t>Triangle</w:t>
      </w:r>
      <w:bookmarkEnd w:id="4"/>
    </w:p>
    <w:p w14:paraId="48E683A1" w14:textId="0E527EF1" w:rsidR="004165E8" w:rsidRDefault="009E2667" w:rsidP="004165E8">
      <w:pPr>
        <w:jc w:val="both"/>
        <w:rPr>
          <w:color w:val="auto"/>
        </w:rPr>
      </w:pPr>
      <w:r>
        <w:rPr>
          <w:color w:val="auto"/>
        </w:rPr>
        <w:t xml:space="preserve">Il percorso del triangolo è stato ottenuto per discretizzazione considerando ogni percorso semplice che ha come estremi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i</m:t>
            </m:r>
          </m:sub>
        </m:sSub>
      </m:oMath>
      <w:r>
        <w:rPr>
          <w:color w:val="auto"/>
        </w:rPr>
        <w:t xml:space="preserve"> 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j</m:t>
            </m:r>
          </m:sub>
        </m:sSub>
      </m:oMath>
      <w:r>
        <w:rPr>
          <w:color w:val="auto"/>
        </w:rPr>
        <w:t xml:space="preserve">. Per la precisione, l’insieme dei punti che caratterizza il percorso </w:t>
      </w:r>
      <m:oMath>
        <m:sSub>
          <m:sSubPr>
            <m:ctrlPr>
              <w:rPr>
                <w:rFonts w:ascii="Cambria Math" w:hAnsi="Cambria Math"/>
                <w:i/>
                <w:color w:val="auto"/>
              </w:rPr>
            </m:ctrlPr>
          </m:sSubPr>
          <m:e>
            <m:r>
              <m:rPr>
                <m:sty m:val="p"/>
              </m:rPr>
              <w:rPr>
                <w:rFonts w:ascii="Cambria Math" w:hAnsi="Cambria Math"/>
                <w:color w:val="auto"/>
              </w:rPr>
              <m:t>Ω</m:t>
            </m:r>
            <m:ctrlPr>
              <w:rPr>
                <w:rFonts w:ascii="Cambria Math" w:hAnsi="Cambria Math"/>
                <w:color w:val="auto"/>
              </w:rPr>
            </m:ctrlPr>
          </m:e>
          <m:sub>
            <m:r>
              <w:rPr>
                <w:rFonts w:ascii="Cambria Math" w:hAnsi="Cambria Math"/>
                <w:color w:val="auto"/>
              </w:rPr>
              <m:t>k</m:t>
            </m:r>
          </m:sub>
        </m:sSub>
      </m:oMath>
      <w:r>
        <w:rPr>
          <w:color w:val="auto"/>
        </w:rPr>
        <w:t xml:space="preserve"> è stato ottenuto nella seguente maniera:</w:t>
      </w:r>
    </w:p>
    <w:p w14:paraId="2DFA7D8A" w14:textId="50D9544D" w:rsidR="009E2667" w:rsidRPr="002D5E43" w:rsidRDefault="002D5E43" w:rsidP="004165E8">
      <w:pPr>
        <w:jc w:val="both"/>
        <w:rPr>
          <w:color w:val="auto"/>
        </w:rPr>
      </w:pPr>
      <m:oMathPara>
        <m:oMath>
          <m:sSub>
            <m:sSubPr>
              <m:ctrlPr>
                <w:rPr>
                  <w:rFonts w:ascii="Cambria Math" w:hAnsi="Cambria Math"/>
                  <w:i/>
                  <w:color w:val="auto"/>
                </w:rPr>
              </m:ctrlPr>
            </m:sSubPr>
            <m:e>
              <m:r>
                <m:rPr>
                  <m:sty m:val="p"/>
                </m:rPr>
                <w:rPr>
                  <w:rFonts w:ascii="Cambria Math" w:hAnsi="Cambria Math"/>
                  <w:color w:val="auto"/>
                </w:rPr>
                <m:t>Ω</m:t>
              </m:r>
              <m:ctrlPr>
                <w:rPr>
                  <w:rFonts w:ascii="Cambria Math" w:hAnsi="Cambria Math"/>
                  <w:color w:val="auto"/>
                </w:rPr>
              </m:ctrlPr>
            </m:e>
            <m:sub>
              <m:r>
                <w:rPr>
                  <w:rFonts w:ascii="Cambria Math" w:hAnsi="Cambria Math"/>
                  <w:color w:val="auto"/>
                </w:rPr>
                <m:t>k</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i</m:t>
              </m:r>
            </m:sub>
          </m:sSub>
          <m:r>
            <w:rPr>
              <w:rFonts w:ascii="Cambria Math" w:hAnsi="Cambria Math"/>
              <w:color w:val="auto"/>
            </w:rPr>
            <m:t>+λ</m:t>
          </m:r>
          <m:d>
            <m:dPr>
              <m:ctrlPr>
                <w:rPr>
                  <w:rFonts w:ascii="Cambria Math" w:hAnsi="Cambria Math"/>
                  <w:i/>
                  <w:color w:val="auto"/>
                </w:rPr>
              </m:ctrlPr>
            </m:dPr>
            <m:e>
              <m:r>
                <w:rPr>
                  <w:rFonts w:ascii="Cambria Math" w:hAnsi="Cambria Math"/>
                  <w:color w:val="auto"/>
                </w:rPr>
                <m:t>i</m:t>
              </m:r>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j</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i</m:t>
              </m:r>
            </m:sub>
          </m:sSub>
          <m:r>
            <w:rPr>
              <w:rFonts w:ascii="Cambria Math" w:hAnsi="Cambria Math"/>
              <w:color w:val="auto"/>
            </w:rPr>
            <m:t>)</m:t>
          </m:r>
        </m:oMath>
      </m:oMathPara>
    </w:p>
    <w:p w14:paraId="3C83DE39" w14:textId="63F0E11A" w:rsidR="002D5E43" w:rsidRDefault="00702219" w:rsidP="004165E8">
      <w:pPr>
        <w:jc w:val="both"/>
        <w:rPr>
          <w:color w:val="auto"/>
        </w:rPr>
      </w:pPr>
      <w:r w:rsidRPr="00A248AA">
        <w:drawing>
          <wp:anchor distT="0" distB="0" distL="114300" distR="114300" simplePos="0" relativeHeight="251665408" behindDoc="0" locked="0" layoutInCell="1" allowOverlap="1" wp14:anchorId="06D27EAE" wp14:editId="1F28719B">
            <wp:simplePos x="0" y="0"/>
            <wp:positionH relativeFrom="margin">
              <wp:align>right</wp:align>
            </wp:positionH>
            <wp:positionV relativeFrom="paragraph">
              <wp:posOffset>316865</wp:posOffset>
            </wp:positionV>
            <wp:extent cx="2922270" cy="1931670"/>
            <wp:effectExtent l="0" t="0" r="0" b="0"/>
            <wp:wrapThrough wrapText="bothSides">
              <wp:wrapPolygon edited="0">
                <wp:start x="0" y="0"/>
                <wp:lineTo x="0" y="21302"/>
                <wp:lineTo x="21403" y="21302"/>
                <wp:lineTo x="21403" y="0"/>
                <wp:lineTo x="0" y="0"/>
              </wp:wrapPolygon>
            </wp:wrapThrough>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22270" cy="1931670"/>
                    </a:xfrm>
                    <a:prstGeom prst="rect">
                      <a:avLst/>
                    </a:prstGeom>
                  </pic:spPr>
                </pic:pic>
              </a:graphicData>
            </a:graphic>
            <wp14:sizeRelH relativeFrom="margin">
              <wp14:pctWidth>0</wp14:pctWidth>
            </wp14:sizeRelH>
            <wp14:sizeRelV relativeFrom="margin">
              <wp14:pctHeight>0</wp14:pctHeight>
            </wp14:sizeRelV>
          </wp:anchor>
        </w:drawing>
      </w:r>
      <w:r w:rsidR="002D5E43">
        <w:rPr>
          <w:color w:val="auto"/>
        </w:rPr>
        <w:t xml:space="preserve">Quindi, considerando un percorso avente andamento lineare, si può notare come esso passa perfettamente per i punti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1</m:t>
            </m:r>
          </m:sub>
        </m:sSub>
      </m:oMath>
      <w:r w:rsidR="002D5E43">
        <w:rPr>
          <w:color w:val="auto"/>
        </w:rPr>
        <w:t xml:space="preserv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2</m:t>
            </m:r>
          </m:sub>
        </m:sSub>
      </m:oMath>
      <w:r w:rsidR="002D5E43">
        <w:rPr>
          <w:color w:val="auto"/>
        </w:rPr>
        <w:t xml:space="preserve"> 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3</m:t>
            </m:r>
          </m:sub>
        </m:sSub>
      </m:oMath>
      <w:r w:rsidR="002D5E43">
        <w:rPr>
          <w:color w:val="auto"/>
        </w:rPr>
        <w:t>.</w:t>
      </w:r>
    </w:p>
    <w:p w14:paraId="1207D58E" w14:textId="266ABB77" w:rsidR="00FA4A14" w:rsidRDefault="00ED01E8" w:rsidP="00AA1A6A">
      <w:pPr>
        <w:jc w:val="both"/>
        <w:rPr>
          <w:color w:val="auto"/>
        </w:rPr>
      </w:pPr>
      <w:r>
        <w:rPr>
          <w:color w:val="auto"/>
        </w:rPr>
        <w:t>Dopo aver ottenuto, l’andamento si può calcolare, tramite cinematica inversa, l’andamento delle varabili di giunto.</w:t>
      </w:r>
    </w:p>
    <w:p w14:paraId="1DA79EDD" w14:textId="181F3613" w:rsidR="003815F0" w:rsidRDefault="00FA4A14" w:rsidP="00AA1A6A">
      <w:pPr>
        <w:jc w:val="both"/>
        <w:rPr>
          <w:color w:val="auto"/>
        </w:rPr>
      </w:pPr>
      <w:r>
        <w:rPr>
          <w:color w:val="auto"/>
        </w:rPr>
        <w:t xml:space="preserve">Dopo aver ottenuto quest’ultimi valori, si è in grado di calcolare le velocità relative alla copertura del percorso e le velocità delle variabili di giunto. </w:t>
      </w:r>
      <w:r w:rsidR="003815F0">
        <w:rPr>
          <w:color w:val="auto"/>
        </w:rPr>
        <w:t>Le velocità lineari dell’organo terminale si calcolano considerando la seguente relazione:</w:t>
      </w:r>
    </w:p>
    <w:p w14:paraId="3163CD88" w14:textId="6B241859" w:rsidR="003815F0" w:rsidRDefault="003815F0" w:rsidP="00AA1A6A">
      <w:pPr>
        <w:jc w:val="both"/>
        <w:rPr>
          <w:color w:val="auto"/>
        </w:rPr>
      </w:pPr>
      <m:oMathPara>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d,</m:t>
              </m:r>
              <m:r>
                <w:rPr>
                  <w:rFonts w:ascii="Cambria Math" w:hAnsi="Cambria Math"/>
                  <w:color w:val="auto"/>
                </w:rPr>
                <m:t>n</m:t>
              </m:r>
            </m:sub>
          </m:sSub>
          <m:r>
            <w:rPr>
              <w:rFonts w:ascii="Cambria Math" w:hAnsi="Cambria Math"/>
              <w:color w:val="auto"/>
            </w:rPr>
            <m:t>=</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j</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i</m:t>
                  </m:r>
                </m:sub>
              </m:sSub>
            </m:num>
            <m:den>
              <m:sSub>
                <m:sSubPr>
                  <m:ctrlPr>
                    <w:rPr>
                      <w:rFonts w:ascii="Cambria Math" w:hAnsi="Cambria Math"/>
                      <w:i/>
                      <w:color w:val="auto"/>
                    </w:rPr>
                  </m:ctrlPr>
                </m:sSubPr>
                <m:e>
                  <m:r>
                    <w:rPr>
                      <w:rFonts w:ascii="Cambria Math" w:hAnsi="Cambria Math"/>
                      <w:color w:val="auto"/>
                    </w:rPr>
                    <m:t>T</m:t>
                  </m:r>
                </m:e>
                <m:sub>
                  <m:r>
                    <w:rPr>
                      <w:rFonts w:ascii="Cambria Math" w:hAnsi="Cambria Math"/>
                      <w:color w:val="auto"/>
                    </w:rPr>
                    <m:t>j</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T</m:t>
                  </m:r>
                </m:e>
                <m:sub>
                  <m:r>
                    <w:rPr>
                      <w:rFonts w:ascii="Cambria Math" w:hAnsi="Cambria Math"/>
                      <w:color w:val="auto"/>
                    </w:rPr>
                    <m:t>i</m:t>
                  </m:r>
                </m:sub>
              </m:sSub>
            </m:den>
          </m:f>
          <m:r>
            <w:rPr>
              <w:rFonts w:ascii="Cambria Math" w:hAnsi="Cambria Math"/>
              <w:color w:val="auto"/>
            </w:rPr>
            <m:t>⋅</m:t>
          </m:r>
          <m:acc>
            <m:accPr>
              <m:chr m:val="̇"/>
              <m:ctrlPr>
                <w:rPr>
                  <w:rFonts w:ascii="Cambria Math" w:hAnsi="Cambria Math"/>
                  <w:i/>
                  <w:color w:val="auto"/>
                </w:rPr>
              </m:ctrlPr>
            </m:accPr>
            <m:e>
              <m:sSub>
                <m:sSubPr>
                  <m:ctrlPr>
                    <w:rPr>
                      <w:rFonts w:ascii="Cambria Math" w:hAnsi="Cambria Math"/>
                      <w:i/>
                      <w:color w:val="auto"/>
                    </w:rPr>
                  </m:ctrlPr>
                </m:sSubPr>
                <m:e>
                  <m:r>
                    <w:rPr>
                      <w:rFonts w:ascii="Cambria Math" w:hAnsi="Cambria Math"/>
                      <w:color w:val="auto"/>
                    </w:rPr>
                    <m:t>λ</m:t>
                  </m:r>
                </m:e>
                <m:sub>
                  <m:r>
                    <w:rPr>
                      <w:rFonts w:ascii="Cambria Math" w:hAnsi="Cambria Math"/>
                      <w:color w:val="auto"/>
                    </w:rPr>
                    <m:t>i</m:t>
                  </m:r>
                </m:sub>
              </m:sSub>
            </m:e>
          </m:acc>
        </m:oMath>
      </m:oMathPara>
    </w:p>
    <w:p w14:paraId="70AACBCC" w14:textId="2DE942B3" w:rsidR="00D53A21" w:rsidRDefault="003815F0" w:rsidP="00AA1A6A">
      <w:pPr>
        <w:jc w:val="both"/>
        <w:rPr>
          <w:color w:val="auto"/>
        </w:rPr>
      </w:pPr>
      <w:r>
        <w:rPr>
          <w:color w:val="auto"/>
        </w:rPr>
        <w:t>Invece</w:t>
      </w:r>
      <w:r w:rsidR="00FA4A14">
        <w:rPr>
          <w:color w:val="auto"/>
        </w:rPr>
        <w:t>,</w:t>
      </w:r>
      <w:r>
        <w:rPr>
          <w:color w:val="auto"/>
        </w:rPr>
        <w:t xml:space="preserve"> per calcolare le velocità relative alle variabili di giunto</w:t>
      </w:r>
      <w:r w:rsidR="00FA4A14">
        <w:rPr>
          <w:color w:val="auto"/>
        </w:rPr>
        <w:t xml:space="preserve"> si calcola inizialmente il Jacobiano geometrico facendo riferimento sia ai link sia alle variabili di giunto. Essendo che il Jacobiano J è caratterizzato da solo tre righe linearmente indipendenti e avendo a disposizione tre gradi di libertà, è opportuno considerare solo il Jacobiano geometrico JP, cioè il blocco superiore </w:t>
      </w:r>
      <m:oMath>
        <m:r>
          <w:rPr>
            <w:rFonts w:ascii="Cambria Math" w:hAnsi="Cambria Math"/>
            <w:color w:val="auto"/>
          </w:rPr>
          <m:t>(3x3)</m:t>
        </m:r>
      </m:oMath>
      <w:r w:rsidR="00FA4A14">
        <w:rPr>
          <w:color w:val="auto"/>
        </w:rPr>
        <w:t xml:space="preserve"> dello Jacobiano J.</w:t>
      </w:r>
      <w:r>
        <w:rPr>
          <w:color w:val="auto"/>
        </w:rPr>
        <w:t xml:space="preserve"> Si effettua un controllo relativo al determinante del Jacobiano geometrico ottenuto. Se quest’ultimo è nullo allora si è di fronte ad una singolarità cinematica e l’esecuzione termina con un errore, altrimenti </w:t>
      </w:r>
      <w:r w:rsidR="00D53A21">
        <w:rPr>
          <w:color w:val="auto"/>
        </w:rPr>
        <w:t>si calcolano le velocità relative alle variabili di giunto facendo riferimento alla seguente relazione:</w:t>
      </w:r>
    </w:p>
    <w:p w14:paraId="68B09242" w14:textId="39F1AB5E" w:rsidR="00D53A21" w:rsidRPr="00D53A21" w:rsidRDefault="00D53A21" w:rsidP="00AA1A6A">
      <w:pPr>
        <w:jc w:val="both"/>
        <w:rPr>
          <w:color w:val="auto"/>
        </w:rPr>
      </w:pPr>
      <m:oMathPara>
        <m:oMath>
          <m:sSub>
            <m:sSubPr>
              <m:ctrlPr>
                <w:rPr>
                  <w:rFonts w:ascii="Cambria Math" w:hAnsi="Cambria Math"/>
                  <w:i/>
                  <w:color w:val="auto"/>
                </w:rPr>
              </m:ctrlPr>
            </m:sSubPr>
            <m:e>
              <m:r>
                <w:rPr>
                  <w:rFonts w:ascii="Cambria Math" w:hAnsi="Cambria Math"/>
                  <w:color w:val="auto"/>
                </w:rPr>
                <m:t>Q</m:t>
              </m:r>
            </m:e>
            <m:sub>
              <m:r>
                <w:rPr>
                  <w:rFonts w:ascii="Cambria Math" w:hAnsi="Cambria Math"/>
                  <w:color w:val="auto"/>
                </w:rPr>
                <m:t>d,</m:t>
              </m:r>
              <m:r>
                <w:rPr>
                  <w:rFonts w:ascii="Cambria Math" w:hAnsi="Cambria Math"/>
                  <w:color w:val="auto"/>
                </w:rPr>
                <m:t>n</m:t>
              </m:r>
            </m:sub>
          </m:sSub>
          <m:r>
            <w:rPr>
              <w:rFonts w:ascii="Cambria Math" w:hAnsi="Cambria Math"/>
              <w:color w:val="auto"/>
            </w:rPr>
            <m:t>=J</m:t>
          </m:r>
          <m:sSup>
            <m:sSupPr>
              <m:ctrlPr>
                <w:rPr>
                  <w:rFonts w:ascii="Cambria Math" w:hAnsi="Cambria Math"/>
                  <w:i/>
                  <w:color w:val="auto"/>
                </w:rPr>
              </m:ctrlPr>
            </m:sSupPr>
            <m:e>
              <m:r>
                <w:rPr>
                  <w:rFonts w:ascii="Cambria Math" w:hAnsi="Cambria Math"/>
                  <w:color w:val="auto"/>
                </w:rPr>
                <m:t>P</m:t>
              </m:r>
            </m:e>
            <m:sup>
              <m:r>
                <w:rPr>
                  <w:rFonts w:ascii="Cambria Math" w:hAnsi="Cambria Math"/>
                  <w:color w:val="auto"/>
                </w:rPr>
                <m:t>-1</m:t>
              </m:r>
            </m:sup>
          </m:sSup>
          <m:r>
            <w:rPr>
              <w:rFonts w:ascii="Cambria Math" w:hAnsi="Cambria Math"/>
              <w:color w:val="auto"/>
            </w:rPr>
            <m:t>⋅</m:t>
          </m:r>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d,i</m:t>
              </m:r>
            </m:sub>
          </m:sSub>
        </m:oMath>
      </m:oMathPara>
    </w:p>
    <w:p w14:paraId="5A54E5B2" w14:textId="73E3C107" w:rsidR="00905A18" w:rsidRDefault="00D53A21" w:rsidP="00D53A21">
      <w:pPr>
        <w:jc w:val="both"/>
        <w:rPr>
          <w:color w:val="auto"/>
        </w:rPr>
      </w:pPr>
      <w:r>
        <w:rPr>
          <w:noProof/>
        </w:rPr>
        <w:drawing>
          <wp:anchor distT="0" distB="0" distL="114300" distR="114300" simplePos="0" relativeHeight="251666432" behindDoc="0" locked="0" layoutInCell="1" allowOverlap="1" wp14:anchorId="46FB0FBF" wp14:editId="44D50E0E">
            <wp:simplePos x="0" y="0"/>
            <wp:positionH relativeFrom="margin">
              <wp:align>right</wp:align>
            </wp:positionH>
            <wp:positionV relativeFrom="paragraph">
              <wp:posOffset>1340032</wp:posOffset>
            </wp:positionV>
            <wp:extent cx="6094730" cy="3047365"/>
            <wp:effectExtent l="0" t="0" r="1270" b="635"/>
            <wp:wrapThrough wrapText="bothSides">
              <wp:wrapPolygon edited="0">
                <wp:start x="0" y="0"/>
                <wp:lineTo x="0" y="21469"/>
                <wp:lineTo x="21537" y="21469"/>
                <wp:lineTo x="21537" y="0"/>
                <wp:lineTo x="0" y="0"/>
              </wp:wrapPolygon>
            </wp:wrapThrough>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12">
                      <a:extLst>
                        <a:ext uri="{28A0092B-C50C-407E-A947-70E740481C1C}">
                          <a14:useLocalDpi xmlns:a14="http://schemas.microsoft.com/office/drawing/2010/main" val="0"/>
                        </a:ext>
                      </a:extLst>
                    </a:blip>
                    <a:stretch>
                      <a:fillRect/>
                    </a:stretch>
                  </pic:blipFill>
                  <pic:spPr>
                    <a:xfrm>
                      <a:off x="0" y="0"/>
                      <a:ext cx="6094730" cy="3047365"/>
                    </a:xfrm>
                    <a:prstGeom prst="rect">
                      <a:avLst/>
                    </a:prstGeom>
                  </pic:spPr>
                </pic:pic>
              </a:graphicData>
            </a:graphic>
            <wp14:sizeRelH relativeFrom="margin">
              <wp14:pctWidth>0</wp14:pctWidth>
            </wp14:sizeRelH>
            <wp14:sizeRelV relativeFrom="margin">
              <wp14:pctHeight>0</wp14:pctHeight>
            </wp14:sizeRelV>
          </wp:anchor>
        </w:drawing>
      </w:r>
      <w:r>
        <w:rPr>
          <w:color w:val="auto"/>
        </w:rPr>
        <w:t>Dopo che si sono ottenuti tutti i dati relativi al percorso in questione, è possibile effettuare qualche analisi tramite alcuni plot. Pertanto, e</w:t>
      </w:r>
      <w:r w:rsidR="00AA1A6A">
        <w:rPr>
          <w:color w:val="auto"/>
        </w:rPr>
        <w:t xml:space="preserve">ffettuando un plot relativo all’andamento </w:t>
      </w:r>
      <w:r w:rsidR="00B164F2">
        <w:rPr>
          <w:color w:val="auto"/>
        </w:rPr>
        <w:t xml:space="preserve">delle coordinate dei punti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x</m:t>
            </m:r>
          </m:sub>
        </m:sSub>
      </m:oMath>
      <w:r w:rsidR="00B164F2">
        <w:rPr>
          <w:color w:val="auto"/>
        </w:rPr>
        <w:t xml:space="preserv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y</m:t>
            </m:r>
          </m:sub>
        </m:sSub>
      </m:oMath>
      <w:r w:rsidR="00B164F2">
        <w:rPr>
          <w:color w:val="auto"/>
        </w:rPr>
        <w:t xml:space="preserve"> 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z</m:t>
            </m:r>
          </m:sub>
        </m:sSub>
      </m:oMath>
      <w:r w:rsidR="00AA1A6A">
        <w:rPr>
          <w:color w:val="auto"/>
        </w:rPr>
        <w:t xml:space="preserve"> rispetto al </w:t>
      </w:r>
      <m:oMath>
        <m:r>
          <w:rPr>
            <w:rFonts w:ascii="Cambria Math" w:hAnsi="Cambria Math"/>
            <w:color w:val="auto"/>
          </w:rPr>
          <m:t>λ</m:t>
        </m:r>
      </m:oMath>
      <w:r w:rsidR="00AA1A6A">
        <w:rPr>
          <w:color w:val="auto"/>
        </w:rPr>
        <w:t xml:space="preserve">, si può notare come variano i percorsi rispetto alla variazione del parametro di discretizzazione </w:t>
      </w:r>
      <m:oMath>
        <m:r>
          <w:rPr>
            <w:rFonts w:ascii="Cambria Math" w:hAnsi="Cambria Math"/>
            <w:color w:val="auto"/>
          </w:rPr>
          <m:t>λ</m:t>
        </m:r>
      </m:oMath>
      <w:r w:rsidR="00AA1A6A">
        <w:rPr>
          <w:color w:val="auto"/>
        </w:rPr>
        <w:t xml:space="preserve">. </w:t>
      </w:r>
      <w:r w:rsidR="00B164F2">
        <w:rPr>
          <w:color w:val="auto"/>
        </w:rPr>
        <w:t xml:space="preserve">Si può notare come la coordinata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x</m:t>
            </m:r>
          </m:sub>
        </m:sSub>
      </m:oMath>
      <w:r w:rsidR="00B164F2">
        <w:rPr>
          <w:color w:val="auto"/>
        </w:rPr>
        <w:t xml:space="preserve"> parta da un valore pari a </w:t>
      </w:r>
      <m:oMath>
        <m:r>
          <w:rPr>
            <w:rFonts w:ascii="Cambria Math" w:hAnsi="Cambria Math"/>
            <w:color w:val="auto"/>
          </w:rPr>
          <m:t>0.8</m:t>
        </m:r>
      </m:oMath>
      <w:r w:rsidR="00B164F2">
        <w:rPr>
          <w:color w:val="auto"/>
        </w:rPr>
        <w:t xml:space="preserve"> per arrivare ad un valore pari a </w:t>
      </w:r>
      <m:oMath>
        <m:r>
          <w:rPr>
            <w:rFonts w:ascii="Cambria Math" w:hAnsi="Cambria Math"/>
            <w:color w:val="auto"/>
          </w:rPr>
          <m:t>1.2</m:t>
        </m:r>
      </m:oMath>
      <w:r w:rsidR="00B164F2">
        <w:rPr>
          <w:color w:val="auto"/>
        </w:rPr>
        <w:t xml:space="preserve"> e, infine, terminare in un valore pari a </w:t>
      </w:r>
      <m:oMath>
        <m:r>
          <w:rPr>
            <w:rFonts w:ascii="Cambria Math" w:hAnsi="Cambria Math"/>
            <w:color w:val="auto"/>
          </w:rPr>
          <m:t>0.8</m:t>
        </m:r>
      </m:oMath>
      <w:r w:rsidR="00B164F2">
        <w:rPr>
          <w:color w:val="auto"/>
        </w:rPr>
        <w:t xml:space="preserve"> che sono per l’appunto le coordinate </w:t>
      </w:r>
      <m:oMath>
        <m:r>
          <w:rPr>
            <w:rFonts w:ascii="Cambria Math" w:hAnsi="Cambria Math"/>
            <w:color w:val="auto"/>
          </w:rPr>
          <m:t>x</m:t>
        </m:r>
      </m:oMath>
      <w:r w:rsidR="00B164F2">
        <w:rPr>
          <w:color w:val="auto"/>
        </w:rPr>
        <w:t xml:space="preserve"> dei punti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1</m:t>
            </m:r>
          </m:sub>
        </m:sSub>
      </m:oMath>
      <w:r w:rsidR="00B164F2">
        <w:rPr>
          <w:color w:val="auto"/>
        </w:rPr>
        <w:t xml:space="preserv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2</m:t>
            </m:r>
          </m:sub>
        </m:sSub>
      </m:oMath>
      <w:r w:rsidR="00B164F2">
        <w:rPr>
          <w:color w:val="auto"/>
        </w:rPr>
        <w:t xml:space="preserve"> 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3</m:t>
            </m:r>
          </m:sub>
        </m:sSub>
      </m:oMath>
      <w:r w:rsidR="00B164F2">
        <w:rPr>
          <w:color w:val="auto"/>
        </w:rPr>
        <w:t xml:space="preserve">. Analogamente succede anche per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y</m:t>
            </m:r>
          </m:sub>
        </m:sSub>
      </m:oMath>
      <w:r w:rsidR="00B164F2">
        <w:rPr>
          <w:color w:val="auto"/>
        </w:rPr>
        <w:t xml:space="preserve"> 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z</m:t>
            </m:r>
          </m:sub>
        </m:sSub>
      </m:oMath>
      <w:r w:rsidR="00B164F2">
        <w:rPr>
          <w:color w:val="auto"/>
        </w:rPr>
        <w:t xml:space="preserve">. Si deve notare come nelle coordinate raggiunte ci sia un addensamento di punti poiché il manipolatore, passando tra la copertura di un percorso ad un altro, </w:t>
      </w:r>
      <w:r w:rsidR="004411D9">
        <w:rPr>
          <w:color w:val="auto"/>
        </w:rPr>
        <w:t>deve percorrere poco spazio e, pertanto, è come se il robot in questi punti diminuisca la velocità fino a fermarsi. Infatti</w:t>
      </w:r>
      <w:r w:rsidR="006809AB">
        <w:rPr>
          <w:color w:val="auto"/>
        </w:rPr>
        <w:t>,</w:t>
      </w:r>
      <w:r w:rsidR="004411D9">
        <w:rPr>
          <w:color w:val="auto"/>
        </w:rPr>
        <w:t xml:space="preserve"> effettuando un plot relativo alla velocità di copertura del percorso, si può notare come le velocità nei punti prima citati sia nulla mentre nei restanti punti sia diversa da zero. Questo perché (per definizione di derivata essendo che essa rappresenta la variazione in un determinato punto) la derivata si annulla in presenza di staticità, cioè nei momenti in cui il manipolatore copre gli stessi punti (mantiene una posizione</w:t>
      </w:r>
      <w:r w:rsidR="006809AB">
        <w:rPr>
          <w:color w:val="auto"/>
        </w:rPr>
        <w:t xml:space="preserve"> </w:t>
      </w:r>
      <w:r w:rsidR="004411D9">
        <w:rPr>
          <w:color w:val="auto"/>
        </w:rPr>
        <w:t xml:space="preserve">:= </w:t>
      </w:r>
      <w:r w:rsidR="000531B3">
        <w:rPr>
          <w:color w:val="auto"/>
        </w:rPr>
        <w:t>“</w:t>
      </w:r>
      <w:r w:rsidR="004411D9">
        <w:rPr>
          <w:color w:val="auto"/>
        </w:rPr>
        <w:t>sta fermo</w:t>
      </w:r>
      <w:r w:rsidR="000531B3">
        <w:rPr>
          <w:color w:val="auto"/>
        </w:rPr>
        <w:t>”</w:t>
      </w:r>
      <w:r w:rsidR="004411D9">
        <w:rPr>
          <w:color w:val="auto"/>
        </w:rPr>
        <w:t xml:space="preserve">), mentre presenta valori diversi da zero quando è presente una variazione che in questo caso corrisponde ad una variazione di posizione del manipolatore. </w:t>
      </w:r>
      <w:r w:rsidR="00AA1A6A">
        <w:rPr>
          <w:color w:val="auto"/>
        </w:rPr>
        <w:t xml:space="preserve">Inoltre, effettuando un altro plot relativo all’andamento delle variabili di giunto rispetto a </w:t>
      </w:r>
      <m:oMath>
        <m:r>
          <w:rPr>
            <w:rFonts w:ascii="Cambria Math" w:hAnsi="Cambria Math"/>
            <w:color w:val="auto"/>
          </w:rPr>
          <m:t>λ</m:t>
        </m:r>
      </m:oMath>
      <w:r w:rsidR="006809AB">
        <w:rPr>
          <w:color w:val="auto"/>
        </w:rPr>
        <w:t xml:space="preserve"> (il quale risulta addensarsi nei punti in cui il robot rallenta fino a fermarsi come sopra citato)</w:t>
      </w:r>
      <w:r w:rsidR="00AA1A6A">
        <w:rPr>
          <w:color w:val="auto"/>
        </w:rPr>
        <w:t>, possiamo notare come il suo andamento è lineare dato che i percorsi descritti dal manipolatore sono anch’essi lineari</w:t>
      </w:r>
      <w:r w:rsidR="00702219">
        <w:rPr>
          <w:color w:val="auto"/>
        </w:rPr>
        <w:t xml:space="preserve">. Tanto è vero che tale andamento potrebbe essere calcolato anche tramite la relazione </w:t>
      </w:r>
      <m:oMath>
        <m:sSub>
          <m:sSubPr>
            <m:ctrlPr>
              <w:rPr>
                <w:rFonts w:ascii="Cambria Math" w:hAnsi="Cambria Math"/>
                <w:i/>
                <w:color w:val="auto"/>
              </w:rPr>
            </m:ctrlPr>
          </m:sSubPr>
          <m:e>
            <m:r>
              <w:rPr>
                <w:rFonts w:ascii="Cambria Math" w:hAnsi="Cambria Math"/>
                <w:color w:val="auto"/>
              </w:rPr>
              <m:t>ψ</m:t>
            </m:r>
          </m:e>
          <m:sub>
            <m:r>
              <w:rPr>
                <w:rFonts w:ascii="Cambria Math" w:hAnsi="Cambria Math"/>
                <w:color w:val="auto"/>
              </w:rPr>
              <m:t>n</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Q</m:t>
            </m:r>
          </m:e>
          <m:sub>
            <m:r>
              <w:rPr>
                <w:rFonts w:ascii="Cambria Math" w:hAnsi="Cambria Math"/>
                <w:color w:val="auto"/>
              </w:rPr>
              <m:t>i</m:t>
            </m:r>
          </m:sub>
        </m:sSub>
        <m:r>
          <w:rPr>
            <w:rFonts w:ascii="Cambria Math" w:hAnsi="Cambria Math"/>
            <w:color w:val="auto"/>
          </w:rPr>
          <m:t>+λ</m:t>
        </m:r>
        <m:d>
          <m:dPr>
            <m:ctrlPr>
              <w:rPr>
                <w:rFonts w:ascii="Cambria Math" w:hAnsi="Cambria Math"/>
                <w:i/>
                <w:color w:val="auto"/>
              </w:rPr>
            </m:ctrlPr>
          </m:dPr>
          <m:e>
            <m:r>
              <w:rPr>
                <w:rFonts w:ascii="Cambria Math" w:hAnsi="Cambria Math"/>
                <w:color w:val="auto"/>
              </w:rPr>
              <m:t>i</m:t>
            </m:r>
          </m:e>
        </m:d>
        <m:r>
          <w:rPr>
            <w:rFonts w:ascii="Cambria Math" w:hAnsi="Cambria Math"/>
            <w:color w:val="auto"/>
          </w:rPr>
          <m:t>⋅</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Q</m:t>
                </m:r>
              </m:e>
              <m:sub>
                <m:r>
                  <w:rPr>
                    <w:rFonts w:ascii="Cambria Math" w:hAnsi="Cambria Math"/>
                    <w:color w:val="auto"/>
                  </w:rPr>
                  <m:t>j</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Q</m:t>
                </m:r>
              </m:e>
              <m:sub>
                <m:r>
                  <w:rPr>
                    <w:rFonts w:ascii="Cambria Math" w:hAnsi="Cambria Math"/>
                    <w:color w:val="auto"/>
                  </w:rPr>
                  <m:t>i</m:t>
                </m:r>
              </m:sub>
            </m:sSub>
          </m:e>
        </m:d>
      </m:oMath>
      <w:r w:rsidR="00702219">
        <w:rPr>
          <w:color w:val="auto"/>
        </w:rPr>
        <w:t xml:space="preserve"> presupponendo di aver calcolato a priori tramite cinematica inversa le variabili di giunto nei punti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i</m:t>
            </m:r>
          </m:sub>
        </m:sSub>
      </m:oMath>
      <w:r w:rsidR="00702219">
        <w:rPr>
          <w:color w:val="auto"/>
        </w:rPr>
        <w:t xml:space="preserve"> 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j</m:t>
            </m:r>
          </m:sub>
        </m:sSub>
      </m:oMath>
      <w:r w:rsidR="00702219">
        <w:rPr>
          <w:color w:val="auto"/>
        </w:rPr>
        <w:t xml:space="preserve">. Tale approccio risulta essere valido poiché il manipolatore riesce perfettamente a coprire il percorso in questione e, pertanto, a passare per i punti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1</m:t>
            </m:r>
          </m:sub>
        </m:sSub>
      </m:oMath>
      <w:r w:rsidR="00702219">
        <w:rPr>
          <w:color w:val="auto"/>
        </w:rPr>
        <w:t xml:space="preserv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2</m:t>
            </m:r>
          </m:sub>
        </m:sSub>
      </m:oMath>
      <w:r w:rsidR="00702219">
        <w:rPr>
          <w:color w:val="auto"/>
        </w:rPr>
        <w:t xml:space="preserve"> 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3</m:t>
            </m:r>
          </m:sub>
        </m:sSub>
      </m:oMath>
      <w:r w:rsidR="00905A18">
        <w:rPr>
          <w:color w:val="auto"/>
        </w:rPr>
        <w:t xml:space="preserve"> mantenendo comunque un errore </w:t>
      </w:r>
      <w:r w:rsidR="006809AB" w:rsidRPr="00142241">
        <w:rPr>
          <w:color w:val="auto"/>
        </w:rPr>
        <w:drawing>
          <wp:anchor distT="0" distB="0" distL="114300" distR="114300" simplePos="0" relativeHeight="251667456" behindDoc="0" locked="0" layoutInCell="1" allowOverlap="1" wp14:anchorId="7B323707" wp14:editId="273465DC">
            <wp:simplePos x="0" y="0"/>
            <wp:positionH relativeFrom="margin">
              <wp:align>right</wp:align>
            </wp:positionH>
            <wp:positionV relativeFrom="paragraph">
              <wp:posOffset>844459</wp:posOffset>
            </wp:positionV>
            <wp:extent cx="2805128" cy="2239646"/>
            <wp:effectExtent l="0" t="0" r="0" b="8255"/>
            <wp:wrapThrough wrapText="bothSides">
              <wp:wrapPolygon edited="0">
                <wp:start x="0" y="0"/>
                <wp:lineTo x="0" y="21496"/>
                <wp:lineTo x="21419" y="21496"/>
                <wp:lineTo x="21419" y="0"/>
                <wp:lineTo x="0" y="0"/>
              </wp:wrapPolygon>
            </wp:wrapThrough>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05128" cy="2239646"/>
                    </a:xfrm>
                    <a:prstGeom prst="rect">
                      <a:avLst/>
                    </a:prstGeom>
                  </pic:spPr>
                </pic:pic>
              </a:graphicData>
            </a:graphic>
            <wp14:sizeRelH relativeFrom="margin">
              <wp14:pctWidth>0</wp14:pctWidth>
            </wp14:sizeRelH>
            <wp14:sizeRelV relativeFrom="margin">
              <wp14:pctHeight>0</wp14:pctHeight>
            </wp14:sizeRelV>
          </wp:anchor>
        </w:drawing>
      </w:r>
      <w:r w:rsidR="00905A18">
        <w:rPr>
          <w:color w:val="auto"/>
        </w:rPr>
        <w:t xml:space="preserve">praticamente nullo (dell’ordine di </w:t>
      </w:r>
      <m:oMath>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-6</m:t>
            </m:r>
          </m:sup>
        </m:sSup>
      </m:oMath>
      <w:r w:rsidR="00905A18">
        <w:rPr>
          <w:color w:val="auto"/>
        </w:rPr>
        <w:t>)</w:t>
      </w:r>
      <w:r w:rsidR="00C51863">
        <w:rPr>
          <w:color w:val="auto"/>
        </w:rPr>
        <w:t>. Infine, un ulteriore plot riguarda le variazioni delle velocità delle variabili di giunto</w:t>
      </w:r>
      <w:r w:rsidR="006809AB">
        <w:rPr>
          <w:color w:val="auto"/>
        </w:rPr>
        <w:t xml:space="preserve"> le quali possiamo notare essere pari a zero in corrispondenza dei punti in cui il robot rallenta fino a fermarsi e diverse da zero negli altri punti.</w:t>
      </w:r>
    </w:p>
    <w:p w14:paraId="47FD3921" w14:textId="033FF0B5" w:rsidR="001E1910" w:rsidRDefault="006809AB" w:rsidP="00ED01E8">
      <w:pPr>
        <w:jc w:val="both"/>
        <w:rPr>
          <w:color w:val="auto"/>
        </w:rPr>
      </w:pPr>
      <w:r w:rsidRPr="001E1910">
        <w:drawing>
          <wp:anchor distT="0" distB="0" distL="114300" distR="114300" simplePos="0" relativeHeight="251668480" behindDoc="0" locked="0" layoutInCell="1" allowOverlap="1" wp14:anchorId="1F19F1C3" wp14:editId="470210A4">
            <wp:simplePos x="0" y="0"/>
            <wp:positionH relativeFrom="margin">
              <wp:align>left</wp:align>
            </wp:positionH>
            <wp:positionV relativeFrom="paragraph">
              <wp:posOffset>1246414</wp:posOffset>
            </wp:positionV>
            <wp:extent cx="2782570" cy="2310765"/>
            <wp:effectExtent l="0" t="0" r="0" b="0"/>
            <wp:wrapThrough wrapText="bothSides">
              <wp:wrapPolygon edited="0">
                <wp:start x="0" y="0"/>
                <wp:lineTo x="0" y="21369"/>
                <wp:lineTo x="21442" y="21369"/>
                <wp:lineTo x="21442" y="0"/>
                <wp:lineTo x="0" y="0"/>
              </wp:wrapPolygon>
            </wp:wrapThrough>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82570" cy="2310765"/>
                    </a:xfrm>
                    <a:prstGeom prst="rect">
                      <a:avLst/>
                    </a:prstGeom>
                  </pic:spPr>
                </pic:pic>
              </a:graphicData>
            </a:graphic>
            <wp14:sizeRelH relativeFrom="margin">
              <wp14:pctWidth>0</wp14:pctWidth>
            </wp14:sizeRelH>
            <wp14:sizeRelV relativeFrom="margin">
              <wp14:pctHeight>0</wp14:pctHeight>
            </wp14:sizeRelV>
          </wp:anchor>
        </w:drawing>
      </w:r>
      <w:r w:rsidR="00C51863">
        <w:rPr>
          <w:color w:val="auto"/>
        </w:rPr>
        <w:t>Inoltre, molto importante è calcolare</w:t>
      </w:r>
      <w:r w:rsidR="00905A18">
        <w:rPr>
          <w:color w:val="auto"/>
        </w:rPr>
        <w:t xml:space="preserve"> le posizioni che assume l’end effector così da vedere effettivamente come copre tale percorso e, soprattutto, con quale errore lo fa rispetto alla traiettoria di riferimento sopra citata. Quindi, sfruttando la cinematica inversa, viene calcolata posizione </w:t>
      </w:r>
      <m:oMath>
        <m:r>
          <w:rPr>
            <w:rFonts w:ascii="Cambria Math" w:hAnsi="Cambria Math"/>
            <w:color w:val="auto"/>
          </w:rPr>
          <m:t>i-esima</m:t>
        </m:r>
      </m:oMath>
      <w:r w:rsidR="00905A18">
        <w:rPr>
          <w:color w:val="auto"/>
        </w:rPr>
        <w:t xml:space="preserve"> che assume l’end-effector nel coprire il percorso.</w:t>
      </w:r>
      <w:r w:rsidR="00905A18">
        <w:rPr>
          <w:color w:val="auto"/>
        </w:rPr>
        <w:t xml:space="preserve"> </w:t>
      </w:r>
      <w:r w:rsidR="00142241">
        <w:rPr>
          <w:color w:val="auto"/>
        </w:rPr>
        <w:t>Si può notare infatti che i punti della traiettoria coperta dall’end effector (“+” di colore arancione) sono sovrapposti a quelli della traiettoria di riferimento (“&gt;” di colore nero).</w:t>
      </w:r>
    </w:p>
    <w:p w14:paraId="50963E2E" w14:textId="220DB75B" w:rsidR="00142241" w:rsidRDefault="00142241" w:rsidP="00ED01E8">
      <w:pPr>
        <w:jc w:val="both"/>
        <w:rPr>
          <w:color w:val="auto"/>
        </w:rPr>
      </w:pPr>
      <w:r>
        <w:rPr>
          <w:color w:val="auto"/>
        </w:rPr>
        <w:t>Inoltre, si può analizzare l’errore</w:t>
      </w:r>
      <w:r w:rsidR="00F65BDC">
        <w:rPr>
          <w:color w:val="auto"/>
        </w:rPr>
        <w:t>, cioè lo scarto tra l’andamento dell’end effector e l’andamento di riferimento. Si può notare come esso sia praticamente nullo. Infatti, presenta valori davvero molto ridotti</w:t>
      </w:r>
      <w:r w:rsidR="00AA1A6A">
        <w:rPr>
          <w:color w:val="auto"/>
        </w:rPr>
        <w:t xml:space="preserve"> (dell’ordine di </w:t>
      </w:r>
      <m:oMath>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-31</m:t>
            </m:r>
          </m:sup>
        </m:sSup>
      </m:oMath>
      <w:r w:rsidR="00AA1A6A">
        <w:rPr>
          <w:color w:val="auto"/>
        </w:rPr>
        <w:t>)</w:t>
      </w:r>
      <w:r w:rsidR="00F65BDC">
        <w:rPr>
          <w:color w:val="auto"/>
        </w:rPr>
        <w:t>.</w:t>
      </w:r>
      <w:r w:rsidR="00484954">
        <w:rPr>
          <w:color w:val="auto"/>
        </w:rPr>
        <w:t xml:space="preserve"> </w:t>
      </w:r>
    </w:p>
    <w:p w14:paraId="4789CD9C" w14:textId="74588782" w:rsidR="001E1910" w:rsidRPr="00C51863" w:rsidRDefault="00C51863" w:rsidP="00C51863">
      <w:pPr>
        <w:jc w:val="both"/>
        <w:rPr>
          <w:color w:val="auto"/>
        </w:rPr>
      </w:pPr>
      <w:r w:rsidRPr="001E1910">
        <w:drawing>
          <wp:anchor distT="0" distB="0" distL="114300" distR="114300" simplePos="0" relativeHeight="251669504" behindDoc="0" locked="0" layoutInCell="1" allowOverlap="1" wp14:anchorId="07D64F64" wp14:editId="6A3F1901">
            <wp:simplePos x="0" y="0"/>
            <wp:positionH relativeFrom="margin">
              <wp:align>right</wp:align>
            </wp:positionH>
            <wp:positionV relativeFrom="paragraph">
              <wp:posOffset>284389</wp:posOffset>
            </wp:positionV>
            <wp:extent cx="2428875" cy="2316480"/>
            <wp:effectExtent l="0" t="0" r="9525" b="7620"/>
            <wp:wrapThrough wrapText="bothSides">
              <wp:wrapPolygon edited="0">
                <wp:start x="0" y="0"/>
                <wp:lineTo x="0" y="21493"/>
                <wp:lineTo x="21515" y="21493"/>
                <wp:lineTo x="21515" y="0"/>
                <wp:lineTo x="0" y="0"/>
              </wp:wrapPolygon>
            </wp:wrapThrough>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28875" cy="2316480"/>
                    </a:xfrm>
                    <a:prstGeom prst="rect">
                      <a:avLst/>
                    </a:prstGeom>
                  </pic:spPr>
                </pic:pic>
              </a:graphicData>
            </a:graphic>
            <wp14:sizeRelH relativeFrom="margin">
              <wp14:pctWidth>0</wp14:pctWidth>
            </wp14:sizeRelH>
            <wp14:sizeRelV relativeFrom="margin">
              <wp14:pctHeight>0</wp14:pctHeight>
            </wp14:sizeRelV>
          </wp:anchor>
        </w:drawing>
      </w:r>
      <w:r w:rsidR="00484954">
        <w:rPr>
          <w:color w:val="auto"/>
        </w:rPr>
        <w:t xml:space="preserve">Pertanto, si può effettuare un plot dinamico tramite l’ausilio del Robotics Toolbox di Peter Corke. Dopo aver definito, quindi, ogni link specificando i parametri </w:t>
      </w:r>
      <m:oMath>
        <m:r>
          <w:rPr>
            <w:rFonts w:ascii="Cambria Math" w:hAnsi="Cambria Math"/>
            <w:color w:val="auto"/>
          </w:rPr>
          <m:t>θ, d, α</m:t>
        </m:r>
      </m:oMath>
      <w:r w:rsidR="00484954">
        <w:rPr>
          <w:color w:val="auto"/>
        </w:rPr>
        <w:t xml:space="preserve"> e la tipologia di giunto (se rotoidale o prismatico), si può definire la struttura del robot tramite il costruttore </w:t>
      </w:r>
      <w:r w:rsidR="00484954">
        <w:rPr>
          <w:i/>
          <w:iCs/>
          <w:color w:val="auto"/>
        </w:rPr>
        <w:t>SerialLink</w:t>
      </w:r>
      <w:r w:rsidR="00484954">
        <w:rPr>
          <w:color w:val="auto"/>
        </w:rPr>
        <w:t xml:space="preserve"> a cui si può attribuire il nome che identificherà il robot. Pertanto, abilitando a riga di comando il plot dinamico</w:t>
      </w:r>
      <w:r w:rsidR="00AA1A6A">
        <w:rPr>
          <w:color w:val="auto"/>
        </w:rPr>
        <w:t>,</w:t>
      </w:r>
      <w:r w:rsidR="00484954">
        <w:rPr>
          <w:color w:val="auto"/>
        </w:rPr>
        <w:t xml:space="preserve"> sarà possibile osservare come il manipolatore riesce a descrivere perfettamente il percorso del triangolo definito.</w:t>
      </w:r>
    </w:p>
    <w:p w14:paraId="255F7171" w14:textId="645A0525" w:rsidR="00A40EF9" w:rsidRDefault="00A40EF9" w:rsidP="00A40EF9">
      <w:pPr>
        <w:pStyle w:val="Titolo1"/>
        <w:rPr>
          <w:color w:val="7A042E" w:themeColor="accent1" w:themeShade="BF"/>
        </w:rPr>
      </w:pPr>
      <w:bookmarkStart w:id="5" w:name="_Toc114326004"/>
      <w:r>
        <w:rPr>
          <w:color w:val="7A042E" w:themeColor="accent1" w:themeShade="BF"/>
        </w:rPr>
        <w:t>Circumference</w:t>
      </w:r>
      <w:bookmarkEnd w:id="5"/>
    </w:p>
    <w:p w14:paraId="27C431D7" w14:textId="66601984" w:rsidR="00EF16DB" w:rsidRDefault="00767289" w:rsidP="00767289">
      <w:pPr>
        <w:jc w:val="both"/>
        <w:rPr>
          <w:color w:val="auto"/>
        </w:rPr>
      </w:pPr>
      <w:r>
        <w:rPr>
          <w:color w:val="auto"/>
        </w:rPr>
        <w:t>Il percorso della circonferenza è stato ottenuto considerando</w:t>
      </w:r>
      <w:r w:rsidR="001673A7">
        <w:rPr>
          <w:color w:val="auto"/>
        </w:rPr>
        <w:t xml:space="preserve"> i tre archi di circonferenza aventi come estremi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1</m:t>
            </m:r>
          </m:sub>
        </m:sSub>
      </m:oMath>
      <w:r w:rsidR="001673A7">
        <w:rPr>
          <w:color w:val="auto"/>
        </w:rPr>
        <w:t xml:space="preserv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2</m:t>
            </m:r>
          </m:sub>
        </m:sSub>
      </m:oMath>
      <w:r w:rsidR="00133B7A">
        <w:rPr>
          <w:color w:val="auto"/>
        </w:rPr>
        <w:t xml:space="preserve"> </w:t>
      </w:r>
      <w:r w:rsidR="001673A7">
        <w:rPr>
          <w:color w:val="auto"/>
        </w:rPr>
        <w:t xml:space="preserve">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3</m:t>
            </m:r>
          </m:sub>
        </m:sSub>
      </m:oMath>
      <w:r w:rsidR="001673A7">
        <w:rPr>
          <w:color w:val="auto"/>
        </w:rPr>
        <w:t xml:space="preserve">. </w:t>
      </w:r>
      <w:r w:rsidR="00E8087E">
        <w:rPr>
          <w:color w:val="auto"/>
        </w:rPr>
        <w:t xml:space="preserve">Vengono calcolati gli angoli corrispondenti per tracciare gli archi in questione tramite </w:t>
      </w:r>
      <w:r w:rsidR="00EF16DB">
        <w:rPr>
          <w:color w:val="auto"/>
        </w:rPr>
        <w:t>la seguente relazione:</w:t>
      </w:r>
    </w:p>
    <w:p w14:paraId="4714EC36" w14:textId="433F271B" w:rsidR="00EF16DB" w:rsidRPr="00EF16DB" w:rsidRDefault="00EF16DB" w:rsidP="00767289">
      <w:pPr>
        <w:jc w:val="both"/>
        <w:rPr>
          <w:color w:val="auto"/>
        </w:rPr>
      </w:pPr>
      <m:oMathPara>
        <m:oMath>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n</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i</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λ</m:t>
              </m:r>
            </m:e>
            <m:sub>
              <m:r>
                <w:rPr>
                  <w:rFonts w:ascii="Cambria Math" w:hAnsi="Cambria Math"/>
                  <w:color w:val="auto"/>
                </w:rPr>
                <m:t>i</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j</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i</m:t>
              </m:r>
            </m:sub>
          </m:sSub>
          <m:r>
            <w:rPr>
              <w:rFonts w:ascii="Cambria Math" w:hAnsi="Cambria Math"/>
              <w:color w:val="auto"/>
            </w:rPr>
            <m:t>)</m:t>
          </m:r>
        </m:oMath>
      </m:oMathPara>
    </w:p>
    <w:p w14:paraId="68CC0675" w14:textId="5CA4420D" w:rsidR="00EF16DB" w:rsidRDefault="00EF16DB" w:rsidP="00767289">
      <w:pPr>
        <w:jc w:val="both"/>
        <w:rPr>
          <w:color w:val="auto"/>
        </w:rPr>
      </w:pPr>
      <w:r>
        <w:rPr>
          <w:color w:val="auto"/>
        </w:rPr>
        <w:t xml:space="preserve">così da calcolare il punto </w:t>
      </w:r>
      <m:oMath>
        <m:r>
          <w:rPr>
            <w:rFonts w:ascii="Cambria Math" w:hAnsi="Cambria Math"/>
            <w:color w:val="auto"/>
          </w:rPr>
          <m:t>n-esimo</m:t>
        </m:r>
      </m:oMath>
      <w:r>
        <w:rPr>
          <w:color w:val="auto"/>
        </w:rPr>
        <w:t xml:space="preserve"> dell’arco (percorso) </w:t>
      </w:r>
      <m:oMath>
        <m:sSub>
          <m:sSubPr>
            <m:ctrlPr>
              <w:rPr>
                <w:rFonts w:ascii="Cambria Math" w:hAnsi="Cambria Math"/>
                <w:i/>
                <w:color w:val="auto"/>
              </w:rPr>
            </m:ctrlPr>
          </m:sSubPr>
          <m:e>
            <m:r>
              <m:rPr>
                <m:sty m:val="p"/>
              </m:rPr>
              <w:rPr>
                <w:rFonts w:ascii="Cambria Math" w:hAnsi="Cambria Math"/>
                <w:color w:val="auto"/>
              </w:rPr>
              <m:t>Ω</m:t>
            </m:r>
            <m:ctrlPr>
              <w:rPr>
                <w:rFonts w:ascii="Cambria Math" w:hAnsi="Cambria Math"/>
                <w:color w:val="auto"/>
              </w:rPr>
            </m:ctrlPr>
          </m:e>
          <m:sub>
            <m:r>
              <w:rPr>
                <w:rFonts w:ascii="Cambria Math" w:hAnsi="Cambria Math"/>
                <w:color w:val="auto"/>
              </w:rPr>
              <m:t>k</m:t>
            </m:r>
          </m:sub>
        </m:sSub>
      </m:oMath>
      <w:r>
        <w:rPr>
          <w:color w:val="auto"/>
        </w:rPr>
        <w:t xml:space="preserve"> tramite la seguente relazione:</w:t>
      </w:r>
    </w:p>
    <w:p w14:paraId="2486E309" w14:textId="258A55E3" w:rsidR="00EF16DB" w:rsidRPr="00E26CA5" w:rsidRDefault="00EF16DB" w:rsidP="00767289">
      <w:pPr>
        <w:jc w:val="both"/>
        <w:rPr>
          <w:color w:val="auto"/>
        </w:rPr>
      </w:pPr>
      <m:oMathPara>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n</m:t>
              </m:r>
            </m:sub>
          </m:sSub>
          <m:r>
            <w:rPr>
              <w:rFonts w:ascii="Cambria Math" w:hAnsi="Cambria Math"/>
              <w:color w:val="auto"/>
            </w:rPr>
            <m:t>=C+R⋅</m:t>
          </m:r>
          <m:d>
            <m:dPr>
              <m:begChr m:val="["/>
              <m:endChr m:val="]"/>
              <m:ctrlPr>
                <w:rPr>
                  <w:rFonts w:ascii="Cambria Math" w:hAnsi="Cambria Math"/>
                  <w:i/>
                  <w:color w:val="auto"/>
                </w:rPr>
              </m:ctrlPr>
            </m:dPr>
            <m:e>
              <m:m>
                <m:mPr>
                  <m:mcs>
                    <m:mc>
                      <m:mcPr>
                        <m:count m:val="1"/>
                        <m:mcJc m:val="center"/>
                      </m:mcPr>
                    </m:mc>
                  </m:mcs>
                  <m:ctrlPr>
                    <w:rPr>
                      <w:rFonts w:ascii="Cambria Math" w:hAnsi="Cambria Math"/>
                      <w:i/>
                      <w:color w:val="auto"/>
                    </w:rPr>
                  </m:ctrlPr>
                </m:mPr>
                <m:mr>
                  <m:e>
                    <m:func>
                      <m:funcPr>
                        <m:ctrlPr>
                          <w:rPr>
                            <w:rFonts w:ascii="Cambria Math" w:hAnsi="Cambria Math"/>
                            <w:color w:val="auto"/>
                          </w:rPr>
                        </m:ctrlPr>
                      </m:funcPr>
                      <m:fName>
                        <m:r>
                          <m:rPr>
                            <m:sty m:val="p"/>
                          </m:rPr>
                          <w:rPr>
                            <w:rFonts w:ascii="Cambria Math" w:hAnsi="Cambria Math"/>
                            <w:color w:val="auto"/>
                          </w:rPr>
                          <m:t>cos</m:t>
                        </m:r>
                      </m:fName>
                      <m:e>
                        <m:r>
                          <w:rPr>
                            <w:rFonts w:ascii="Cambria Math" w:hAnsi="Cambria Math"/>
                            <w:color w:val="auto"/>
                          </w:rPr>
                          <m:t>θ</m:t>
                        </m:r>
                      </m:e>
                    </m:func>
                  </m:e>
                </m:mr>
                <m:mr>
                  <m:e>
                    <m:func>
                      <m:funcPr>
                        <m:ctrlPr>
                          <w:rPr>
                            <w:rFonts w:ascii="Cambria Math" w:hAnsi="Cambria Math"/>
                            <w:i/>
                            <w:color w:val="auto"/>
                          </w:rPr>
                        </m:ctrlPr>
                      </m:funcPr>
                      <m:fName>
                        <m:r>
                          <m:rPr>
                            <m:sty m:val="p"/>
                          </m:rPr>
                          <w:rPr>
                            <w:rFonts w:ascii="Cambria Math" w:hAnsi="Cambria Math"/>
                            <w:color w:val="auto"/>
                          </w:rPr>
                          <m:t>sin</m:t>
                        </m:r>
                      </m:fName>
                      <m:e>
                        <m:r>
                          <w:rPr>
                            <w:rFonts w:ascii="Cambria Math" w:hAnsi="Cambria Math"/>
                            <w:color w:val="auto"/>
                          </w:rPr>
                          <m:t>θ</m:t>
                        </m:r>
                      </m:e>
                    </m:func>
                  </m:e>
                </m:mr>
                <m:mr>
                  <m:e>
                    <m:r>
                      <w:rPr>
                        <w:rFonts w:ascii="Cambria Math" w:hAnsi="Cambria Math"/>
                        <w:color w:val="auto"/>
                      </w:rPr>
                      <m:t>0</m:t>
                    </m:r>
                  </m:e>
                </m:mr>
              </m:m>
            </m:e>
          </m:d>
        </m:oMath>
      </m:oMathPara>
    </w:p>
    <w:p w14:paraId="6E24BEA6" w14:textId="20D4A496" w:rsidR="00E26CA5" w:rsidRDefault="00E26CA5" w:rsidP="00767289">
      <w:pPr>
        <w:jc w:val="both"/>
        <w:rPr>
          <w:color w:val="auto"/>
        </w:rPr>
      </w:pPr>
      <w:r>
        <w:rPr>
          <w:color w:val="auto"/>
        </w:rPr>
        <w:t xml:space="preserve">dove </w:t>
      </w:r>
      <m:oMath>
        <m:r>
          <w:rPr>
            <w:rFonts w:ascii="Cambria Math" w:hAnsi="Cambria Math"/>
            <w:color w:val="auto"/>
          </w:rPr>
          <m:t>C</m:t>
        </m:r>
      </m:oMath>
      <w:r>
        <w:rPr>
          <w:color w:val="auto"/>
        </w:rPr>
        <w:t xml:space="preserve"> ed </w:t>
      </w:r>
      <m:oMath>
        <m:r>
          <w:rPr>
            <w:rFonts w:ascii="Cambria Math" w:hAnsi="Cambria Math"/>
            <w:color w:val="auto"/>
          </w:rPr>
          <m:t>R</m:t>
        </m:r>
      </m:oMath>
      <w:r>
        <w:rPr>
          <w:color w:val="auto"/>
        </w:rPr>
        <w:t xml:space="preserve"> sono rispettivamente il centro ed il raggio della circonferenza in questione. Tali valori appena citati è possibile calcolarli tramite l’equazione della circonferenza ottenuta considerando il sistema lineare caratterizzato da tre equazioni </w:t>
      </w:r>
      <w:r w:rsidR="00A13725">
        <w:rPr>
          <w:color w:val="auto"/>
        </w:rPr>
        <w:t>della sfera</w:t>
      </w:r>
      <w:r>
        <w:rPr>
          <w:color w:val="auto"/>
        </w:rPr>
        <w:t xml:space="preserve"> in cui sono stati sostituiti i tre punti in questione</w:t>
      </w:r>
      <w:r w:rsidR="00A13725">
        <w:rPr>
          <w:color w:val="auto"/>
        </w:rPr>
        <w:t xml:space="preserve"> e successivamente facendo l’intersezione tra l’equazione della sfera ottenuta tramite il sistema lineare e l’equazione del piano </w:t>
      </w:r>
      <m:oMath>
        <m:r>
          <w:rPr>
            <w:rFonts w:ascii="Cambria Math" w:hAnsi="Cambria Math"/>
            <w:color w:val="auto"/>
          </w:rPr>
          <m:t>z=0.5</m:t>
        </m:r>
      </m:oMath>
      <w:r w:rsidR="00A13725">
        <w:rPr>
          <w:color w:val="auto"/>
        </w:rPr>
        <w:t xml:space="preserve"> che è la coordinata che hanno in comune i tre punti in questione</w:t>
      </w:r>
      <w:r>
        <w:rPr>
          <w:color w:val="auto"/>
        </w:rPr>
        <w:t xml:space="preserve">. Considerando, pertanto, l’equazione della </w:t>
      </w:r>
      <w:r w:rsidR="00A13725">
        <w:rPr>
          <w:color w:val="auto"/>
        </w:rPr>
        <w:t>sfera</w:t>
      </w:r>
    </w:p>
    <w:p w14:paraId="470D9DBC" w14:textId="62677BE7" w:rsidR="00E26CA5" w:rsidRPr="00E26CA5" w:rsidRDefault="00E26CA5" w:rsidP="00E26CA5">
      <w:pPr>
        <w:jc w:val="center"/>
        <w:rPr>
          <w:color w:val="auto"/>
        </w:rPr>
      </w:pPr>
      <m:oMathPara>
        <m:oMath>
          <m:sSup>
            <m:sSupPr>
              <m:ctrlPr>
                <w:rPr>
                  <w:rFonts w:ascii="Cambria Math" w:hAnsi="Cambria Math"/>
                  <w:i/>
                  <w:color w:val="auto"/>
                </w:rPr>
              </m:ctrlPr>
            </m:sSupPr>
            <m:e>
              <m:r>
                <w:rPr>
                  <w:rFonts w:ascii="Cambria Math" w:hAnsi="Cambria Math"/>
                  <w:color w:val="auto"/>
                </w:rPr>
                <m:t>x</m:t>
              </m:r>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r>
                <w:rPr>
                  <w:rFonts w:ascii="Cambria Math" w:hAnsi="Cambria Math"/>
                  <w:color w:val="auto"/>
                </w:rPr>
                <m:t>y</m:t>
              </m:r>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r>
                <w:rPr>
                  <w:rFonts w:ascii="Cambria Math" w:hAnsi="Cambria Math"/>
                  <w:color w:val="auto"/>
                </w:rPr>
                <m:t>z</m:t>
              </m:r>
            </m:e>
            <m:sup>
              <m:r>
                <w:rPr>
                  <w:rFonts w:ascii="Cambria Math" w:hAnsi="Cambria Math"/>
                  <w:color w:val="auto"/>
                </w:rPr>
                <m:t>2</m:t>
              </m:r>
            </m:sup>
          </m:sSup>
          <m:r>
            <w:rPr>
              <w:rFonts w:ascii="Cambria Math" w:hAnsi="Cambria Math"/>
              <w:color w:val="auto"/>
            </w:rPr>
            <m:t>+</m:t>
          </m:r>
          <m:r>
            <w:rPr>
              <w:rFonts w:ascii="Cambria Math" w:hAnsi="Cambria Math"/>
              <w:color w:val="auto"/>
            </w:rPr>
            <m:t>αx+βy+γ</m:t>
          </m:r>
          <m:r>
            <w:rPr>
              <w:rFonts w:ascii="Cambria Math" w:hAnsi="Cambria Math"/>
              <w:color w:val="auto"/>
            </w:rPr>
            <m:t>z+δ</m:t>
          </m:r>
          <m:r>
            <w:rPr>
              <w:rFonts w:ascii="Cambria Math" w:hAnsi="Cambria Math"/>
              <w:color w:val="auto"/>
            </w:rPr>
            <m:t>=0</m:t>
          </m:r>
        </m:oMath>
      </m:oMathPara>
    </w:p>
    <w:p w14:paraId="1E351175" w14:textId="176CDC9A" w:rsidR="00E26CA5" w:rsidRDefault="00E26CA5" w:rsidP="00E26CA5">
      <w:pPr>
        <w:jc w:val="both"/>
        <w:rPr>
          <w:color w:val="auto"/>
        </w:rPr>
      </w:pPr>
      <w:r>
        <w:rPr>
          <w:color w:val="auto"/>
        </w:rPr>
        <w:t>e sostituendo le coordinate dei punti, si ottiene</w:t>
      </w:r>
    </w:p>
    <w:p w14:paraId="3D80989F" w14:textId="4C819EF2" w:rsidR="00E26CA5" w:rsidRPr="0066123C" w:rsidRDefault="00E26CA5" w:rsidP="00767289">
      <w:pPr>
        <w:jc w:val="both"/>
        <w:rPr>
          <w:color w:val="auto"/>
        </w:rPr>
      </w:pPr>
      <m:oMathPara>
        <m:oMath>
          <m:d>
            <m:dPr>
              <m:begChr m:val="{"/>
              <m:endChr m:val=""/>
              <m:ctrlPr>
                <w:rPr>
                  <w:rFonts w:ascii="Cambria Math" w:hAnsi="Cambria Math"/>
                  <w:i/>
                  <w:color w:val="auto"/>
                </w:rPr>
              </m:ctrlPr>
            </m:dPr>
            <m:e>
              <m:eqArr>
                <m:eqArrPr>
                  <m:ctrlPr>
                    <w:rPr>
                      <w:rFonts w:ascii="Cambria Math" w:hAnsi="Cambria Math"/>
                      <w:i/>
                      <w:color w:val="auto"/>
                    </w:rPr>
                  </m:ctrlPr>
                </m:eqArrPr>
                <m:e>
                  <m:sSup>
                    <m:sSupPr>
                      <m:ctrlPr>
                        <w:rPr>
                          <w:rFonts w:ascii="Cambria Math" w:hAnsi="Cambria Math"/>
                          <w:i/>
                          <w:color w:val="auto"/>
                        </w:rPr>
                      </m:ctrlPr>
                    </m:sSupPr>
                    <m:e>
                      <m:r>
                        <w:rPr>
                          <w:rFonts w:ascii="Cambria Math" w:hAnsi="Cambria Math"/>
                          <w:color w:val="auto"/>
                        </w:rPr>
                        <m:t>0.8</m:t>
                      </m:r>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r>
                        <w:rPr>
                          <w:rFonts w:ascii="Cambria Math" w:hAnsi="Cambria Math"/>
                          <w:color w:val="auto"/>
                        </w:rPr>
                        <m:t>0.8</m:t>
                      </m:r>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r>
                        <w:rPr>
                          <w:rFonts w:ascii="Cambria Math" w:hAnsi="Cambria Math"/>
                          <w:color w:val="auto"/>
                        </w:rPr>
                        <m:t>0.5</m:t>
                      </m:r>
                    </m:e>
                    <m:sup>
                      <m:r>
                        <w:rPr>
                          <w:rFonts w:ascii="Cambria Math" w:hAnsi="Cambria Math"/>
                          <w:color w:val="auto"/>
                        </w:rPr>
                        <m:t>2</m:t>
                      </m:r>
                    </m:sup>
                  </m:sSup>
                  <m:r>
                    <w:rPr>
                      <w:rFonts w:ascii="Cambria Math" w:hAnsi="Cambria Math"/>
                      <w:color w:val="auto"/>
                    </w:rPr>
                    <m:t>+0.8α+0.8β</m:t>
                  </m:r>
                  <m:r>
                    <w:rPr>
                      <w:rFonts w:ascii="Cambria Math" w:hAnsi="Cambria Math"/>
                      <w:color w:val="auto"/>
                    </w:rPr>
                    <m:t>+0.5γ+δ=0</m:t>
                  </m:r>
                </m:e>
                <m:e>
                  <m:sSup>
                    <m:sSupPr>
                      <m:ctrlPr>
                        <w:rPr>
                          <w:rFonts w:ascii="Cambria Math" w:hAnsi="Cambria Math"/>
                          <w:i/>
                          <w:color w:val="auto"/>
                        </w:rPr>
                      </m:ctrlPr>
                    </m:sSupPr>
                    <m:e>
                      <m:r>
                        <w:rPr>
                          <w:rFonts w:ascii="Cambria Math" w:hAnsi="Cambria Math"/>
                          <w:color w:val="auto"/>
                        </w:rPr>
                        <m:t>1.2</m:t>
                      </m:r>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r>
                        <w:rPr>
                          <w:rFonts w:ascii="Cambria Math" w:hAnsi="Cambria Math"/>
                          <w:color w:val="auto"/>
                        </w:rPr>
                        <m:t>0.8</m:t>
                      </m:r>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r>
                        <w:rPr>
                          <w:rFonts w:ascii="Cambria Math" w:hAnsi="Cambria Math"/>
                          <w:color w:val="auto"/>
                        </w:rPr>
                        <m:t>0.5</m:t>
                      </m:r>
                    </m:e>
                    <m:sup>
                      <m:r>
                        <w:rPr>
                          <w:rFonts w:ascii="Cambria Math" w:hAnsi="Cambria Math"/>
                          <w:color w:val="auto"/>
                        </w:rPr>
                        <m:t>2</m:t>
                      </m:r>
                    </m:sup>
                  </m:sSup>
                  <m:r>
                    <w:rPr>
                      <w:rFonts w:ascii="Cambria Math" w:hAnsi="Cambria Math"/>
                      <w:color w:val="auto"/>
                    </w:rPr>
                    <m:t>+</m:t>
                  </m:r>
                  <m:r>
                    <w:rPr>
                      <w:rFonts w:ascii="Cambria Math" w:hAnsi="Cambria Math"/>
                      <w:color w:val="auto"/>
                    </w:rPr>
                    <m:t>1.2α+</m:t>
                  </m:r>
                  <m:r>
                    <w:rPr>
                      <w:rFonts w:ascii="Cambria Math" w:hAnsi="Cambria Math"/>
                      <w:color w:val="auto"/>
                    </w:rPr>
                    <m:t>0.8β+</m:t>
                  </m:r>
                  <m:r>
                    <w:rPr>
                      <w:rFonts w:ascii="Cambria Math" w:hAnsi="Cambria Math"/>
                      <w:color w:val="auto"/>
                    </w:rPr>
                    <m:t>0.5γ+δ=0</m:t>
                  </m:r>
                </m:e>
                <m:e>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r>
                        <w:rPr>
                          <w:rFonts w:ascii="Cambria Math" w:hAnsi="Cambria Math"/>
                          <w:color w:val="auto"/>
                        </w:rPr>
                        <m:t>1.2</m:t>
                      </m:r>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r>
                        <w:rPr>
                          <w:rFonts w:ascii="Cambria Math" w:hAnsi="Cambria Math"/>
                          <w:color w:val="auto"/>
                        </w:rPr>
                        <m:t>0.5</m:t>
                      </m:r>
                    </m:e>
                    <m:sup>
                      <m:r>
                        <w:rPr>
                          <w:rFonts w:ascii="Cambria Math" w:hAnsi="Cambria Math"/>
                          <w:color w:val="auto"/>
                        </w:rPr>
                        <m:t>2</m:t>
                      </m:r>
                    </m:sup>
                  </m:sSup>
                  <m:r>
                    <w:rPr>
                      <w:rFonts w:ascii="Cambria Math" w:hAnsi="Cambria Math"/>
                      <w:color w:val="auto"/>
                    </w:rPr>
                    <m:t>+1.0α</m:t>
                  </m:r>
                  <m:r>
                    <w:rPr>
                      <w:rFonts w:ascii="Cambria Math" w:hAnsi="Cambria Math"/>
                      <w:color w:val="auto"/>
                    </w:rPr>
                    <m:t>+1.2β+0.5γ+δ=0</m:t>
                  </m:r>
                </m:e>
              </m:eqArr>
            </m:e>
          </m:d>
        </m:oMath>
      </m:oMathPara>
    </w:p>
    <w:p w14:paraId="23BB7F1C" w14:textId="668E61C2" w:rsidR="0066123C" w:rsidRDefault="0066123C" w:rsidP="00767289">
      <w:pPr>
        <w:jc w:val="both"/>
        <w:rPr>
          <w:color w:val="auto"/>
        </w:rPr>
      </w:pPr>
      <w:r>
        <w:rPr>
          <w:color w:val="auto"/>
        </w:rPr>
        <w:t>tale che</w:t>
      </w:r>
    </w:p>
    <w:p w14:paraId="3F65B6F7" w14:textId="485727DA" w:rsidR="00133B7A" w:rsidRPr="00133B7A" w:rsidRDefault="00133B7A" w:rsidP="00133B7A">
      <w:pPr>
        <w:jc w:val="both"/>
        <w:rPr>
          <w:color w:val="auto"/>
        </w:rPr>
      </w:pPr>
      <m:oMathPara>
        <m:oMath>
          <m:d>
            <m:dPr>
              <m:begChr m:val="{"/>
              <m:endChr m:val=""/>
              <m:ctrlPr>
                <w:rPr>
                  <w:rFonts w:ascii="Cambria Math" w:hAnsi="Cambria Math"/>
                  <w:i/>
                  <w:color w:val="auto"/>
                </w:rPr>
              </m:ctrlPr>
            </m:dPr>
            <m:e>
              <m:eqArr>
                <m:eqArrPr>
                  <m:ctrlPr>
                    <w:rPr>
                      <w:rFonts w:ascii="Cambria Math" w:hAnsi="Cambria Math"/>
                      <w:i/>
                      <w:color w:val="auto"/>
                    </w:rPr>
                  </m:ctrlPr>
                </m:eqArrPr>
                <m:e>
                  <m:r>
                    <w:rPr>
                      <w:rFonts w:ascii="Cambria Math" w:hAnsi="Cambria Math"/>
                      <w:color w:val="auto"/>
                    </w:rPr>
                    <m:t>0.8α+0.8β+0.5γ+δ=</m:t>
                  </m:r>
                  <m:r>
                    <w:rPr>
                      <w:rFonts w:ascii="Cambria Math" w:hAnsi="Cambria Math"/>
                      <w:color w:val="auto"/>
                    </w:rPr>
                    <m:t>-1.53</m:t>
                  </m:r>
                </m:e>
                <m:e>
                  <m:r>
                    <w:rPr>
                      <w:rFonts w:ascii="Cambria Math" w:hAnsi="Cambria Math"/>
                      <w:color w:val="auto"/>
                    </w:rPr>
                    <m:t>1.2α+0.8β+0.5γ+δ=</m:t>
                  </m:r>
                  <m:r>
                    <w:rPr>
                      <w:rFonts w:ascii="Cambria Math" w:hAnsi="Cambria Math"/>
                      <w:color w:val="auto"/>
                    </w:rPr>
                    <m:t>-2.33</m:t>
                  </m:r>
                </m:e>
                <m:e>
                  <m:r>
                    <w:rPr>
                      <w:rFonts w:ascii="Cambria Math" w:hAnsi="Cambria Math"/>
                      <w:color w:val="auto"/>
                    </w:rPr>
                    <m:t>1.0α+1.2β+0.5γ+δ=</m:t>
                  </m:r>
                  <m:r>
                    <w:rPr>
                      <w:rFonts w:ascii="Cambria Math" w:hAnsi="Cambria Math"/>
                      <w:color w:val="auto"/>
                    </w:rPr>
                    <m:t>-2.69</m:t>
                  </m:r>
                </m:e>
              </m:eqArr>
            </m:e>
          </m:d>
        </m:oMath>
      </m:oMathPara>
    </w:p>
    <w:p w14:paraId="52A0B8E0" w14:textId="358440E3" w:rsidR="00133B7A" w:rsidRPr="0066123C" w:rsidRDefault="00133B7A" w:rsidP="00133B7A">
      <w:pPr>
        <w:jc w:val="both"/>
        <w:rPr>
          <w:color w:val="auto"/>
        </w:rPr>
      </w:pPr>
      <w:r>
        <w:rPr>
          <w:color w:val="auto"/>
        </w:rPr>
        <w:t>ottenendo</w:t>
      </w:r>
    </w:p>
    <w:p w14:paraId="2DBA20A1" w14:textId="65243153" w:rsidR="00133B7A" w:rsidRPr="00133B7A" w:rsidRDefault="00133B7A" w:rsidP="00133B7A">
      <w:pPr>
        <w:jc w:val="both"/>
        <w:rPr>
          <w:color w:val="auto"/>
        </w:rPr>
      </w:pPr>
      <m:oMathPara>
        <m:oMath>
          <m:d>
            <m:dPr>
              <m:begChr m:val="{"/>
              <m:endChr m:val=""/>
              <m:ctrlPr>
                <w:rPr>
                  <w:rFonts w:ascii="Cambria Math" w:hAnsi="Cambria Math"/>
                  <w:i/>
                  <w:color w:val="auto"/>
                </w:rPr>
              </m:ctrlPr>
            </m:dPr>
            <m:e>
              <m:eqArr>
                <m:eqArrPr>
                  <m:ctrlPr>
                    <w:rPr>
                      <w:rFonts w:ascii="Cambria Math" w:hAnsi="Cambria Math"/>
                      <w:i/>
                      <w:color w:val="auto"/>
                    </w:rPr>
                  </m:ctrlPr>
                </m:eqArrPr>
                <m:e>
                  <m:r>
                    <w:rPr>
                      <w:rFonts w:ascii="Cambria Math" w:hAnsi="Cambria Math"/>
                      <w:color w:val="auto"/>
                    </w:rPr>
                    <m:t>α</m:t>
                  </m:r>
                  <m:r>
                    <w:rPr>
                      <w:rFonts w:ascii="Cambria Math" w:hAnsi="Cambria Math"/>
                      <w:color w:val="auto"/>
                    </w:rPr>
                    <m:t>=-2</m:t>
                  </m:r>
                </m:e>
                <m:e>
                  <m:r>
                    <w:rPr>
                      <w:rFonts w:ascii="Cambria Math" w:hAnsi="Cambria Math"/>
                      <w:color w:val="auto"/>
                    </w:rPr>
                    <m:t>β</m:t>
                  </m:r>
                  <m:r>
                    <w:rPr>
                      <w:rFonts w:ascii="Cambria Math" w:hAnsi="Cambria Math"/>
                      <w:color w:val="auto"/>
                    </w:rPr>
                    <m:t>=-1.9</m:t>
                  </m:r>
                </m:e>
                <m:e>
                  <m:r>
                    <w:rPr>
                      <w:rFonts w:ascii="Cambria Math" w:hAnsi="Cambria Math"/>
                      <w:color w:val="auto"/>
                    </w:rPr>
                    <m:t>γ=</m:t>
                  </m:r>
                  <m:r>
                    <w:rPr>
                      <w:rFonts w:ascii="Cambria Math" w:hAnsi="Cambria Math"/>
                      <w:color w:val="auto"/>
                    </w:rPr>
                    <m:t>3.18-2t</m:t>
                  </m:r>
                  <m:ctrlPr>
                    <w:rPr>
                      <w:rFonts w:ascii="Cambria Math" w:eastAsia="Cambria Math" w:hAnsi="Cambria Math" w:cs="Cambria Math"/>
                      <w:i/>
                    </w:rPr>
                  </m:ctrlPr>
                </m:e>
                <m:e>
                  <m:r>
                    <w:rPr>
                      <w:rFonts w:ascii="Cambria Math" w:eastAsia="Cambria Math" w:hAnsi="Cambria Math" w:cs="Cambria Math"/>
                      <w:color w:val="auto"/>
                    </w:rPr>
                    <m:t>δ=t</m:t>
                  </m:r>
                </m:e>
              </m:eqArr>
            </m:e>
          </m:d>
        </m:oMath>
      </m:oMathPara>
    </w:p>
    <w:p w14:paraId="388535DD" w14:textId="54D33F3B" w:rsidR="00133B7A" w:rsidRDefault="00133B7A" w:rsidP="00133B7A">
      <w:pPr>
        <w:jc w:val="both"/>
        <w:rPr>
          <w:color w:val="auto"/>
        </w:rPr>
      </w:pPr>
      <w:r>
        <w:rPr>
          <w:color w:val="auto"/>
        </w:rPr>
        <w:t xml:space="preserve">Si può notare come il sistema sia sotto determinato. Quindi, significa che esiste un “fascio” di sfere passante per i punti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1</m:t>
            </m:r>
          </m:sub>
        </m:sSub>
      </m:oMath>
      <w:r>
        <w:rPr>
          <w:color w:val="auto"/>
        </w:rPr>
        <w:t xml:space="preserv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2</m:t>
            </m:r>
          </m:sub>
        </m:sSub>
      </m:oMath>
      <w:r>
        <w:rPr>
          <w:color w:val="auto"/>
        </w:rPr>
        <w:t xml:space="preserve"> 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3</m:t>
            </m:r>
          </m:sub>
        </m:sSub>
      </m:oMath>
      <w:r>
        <w:rPr>
          <w:color w:val="auto"/>
        </w:rPr>
        <w:t xml:space="preserve">, cioè il sistema ammette infinite soluzioni. Considerando </w:t>
      </w:r>
      <m:oMath>
        <m:r>
          <w:rPr>
            <w:rFonts w:ascii="Cambria Math" w:eastAsia="Cambria Math" w:hAnsi="Cambria Math" w:cs="Cambria Math"/>
            <w:color w:val="auto"/>
          </w:rPr>
          <m:t>t</m:t>
        </m:r>
        <m:r>
          <w:rPr>
            <w:rFonts w:ascii="Cambria Math" w:eastAsia="Cambria Math" w:hAnsi="Cambria Math" w:cs="Cambria Math"/>
            <w:color w:val="auto"/>
          </w:rPr>
          <m:t>=0</m:t>
        </m:r>
      </m:oMath>
      <w:r>
        <w:rPr>
          <w:color w:val="auto"/>
        </w:rPr>
        <w:t xml:space="preserve"> e, pertanto, </w:t>
      </w:r>
      <m:oMath>
        <m:r>
          <w:rPr>
            <w:rFonts w:ascii="Cambria Math" w:hAnsi="Cambria Math"/>
            <w:color w:val="auto"/>
          </w:rPr>
          <m:t>δ=0</m:t>
        </m:r>
      </m:oMath>
      <w:r>
        <w:rPr>
          <w:color w:val="auto"/>
        </w:rPr>
        <w:t>, si ottiene la seguente equazione della sfera:</w:t>
      </w:r>
    </w:p>
    <w:p w14:paraId="472D9F5D" w14:textId="46E08050" w:rsidR="00133B7A" w:rsidRPr="00133B7A" w:rsidRDefault="00133B7A" w:rsidP="00133B7A">
      <w:pPr>
        <w:jc w:val="both"/>
        <w:rPr>
          <w:color w:val="auto"/>
        </w:rPr>
      </w:pPr>
      <m:oMathPara>
        <m:oMath>
          <m:sSup>
            <m:sSupPr>
              <m:ctrlPr>
                <w:rPr>
                  <w:rFonts w:ascii="Cambria Math" w:hAnsi="Cambria Math"/>
                  <w:i/>
                  <w:color w:val="auto"/>
                </w:rPr>
              </m:ctrlPr>
            </m:sSupPr>
            <m:e>
              <m:r>
                <w:rPr>
                  <w:rFonts w:ascii="Cambria Math" w:hAnsi="Cambria Math"/>
                  <w:color w:val="auto"/>
                </w:rPr>
                <m:t>x</m:t>
              </m:r>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r>
                <w:rPr>
                  <w:rFonts w:ascii="Cambria Math" w:hAnsi="Cambria Math"/>
                  <w:color w:val="auto"/>
                </w:rPr>
                <m:t>y</m:t>
              </m:r>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r>
                <w:rPr>
                  <w:rFonts w:ascii="Cambria Math" w:hAnsi="Cambria Math"/>
                  <w:color w:val="auto"/>
                </w:rPr>
                <m:t>z</m:t>
              </m:r>
            </m:e>
            <m:sup>
              <m:r>
                <w:rPr>
                  <w:rFonts w:ascii="Cambria Math" w:hAnsi="Cambria Math"/>
                  <w:color w:val="auto"/>
                </w:rPr>
                <m:t>2</m:t>
              </m:r>
            </m:sup>
          </m:sSup>
          <m:r>
            <w:rPr>
              <w:rFonts w:ascii="Cambria Math" w:hAnsi="Cambria Math"/>
              <w:color w:val="auto"/>
            </w:rPr>
            <m:t>-2</m:t>
          </m:r>
          <m:r>
            <w:rPr>
              <w:rFonts w:ascii="Cambria Math" w:hAnsi="Cambria Math"/>
              <w:color w:val="auto"/>
            </w:rPr>
            <m:t>x</m:t>
          </m:r>
          <m:r>
            <w:rPr>
              <w:rFonts w:ascii="Cambria Math" w:hAnsi="Cambria Math"/>
              <w:color w:val="auto"/>
            </w:rPr>
            <m:t>-1.9</m:t>
          </m:r>
          <m:r>
            <w:rPr>
              <w:rFonts w:ascii="Cambria Math" w:hAnsi="Cambria Math"/>
              <w:color w:val="auto"/>
            </w:rPr>
            <m:t>y</m:t>
          </m:r>
          <m:r>
            <w:rPr>
              <w:rFonts w:ascii="Cambria Math" w:hAnsi="Cambria Math"/>
              <w:color w:val="auto"/>
            </w:rPr>
            <m:t>+3.18</m:t>
          </m:r>
          <m:r>
            <w:rPr>
              <w:rFonts w:ascii="Cambria Math" w:hAnsi="Cambria Math"/>
              <w:color w:val="auto"/>
            </w:rPr>
            <m:t>z</m:t>
          </m:r>
          <m:r>
            <w:rPr>
              <w:rFonts w:ascii="Cambria Math" w:hAnsi="Cambria Math"/>
              <w:color w:val="auto"/>
            </w:rPr>
            <m:t>=0</m:t>
          </m:r>
        </m:oMath>
      </m:oMathPara>
    </w:p>
    <w:p w14:paraId="27879B04" w14:textId="78B8CCBF" w:rsidR="00133B7A" w:rsidRDefault="00133B7A" w:rsidP="00133B7A">
      <w:pPr>
        <w:jc w:val="both"/>
        <w:rPr>
          <w:color w:val="auto"/>
        </w:rPr>
      </w:pPr>
      <w:r>
        <w:rPr>
          <w:color w:val="auto"/>
        </w:rPr>
        <w:t xml:space="preserve">Sostituendo la coordinata </w:t>
      </w:r>
      <m:oMath>
        <m:r>
          <w:rPr>
            <w:rFonts w:ascii="Cambria Math" w:hAnsi="Cambria Math"/>
            <w:color w:val="auto"/>
          </w:rPr>
          <m:t>z=0.5</m:t>
        </m:r>
      </m:oMath>
      <w:r>
        <w:rPr>
          <w:color w:val="auto"/>
        </w:rPr>
        <w:t xml:space="preserve"> che i punti hanno in comune, si ottiene</w:t>
      </w:r>
    </w:p>
    <w:p w14:paraId="6493A6C2" w14:textId="631B4E60" w:rsidR="00FA3773" w:rsidRPr="00FA3773" w:rsidRDefault="00FA3773" w:rsidP="00133B7A">
      <w:pPr>
        <w:jc w:val="both"/>
        <w:rPr>
          <w:color w:val="auto"/>
        </w:rPr>
      </w:pPr>
      <m:oMathPara>
        <m:oMath>
          <m:sSup>
            <m:sSupPr>
              <m:ctrlPr>
                <w:rPr>
                  <w:rFonts w:ascii="Cambria Math" w:hAnsi="Cambria Math"/>
                  <w:i/>
                  <w:color w:val="auto"/>
                </w:rPr>
              </m:ctrlPr>
            </m:sSupPr>
            <m:e>
              <m:r>
                <w:rPr>
                  <w:rFonts w:ascii="Cambria Math" w:hAnsi="Cambria Math"/>
                  <w:color w:val="auto"/>
                </w:rPr>
                <m:t>x</m:t>
              </m:r>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r>
                <w:rPr>
                  <w:rFonts w:ascii="Cambria Math" w:hAnsi="Cambria Math"/>
                  <w:color w:val="auto"/>
                </w:rPr>
                <m:t>y</m:t>
              </m:r>
            </m:e>
            <m:sup>
              <m:r>
                <w:rPr>
                  <w:rFonts w:ascii="Cambria Math" w:hAnsi="Cambria Math"/>
                  <w:color w:val="auto"/>
                </w:rPr>
                <m:t>2</m:t>
              </m:r>
            </m:sup>
          </m:sSup>
          <m:r>
            <w:rPr>
              <w:rFonts w:ascii="Cambria Math" w:hAnsi="Cambria Math"/>
              <w:color w:val="auto"/>
            </w:rPr>
            <m:t>-2x-1.9y+1.84=0</m:t>
          </m:r>
        </m:oMath>
      </m:oMathPara>
    </w:p>
    <w:p w14:paraId="299AA1B4" w14:textId="537B140B" w:rsidR="00FA3773" w:rsidRDefault="00FA3773" w:rsidP="00133B7A">
      <w:pPr>
        <w:jc w:val="both"/>
        <w:rPr>
          <w:color w:val="auto"/>
        </w:rPr>
      </w:pPr>
      <w:r>
        <w:rPr>
          <w:color w:val="auto"/>
        </w:rPr>
        <w:t xml:space="preserve">che corrisponde all’equazione della circonferenza passante per i punti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1</m:t>
            </m:r>
          </m:sub>
        </m:sSub>
      </m:oMath>
      <w:r>
        <w:rPr>
          <w:color w:val="auto"/>
        </w:rPr>
        <w:t xml:space="preserv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2</m:t>
            </m:r>
          </m:sub>
        </m:sSub>
      </m:oMath>
      <w:r>
        <w:rPr>
          <w:color w:val="auto"/>
        </w:rPr>
        <w:t xml:space="preserve"> 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3</m:t>
            </m:r>
          </m:sub>
        </m:sSub>
      </m:oMath>
      <w:r>
        <w:rPr>
          <w:color w:val="auto"/>
        </w:rPr>
        <w:t xml:space="preserve">. Pertanto, si può calcolare il centro ed il raggio della circonferenza rispettivamente come </w:t>
      </w:r>
      <m:oMath>
        <m:r>
          <w:rPr>
            <w:rFonts w:ascii="Cambria Math" w:hAnsi="Cambria Math"/>
            <w:color w:val="auto"/>
          </w:rPr>
          <m:t>C=</m:t>
        </m:r>
        <m:d>
          <m:dPr>
            <m:ctrlPr>
              <w:rPr>
                <w:rFonts w:ascii="Cambria Math" w:hAnsi="Cambria Math"/>
                <w:i/>
                <w:color w:val="auto"/>
              </w:rPr>
            </m:ctrlPr>
          </m:dPr>
          <m:e>
            <m:r>
              <w:rPr>
                <w:rFonts w:ascii="Cambria Math" w:hAnsi="Cambria Math"/>
                <w:color w:val="auto"/>
              </w:rPr>
              <m:t>-</m:t>
            </m:r>
            <m:f>
              <m:fPr>
                <m:ctrlPr>
                  <w:rPr>
                    <w:rFonts w:ascii="Cambria Math" w:hAnsi="Cambria Math"/>
                    <w:i/>
                    <w:color w:val="auto"/>
                  </w:rPr>
                </m:ctrlPr>
              </m:fPr>
              <m:num>
                <m:r>
                  <w:rPr>
                    <w:rFonts w:ascii="Cambria Math" w:hAnsi="Cambria Math"/>
                    <w:color w:val="auto"/>
                  </w:rPr>
                  <m:t>α</m:t>
                </m:r>
              </m:num>
              <m:den>
                <m:r>
                  <w:rPr>
                    <w:rFonts w:ascii="Cambria Math" w:hAnsi="Cambria Math"/>
                    <w:color w:val="auto"/>
                  </w:rPr>
                  <m:t>2</m:t>
                </m:r>
              </m:den>
            </m:f>
            <m:r>
              <w:rPr>
                <w:rFonts w:ascii="Cambria Math" w:hAnsi="Cambria Math"/>
                <w:color w:val="auto"/>
              </w:rPr>
              <m:t>,-</m:t>
            </m:r>
            <m:f>
              <m:fPr>
                <m:ctrlPr>
                  <w:rPr>
                    <w:rFonts w:ascii="Cambria Math" w:hAnsi="Cambria Math"/>
                    <w:i/>
                    <w:color w:val="auto"/>
                  </w:rPr>
                </m:ctrlPr>
              </m:fPr>
              <m:num>
                <m:r>
                  <w:rPr>
                    <w:rFonts w:ascii="Cambria Math" w:hAnsi="Cambria Math"/>
                    <w:color w:val="auto"/>
                  </w:rPr>
                  <m:t>β</m:t>
                </m:r>
              </m:num>
              <m:den>
                <m:r>
                  <w:rPr>
                    <w:rFonts w:ascii="Cambria Math" w:hAnsi="Cambria Math"/>
                    <w:color w:val="auto"/>
                  </w:rPr>
                  <m:t>2</m:t>
                </m:r>
              </m:den>
            </m:f>
            <m:r>
              <w:rPr>
                <w:rFonts w:ascii="Cambria Math" w:hAnsi="Cambria Math"/>
                <w:color w:val="auto"/>
              </w:rPr>
              <m:t>,z</m:t>
            </m:r>
          </m:e>
        </m:d>
      </m:oMath>
      <w:r>
        <w:rPr>
          <w:color w:val="auto"/>
        </w:rPr>
        <w:t xml:space="preserve"> ed </w:t>
      </w:r>
      <m:oMath>
        <m:r>
          <w:rPr>
            <w:rFonts w:ascii="Cambria Math" w:hAnsi="Cambria Math"/>
            <w:color w:val="auto"/>
          </w:rPr>
          <m:t>R=</m:t>
        </m:r>
        <m:rad>
          <m:radPr>
            <m:degHide m:val="1"/>
            <m:ctrlPr>
              <w:rPr>
                <w:rFonts w:ascii="Cambria Math" w:hAnsi="Cambria Math"/>
                <w:i/>
                <w:color w:val="auto"/>
              </w:rPr>
            </m:ctrlPr>
          </m:radPr>
          <m:deg/>
          <m:e>
            <m:f>
              <m:fPr>
                <m:ctrlPr>
                  <w:rPr>
                    <w:rFonts w:ascii="Cambria Math" w:hAnsi="Cambria Math"/>
                    <w:i/>
                    <w:color w:val="auto"/>
                  </w:rPr>
                </m:ctrlPr>
              </m:fPr>
              <m:num>
                <m:sSup>
                  <m:sSupPr>
                    <m:ctrlPr>
                      <w:rPr>
                        <w:rFonts w:ascii="Cambria Math" w:hAnsi="Cambria Math"/>
                        <w:i/>
                        <w:color w:val="auto"/>
                      </w:rPr>
                    </m:ctrlPr>
                  </m:sSupPr>
                  <m:e>
                    <m:r>
                      <w:rPr>
                        <w:rFonts w:ascii="Cambria Math" w:hAnsi="Cambria Math"/>
                        <w:color w:val="auto"/>
                      </w:rPr>
                      <m:t>α</m:t>
                    </m:r>
                  </m:e>
                  <m:sup>
                    <m:r>
                      <w:rPr>
                        <w:rFonts w:ascii="Cambria Math" w:hAnsi="Cambria Math"/>
                        <w:color w:val="auto"/>
                      </w:rPr>
                      <m:t>2</m:t>
                    </m:r>
                  </m:sup>
                </m:sSup>
              </m:num>
              <m:den>
                <m:r>
                  <w:rPr>
                    <w:rFonts w:ascii="Cambria Math" w:hAnsi="Cambria Math"/>
                    <w:color w:val="auto"/>
                  </w:rPr>
                  <m:t>4</m:t>
                </m:r>
              </m:den>
            </m:f>
            <m:r>
              <w:rPr>
                <w:rFonts w:ascii="Cambria Math" w:hAnsi="Cambria Math"/>
                <w:color w:val="auto"/>
              </w:rPr>
              <m:t>+</m:t>
            </m:r>
            <m:f>
              <m:fPr>
                <m:ctrlPr>
                  <w:rPr>
                    <w:rFonts w:ascii="Cambria Math" w:hAnsi="Cambria Math"/>
                    <w:i/>
                    <w:color w:val="auto"/>
                  </w:rPr>
                </m:ctrlPr>
              </m:fPr>
              <m:num>
                <m:sSup>
                  <m:sSupPr>
                    <m:ctrlPr>
                      <w:rPr>
                        <w:rFonts w:ascii="Cambria Math" w:hAnsi="Cambria Math"/>
                        <w:i/>
                        <w:color w:val="auto"/>
                      </w:rPr>
                    </m:ctrlPr>
                  </m:sSupPr>
                  <m:e>
                    <m:r>
                      <w:rPr>
                        <w:rFonts w:ascii="Cambria Math" w:hAnsi="Cambria Math"/>
                        <w:color w:val="auto"/>
                      </w:rPr>
                      <m:t>β</m:t>
                    </m:r>
                  </m:e>
                  <m:sup>
                    <m:r>
                      <w:rPr>
                        <w:rFonts w:ascii="Cambria Math" w:hAnsi="Cambria Math"/>
                        <w:color w:val="auto"/>
                      </w:rPr>
                      <m:t>2</m:t>
                    </m:r>
                  </m:sup>
                </m:sSup>
              </m:num>
              <m:den>
                <m:r>
                  <w:rPr>
                    <w:rFonts w:ascii="Cambria Math" w:hAnsi="Cambria Math"/>
                    <w:color w:val="auto"/>
                  </w:rPr>
                  <m:t>4</m:t>
                </m:r>
              </m:den>
            </m:f>
            <m:r>
              <w:rPr>
                <w:rFonts w:ascii="Cambria Math" w:hAnsi="Cambria Math"/>
                <w:color w:val="auto"/>
              </w:rPr>
              <m:t>-γ</m:t>
            </m:r>
          </m:e>
        </m:rad>
      </m:oMath>
      <w:r>
        <w:rPr>
          <w:color w:val="auto"/>
        </w:rPr>
        <w:t xml:space="preserve">. </w:t>
      </w:r>
      <w:r w:rsidR="00162D4D">
        <w:rPr>
          <w:color w:val="auto"/>
        </w:rPr>
        <w:t xml:space="preserve">Tenendo conto che </w:t>
      </w:r>
      <m:oMath>
        <m:r>
          <w:rPr>
            <w:rFonts w:ascii="Cambria Math" w:hAnsi="Cambria Math"/>
            <w:color w:val="auto"/>
          </w:rPr>
          <m:t>α=-2</m:t>
        </m:r>
      </m:oMath>
      <w:r w:rsidR="00162D4D">
        <w:rPr>
          <w:color w:val="auto"/>
        </w:rPr>
        <w:t xml:space="preserve">, </w:t>
      </w:r>
      <m:oMath>
        <m:r>
          <w:rPr>
            <w:rFonts w:ascii="Cambria Math" w:hAnsi="Cambria Math"/>
            <w:color w:val="auto"/>
          </w:rPr>
          <m:t>β=-1.9</m:t>
        </m:r>
      </m:oMath>
      <w:r w:rsidR="00162D4D">
        <w:rPr>
          <w:color w:val="auto"/>
        </w:rPr>
        <w:t xml:space="preserve">, </w:t>
      </w:r>
      <m:oMath>
        <m:r>
          <w:rPr>
            <w:rFonts w:ascii="Cambria Math" w:hAnsi="Cambria Math"/>
            <w:color w:val="auto"/>
          </w:rPr>
          <m:t>γ=1.84</m:t>
        </m:r>
      </m:oMath>
      <w:r w:rsidR="00162D4D">
        <w:rPr>
          <w:color w:val="auto"/>
        </w:rPr>
        <w:t xml:space="preserve"> e </w:t>
      </w:r>
      <m:oMath>
        <m:r>
          <w:rPr>
            <w:rFonts w:ascii="Cambria Math" w:hAnsi="Cambria Math"/>
            <w:color w:val="auto"/>
          </w:rPr>
          <m:t>z=0.5</m:t>
        </m:r>
      </m:oMath>
      <w:r w:rsidR="00162D4D">
        <w:rPr>
          <w:color w:val="auto"/>
        </w:rPr>
        <w:t>, si ottiene</w:t>
      </w:r>
    </w:p>
    <w:p w14:paraId="656C9D0C" w14:textId="16F7E71E" w:rsidR="00162D4D" w:rsidRDefault="00162D4D" w:rsidP="00162D4D">
      <w:pPr>
        <w:jc w:val="center"/>
        <w:rPr>
          <w:color w:val="auto"/>
        </w:rPr>
      </w:pPr>
      <m:oMath>
        <m:r>
          <w:rPr>
            <w:rFonts w:ascii="Cambria Math" w:hAnsi="Cambria Math"/>
            <w:color w:val="auto"/>
          </w:rPr>
          <m:t>C=</m:t>
        </m:r>
        <m:d>
          <m:dPr>
            <m:ctrlPr>
              <w:rPr>
                <w:rFonts w:ascii="Cambria Math" w:hAnsi="Cambria Math"/>
                <w:i/>
                <w:color w:val="auto"/>
              </w:rPr>
            </m:ctrlPr>
          </m:dPr>
          <m:e>
            <m:r>
              <w:rPr>
                <w:rFonts w:ascii="Cambria Math" w:hAnsi="Cambria Math"/>
                <w:color w:val="auto"/>
              </w:rPr>
              <m:t>1, 0.95, 0.5</m:t>
            </m:r>
          </m:e>
        </m:d>
      </m:oMath>
      <w:r>
        <w:rPr>
          <w:color w:val="auto"/>
        </w:rPr>
        <w:t xml:space="preserve">        </w:t>
      </w:r>
      <m:oMath>
        <m:r>
          <w:rPr>
            <w:rFonts w:ascii="Cambria Math" w:hAnsi="Cambria Math"/>
            <w:color w:val="auto"/>
          </w:rPr>
          <m:t>R=0.25</m:t>
        </m:r>
      </m:oMath>
    </w:p>
    <w:p w14:paraId="05CBECDA" w14:textId="7B4A2AA1" w:rsidR="0047607B" w:rsidRDefault="00162D4D" w:rsidP="0047607B">
      <w:pPr>
        <w:jc w:val="both"/>
        <w:rPr>
          <w:color w:val="auto"/>
        </w:rPr>
      </w:pPr>
      <w:r>
        <w:rPr>
          <w:color w:val="auto"/>
        </w:rPr>
        <w:t xml:space="preserve">Successivamente, si effettua il calcolo dell’altezza </w:t>
      </w:r>
      <w:r w:rsidR="00567526">
        <w:rPr>
          <w:color w:val="auto"/>
        </w:rPr>
        <w:t>corrispondente al triangolo ottenuto nella seguente maniera:</w:t>
      </w:r>
    </w:p>
    <w:p w14:paraId="0C71468E" w14:textId="31C8F781" w:rsidR="00567526" w:rsidRDefault="0047607B" w:rsidP="00567526">
      <w:pPr>
        <w:jc w:val="center"/>
        <w:rPr>
          <w:color w:val="auto"/>
        </w:rPr>
      </w:pPr>
      <w:r>
        <w:rPr>
          <w:noProof/>
          <w:color w:val="auto"/>
        </w:rPr>
        <w:drawing>
          <wp:inline distT="0" distB="0" distL="0" distR="0" wp14:anchorId="7EEB9545" wp14:editId="15CB42A9">
            <wp:extent cx="2209800" cy="1992085"/>
            <wp:effectExtent l="0" t="0" r="0" b="8255"/>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pic:cNvPicPr/>
                  </pic:nvPicPr>
                  <pic:blipFill rotWithShape="1">
                    <a:blip r:embed="rId16">
                      <a:extLst>
                        <a:ext uri="{28A0092B-C50C-407E-A947-70E740481C1C}">
                          <a14:useLocalDpi xmlns:a14="http://schemas.microsoft.com/office/drawing/2010/main" val="0"/>
                        </a:ext>
                      </a:extLst>
                    </a:blip>
                    <a:srcRect l="31243" t="16505" r="32510" b="25403"/>
                    <a:stretch/>
                  </pic:blipFill>
                  <pic:spPr bwMode="auto">
                    <a:xfrm>
                      <a:off x="0" y="0"/>
                      <a:ext cx="2210080" cy="1992338"/>
                    </a:xfrm>
                    <a:prstGeom prst="rect">
                      <a:avLst/>
                    </a:prstGeom>
                    <a:ln>
                      <a:noFill/>
                    </a:ln>
                    <a:extLst>
                      <a:ext uri="{53640926-AAD7-44D8-BBD7-CCE9431645EC}">
                        <a14:shadowObscured xmlns:a14="http://schemas.microsoft.com/office/drawing/2010/main"/>
                      </a:ext>
                    </a:extLst>
                  </pic:spPr>
                </pic:pic>
              </a:graphicData>
            </a:graphic>
          </wp:inline>
        </w:drawing>
      </w:r>
    </w:p>
    <w:p w14:paraId="7F6A7A8B" w14:textId="73B5901C" w:rsidR="00567526" w:rsidRDefault="00567526" w:rsidP="00567526">
      <w:pPr>
        <w:jc w:val="both"/>
        <w:rPr>
          <w:color w:val="auto"/>
        </w:rPr>
      </w:pPr>
      <w:r>
        <w:rPr>
          <w:color w:val="auto"/>
        </w:rPr>
        <w:t xml:space="preserve">dove </w:t>
      </w:r>
      <m:oMath>
        <m:r>
          <w:rPr>
            <w:rFonts w:ascii="Cambria Math" w:hAnsi="Cambria Math"/>
            <w:color w:val="auto"/>
          </w:rPr>
          <m:t>d</m:t>
        </m:r>
      </m:oMath>
      <w:r>
        <w:rPr>
          <w:color w:val="auto"/>
        </w:rPr>
        <w:t xml:space="preserve"> indica il diametro della circonferenza, </w:t>
      </w:r>
      <m:oMath>
        <m:r>
          <w:rPr>
            <w:rFonts w:ascii="Cambria Math" w:hAnsi="Cambria Math"/>
            <w:color w:val="auto"/>
          </w:rPr>
          <m:t>p</m:t>
        </m:r>
      </m:oMath>
      <w:r>
        <w:rPr>
          <w:color w:val="auto"/>
        </w:rPr>
        <w:t xml:space="preserve"> il segmento che congiunge il punto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i</m:t>
            </m:r>
          </m:sub>
        </m:sSub>
      </m:oMath>
      <w:r>
        <w:rPr>
          <w:color w:val="auto"/>
        </w:rPr>
        <w:t xml:space="preserve"> generico e il centro della circonferenza, </w:t>
      </w:r>
      <m:oMath>
        <m:r>
          <w:rPr>
            <w:rFonts w:ascii="Cambria Math" w:hAnsi="Cambria Math"/>
            <w:color w:val="auto"/>
          </w:rPr>
          <m:t>h</m:t>
        </m:r>
      </m:oMath>
      <w:r>
        <w:rPr>
          <w:color w:val="auto"/>
        </w:rPr>
        <w:t xml:space="preserve"> l’altezza ottenuta come perpendicolare a </w:t>
      </w:r>
      <m:oMath>
        <m:r>
          <w:rPr>
            <w:rFonts w:ascii="Cambria Math" w:hAnsi="Cambria Math"/>
            <w:color w:val="auto"/>
          </w:rPr>
          <m:t>d</m:t>
        </m:r>
      </m:oMath>
      <w:r>
        <w:rPr>
          <w:color w:val="auto"/>
        </w:rPr>
        <w:t xml:space="preserve"> congiungente a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i</m:t>
            </m:r>
          </m:sub>
        </m:sSub>
      </m:oMath>
      <w:r>
        <w:rPr>
          <w:color w:val="auto"/>
        </w:rPr>
        <w:t xml:space="preserve"> e, infine, </w:t>
      </w:r>
      <m:oMath>
        <m:r>
          <w:rPr>
            <w:rFonts w:ascii="Cambria Math" w:hAnsi="Cambria Math"/>
            <w:color w:val="auto"/>
          </w:rPr>
          <m:t>angle</m:t>
        </m:r>
      </m:oMath>
      <w:r>
        <w:rPr>
          <w:color w:val="auto"/>
        </w:rPr>
        <w:t xml:space="preserve"> è la variazione di angolo ottenuta tra l’angolo di riferimento </w:t>
      </w:r>
      <m:oMath>
        <m:r>
          <w:rPr>
            <w:rFonts w:ascii="Cambria Math" w:hAnsi="Cambria Math"/>
            <w:color w:val="auto"/>
          </w:rPr>
          <m:t>θ=360°</m:t>
        </m:r>
      </m:oMath>
      <w:r>
        <w:rPr>
          <w:color w:val="auto"/>
        </w:rPr>
        <w:t xml:space="preserve"> e l’angolo formato dal segmento </w:t>
      </w:r>
      <m:oMath>
        <m:r>
          <w:rPr>
            <w:rFonts w:ascii="Cambria Math" w:hAnsi="Cambria Math"/>
            <w:color w:val="auto"/>
          </w:rPr>
          <m:t>p</m:t>
        </m:r>
      </m:oMath>
      <w:r>
        <w:rPr>
          <w:color w:val="auto"/>
        </w:rPr>
        <w:t xml:space="preserve"> rispetto a </w:t>
      </w:r>
      <m:oMath>
        <m:r>
          <w:rPr>
            <w:rFonts w:ascii="Cambria Math" w:hAnsi="Cambria Math"/>
            <w:color w:val="auto"/>
          </w:rPr>
          <m:t>θ=0</m:t>
        </m:r>
      </m:oMath>
      <w:r w:rsidR="0047607B">
        <w:rPr>
          <w:color w:val="auto"/>
        </w:rPr>
        <w:t xml:space="preserve"> cambiato di segno</w:t>
      </w:r>
      <w:r>
        <w:rPr>
          <w:color w:val="auto"/>
        </w:rPr>
        <w:t xml:space="preserve">. </w:t>
      </w:r>
      <w:r w:rsidR="0047607B">
        <w:rPr>
          <w:color w:val="auto"/>
        </w:rPr>
        <w:t xml:space="preserve">Effettuando </w:t>
      </w:r>
      <w:r>
        <w:rPr>
          <w:color w:val="auto"/>
        </w:rPr>
        <w:t>i</w:t>
      </w:r>
      <w:r w:rsidR="0047607B">
        <w:rPr>
          <w:color w:val="auto"/>
        </w:rPr>
        <w:t xml:space="preserve"> calcoli si</w:t>
      </w:r>
      <w:r>
        <w:rPr>
          <w:color w:val="auto"/>
        </w:rPr>
        <w:t xml:space="preserve"> ottiene</w:t>
      </w:r>
      <w:r w:rsidR="0047607B">
        <w:rPr>
          <w:color w:val="auto"/>
        </w:rPr>
        <w:t>, quindi,</w:t>
      </w:r>
      <w:r>
        <w:rPr>
          <w:color w:val="auto"/>
        </w:rPr>
        <w:t xml:space="preserve"> un’altezza pari a </w:t>
      </w:r>
      <m:oMath>
        <m:r>
          <w:rPr>
            <w:rFonts w:ascii="Cambria Math" w:hAnsi="Cambria Math"/>
            <w:color w:val="auto"/>
          </w:rPr>
          <m:t>0.15</m:t>
        </m:r>
      </m:oMath>
      <w:r>
        <w:rPr>
          <w:color w:val="auto"/>
        </w:rPr>
        <w:t xml:space="preserve">. Pertanto, si calcola l’angolo </w:t>
      </w:r>
      <m:oMath>
        <m:r>
          <w:rPr>
            <w:rFonts w:ascii="Cambria Math" w:hAnsi="Cambria Math"/>
            <w:color w:val="auto"/>
          </w:rPr>
          <m:t>a</m:t>
        </m:r>
        <m:r>
          <w:rPr>
            <w:rFonts w:ascii="Cambria Math" w:hAnsi="Cambria Math"/>
            <w:color w:val="auto"/>
          </w:rPr>
          <m:t>ngle</m:t>
        </m:r>
      </m:oMath>
      <w:r w:rsidR="0047607B">
        <w:rPr>
          <w:color w:val="auto"/>
        </w:rPr>
        <w:t xml:space="preserve"> tramite la seguente relazione:</w:t>
      </w:r>
    </w:p>
    <w:p w14:paraId="0F61BDF4" w14:textId="5A1DCC79" w:rsidR="0047607B" w:rsidRPr="0047607B" w:rsidRDefault="0047607B" w:rsidP="00567526">
      <w:pPr>
        <w:jc w:val="both"/>
        <w:rPr>
          <w:color w:val="auto"/>
        </w:rPr>
      </w:pPr>
      <m:oMathPara>
        <m:oMath>
          <m:r>
            <w:rPr>
              <w:rFonts w:ascii="Cambria Math" w:hAnsi="Cambria Math"/>
              <w:color w:val="auto"/>
            </w:rPr>
            <m:t>a</m:t>
          </m:r>
          <m:r>
            <w:rPr>
              <w:rFonts w:ascii="Cambria Math" w:hAnsi="Cambria Math"/>
              <w:color w:val="auto"/>
            </w:rPr>
            <m:t>ngle</m:t>
          </m:r>
          <m:r>
            <w:rPr>
              <w:rFonts w:ascii="Cambria Math" w:hAnsi="Cambria Math"/>
              <w:color w:val="auto"/>
            </w:rPr>
            <m:t>=</m:t>
          </m:r>
          <m:func>
            <m:funcPr>
              <m:ctrlPr>
                <w:rPr>
                  <w:rFonts w:ascii="Cambria Math" w:hAnsi="Cambria Math"/>
                  <w:i/>
                  <w:color w:val="auto"/>
                </w:rPr>
              </m:ctrlPr>
            </m:funcPr>
            <m:fName>
              <m:r>
                <m:rPr>
                  <m:sty m:val="p"/>
                </m:rPr>
                <w:rPr>
                  <w:rFonts w:ascii="Cambria Math" w:hAnsi="Cambria Math"/>
                  <w:color w:val="auto"/>
                </w:rPr>
                <m:t>arcsin</m:t>
              </m:r>
            </m:fName>
            <m:e>
              <m:f>
                <m:fPr>
                  <m:ctrlPr>
                    <w:rPr>
                      <w:rFonts w:ascii="Cambria Math" w:hAnsi="Cambria Math"/>
                      <w:i/>
                      <w:color w:val="auto"/>
                    </w:rPr>
                  </m:ctrlPr>
                </m:fPr>
                <m:num>
                  <m:r>
                    <w:rPr>
                      <w:rFonts w:ascii="Cambria Math" w:hAnsi="Cambria Math"/>
                      <w:color w:val="auto"/>
                    </w:rPr>
                    <m:t>h</m:t>
                  </m:r>
                </m:num>
                <m:den>
                  <m:r>
                    <w:rPr>
                      <w:rFonts w:ascii="Cambria Math" w:hAnsi="Cambria Math"/>
                      <w:color w:val="auto"/>
                    </w:rPr>
                    <m:t>R</m:t>
                  </m:r>
                </m:den>
              </m:f>
            </m:e>
          </m:func>
        </m:oMath>
      </m:oMathPara>
    </w:p>
    <w:p w14:paraId="39700E7B" w14:textId="26B3057F" w:rsidR="00EB3817" w:rsidRPr="00EF16DB" w:rsidRDefault="0047607B" w:rsidP="00EB3817">
      <w:pPr>
        <w:jc w:val="both"/>
        <w:rPr>
          <w:color w:val="auto"/>
        </w:rPr>
      </w:pPr>
      <w:r>
        <w:rPr>
          <w:color w:val="auto"/>
        </w:rPr>
        <w:t>A questo punto, si definiscono gli angoli corrisponde</w:t>
      </w:r>
      <w:r w:rsidR="00EB3817">
        <w:rPr>
          <w:color w:val="auto"/>
        </w:rPr>
        <w:t xml:space="preserve">nti ai punti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1</m:t>
            </m:r>
          </m:sub>
        </m:sSub>
      </m:oMath>
      <w:r w:rsidR="00EB3817">
        <w:rPr>
          <w:color w:val="auto"/>
        </w:rPr>
        <w:t xml:space="preserv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2</m:t>
            </m:r>
          </m:sub>
        </m:sSub>
      </m:oMath>
      <w:r w:rsidR="00EB3817">
        <w:rPr>
          <w:color w:val="auto"/>
        </w:rPr>
        <w:t xml:space="preserve"> 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3</m:t>
            </m:r>
          </m:sub>
        </m:sSub>
      </m:oMath>
      <w:r w:rsidR="00EB3817">
        <w:rPr>
          <w:color w:val="auto"/>
        </w:rPr>
        <w:t xml:space="preserve"> così da discretizzarli secondo la relazione </w:t>
      </w:r>
      <m:oMath>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n</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i</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λ</m:t>
            </m:r>
          </m:e>
          <m:sub>
            <m:r>
              <w:rPr>
                <w:rFonts w:ascii="Cambria Math" w:hAnsi="Cambria Math"/>
                <w:color w:val="auto"/>
              </w:rPr>
              <m:t>i</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j</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i</m:t>
            </m:r>
          </m:sub>
        </m:sSub>
        <m:r>
          <w:rPr>
            <w:rFonts w:ascii="Cambria Math" w:hAnsi="Cambria Math"/>
            <w:color w:val="auto"/>
          </w:rPr>
          <m:t>)</m:t>
        </m:r>
      </m:oMath>
      <w:r w:rsidR="00EB3817">
        <w:rPr>
          <w:color w:val="auto"/>
        </w:rPr>
        <w:t xml:space="preserve"> e, successivamente, calcolare i punti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n</m:t>
            </m:r>
          </m:sub>
        </m:sSub>
      </m:oMath>
      <w:r w:rsidR="00EB3817">
        <w:rPr>
          <w:color w:val="auto"/>
        </w:rPr>
        <w:t xml:space="preserve"> appartenenti ai vari archi di circonferenza e, infine, applicare la cinematica inversa per ottenere le variabili di giunto corrispondenti.</w:t>
      </w:r>
    </w:p>
    <w:p w14:paraId="55AE4D45" w14:textId="1AE85E60" w:rsidR="0047607B" w:rsidRPr="00162D4D" w:rsidRDefault="00EB3817" w:rsidP="00567526">
      <w:pPr>
        <w:jc w:val="both"/>
        <w:rPr>
          <w:color w:val="auto"/>
        </w:rPr>
      </w:pPr>
      <w:r>
        <w:rPr>
          <w:color w:val="auto"/>
        </w:rPr>
        <w:t xml:space="preserve"> </w:t>
      </w:r>
    </w:p>
    <w:p w14:paraId="6C844749" w14:textId="5CFE3E0C" w:rsidR="000531B3" w:rsidRPr="00767289" w:rsidRDefault="00E8087E" w:rsidP="00767289">
      <w:pPr>
        <w:jc w:val="both"/>
        <w:rPr>
          <w:color w:val="auto"/>
        </w:rPr>
      </w:pPr>
      <w:r>
        <w:rPr>
          <w:color w:val="auto"/>
        </w:rPr>
        <w:t xml:space="preserve"> </w:t>
      </w:r>
    </w:p>
    <w:p w14:paraId="70106A97" w14:textId="39A4DF79" w:rsidR="001E1910" w:rsidRDefault="00A248AA" w:rsidP="001E1910">
      <w:r w:rsidRPr="00A248AA">
        <w:drawing>
          <wp:inline distT="0" distB="0" distL="0" distR="0" wp14:anchorId="6E15AD82" wp14:editId="6B09A6AD">
            <wp:extent cx="6097270" cy="3973830"/>
            <wp:effectExtent l="0" t="0" r="0" b="762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97270" cy="3973830"/>
                    </a:xfrm>
                    <a:prstGeom prst="rect">
                      <a:avLst/>
                    </a:prstGeom>
                  </pic:spPr>
                </pic:pic>
              </a:graphicData>
            </a:graphic>
          </wp:inline>
        </w:drawing>
      </w:r>
    </w:p>
    <w:p w14:paraId="56C71D57" w14:textId="4E94B9C9" w:rsidR="001E1910" w:rsidRDefault="001E1910" w:rsidP="001E1910"/>
    <w:p w14:paraId="3EB530A8" w14:textId="34092210" w:rsidR="001E1910" w:rsidRDefault="001E1910" w:rsidP="001E1910"/>
    <w:p w14:paraId="10804864" w14:textId="1402E0E0" w:rsidR="001E1910" w:rsidRDefault="001E1910" w:rsidP="001E1910"/>
    <w:p w14:paraId="4D799DE2" w14:textId="7869FAE8" w:rsidR="001E1910" w:rsidRDefault="001E1910" w:rsidP="001E1910">
      <w:r>
        <w:rPr>
          <w:noProof/>
        </w:rPr>
        <w:drawing>
          <wp:inline distT="0" distB="0" distL="0" distR="0" wp14:anchorId="050F5C88" wp14:editId="26ADE654">
            <wp:extent cx="6097270" cy="3048635"/>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pic:cNvPicPr/>
                  </pic:nvPicPr>
                  <pic:blipFill>
                    <a:blip r:embed="rId18">
                      <a:extLst>
                        <a:ext uri="{28A0092B-C50C-407E-A947-70E740481C1C}">
                          <a14:useLocalDpi xmlns:a14="http://schemas.microsoft.com/office/drawing/2010/main" val="0"/>
                        </a:ext>
                      </a:extLst>
                    </a:blip>
                    <a:stretch>
                      <a:fillRect/>
                    </a:stretch>
                  </pic:blipFill>
                  <pic:spPr>
                    <a:xfrm>
                      <a:off x="0" y="0"/>
                      <a:ext cx="6097270" cy="3048635"/>
                    </a:xfrm>
                    <a:prstGeom prst="rect">
                      <a:avLst/>
                    </a:prstGeom>
                  </pic:spPr>
                </pic:pic>
              </a:graphicData>
            </a:graphic>
          </wp:inline>
        </w:drawing>
      </w:r>
    </w:p>
    <w:p w14:paraId="14CB80AF" w14:textId="03A53CE5" w:rsidR="001E1910" w:rsidRDefault="001E1910" w:rsidP="001E1910"/>
    <w:p w14:paraId="751DBE4F" w14:textId="111AC17B" w:rsidR="00C51863" w:rsidRDefault="00C51863" w:rsidP="001E1910"/>
    <w:p w14:paraId="4A7D4AFF" w14:textId="43B30522" w:rsidR="00C51863" w:rsidRDefault="00C51863" w:rsidP="001E1910"/>
    <w:p w14:paraId="45D8C3CA" w14:textId="27DBFF71" w:rsidR="00C51863" w:rsidRDefault="00C51863" w:rsidP="001E1910"/>
    <w:p w14:paraId="3DE34A79" w14:textId="53ACD52E" w:rsidR="00C51863" w:rsidRDefault="00C51863" w:rsidP="001E1910"/>
    <w:p w14:paraId="287B1BA8" w14:textId="1ADD0DAA" w:rsidR="00C51863" w:rsidRDefault="00C51863" w:rsidP="001E1910">
      <w:r w:rsidRPr="00C51863">
        <w:drawing>
          <wp:inline distT="0" distB="0" distL="0" distR="0" wp14:anchorId="2D61F572" wp14:editId="57EE3196">
            <wp:extent cx="6097270" cy="4869815"/>
            <wp:effectExtent l="0" t="0" r="0" b="6985"/>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97270" cy="4869815"/>
                    </a:xfrm>
                    <a:prstGeom prst="rect">
                      <a:avLst/>
                    </a:prstGeom>
                  </pic:spPr>
                </pic:pic>
              </a:graphicData>
            </a:graphic>
          </wp:inline>
        </w:drawing>
      </w:r>
    </w:p>
    <w:p w14:paraId="69B0E944" w14:textId="42F1B6CF" w:rsidR="00C51863" w:rsidRDefault="00C51863" w:rsidP="001E1910"/>
    <w:p w14:paraId="4DFF0C9F" w14:textId="77777777" w:rsidR="00C51863" w:rsidRDefault="00C51863" w:rsidP="001E1910"/>
    <w:p w14:paraId="28C13D8E" w14:textId="0B4CE401" w:rsidR="001E1910" w:rsidRDefault="001E1910" w:rsidP="001E1910">
      <w:r w:rsidRPr="001E1910">
        <w:drawing>
          <wp:inline distT="0" distB="0" distL="0" distR="0" wp14:anchorId="1AB56B42" wp14:editId="356C001B">
            <wp:extent cx="6097270" cy="51816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97270" cy="5181600"/>
                    </a:xfrm>
                    <a:prstGeom prst="rect">
                      <a:avLst/>
                    </a:prstGeom>
                  </pic:spPr>
                </pic:pic>
              </a:graphicData>
            </a:graphic>
          </wp:inline>
        </w:drawing>
      </w:r>
    </w:p>
    <w:p w14:paraId="1FD3BCD4" w14:textId="2256F3CC" w:rsidR="001E1910" w:rsidRDefault="00C51863" w:rsidP="001E1910">
      <w:r w:rsidRPr="001E1910">
        <w:drawing>
          <wp:inline distT="0" distB="0" distL="0" distR="0" wp14:anchorId="7CD38DDB" wp14:editId="734F2652">
            <wp:extent cx="6097270" cy="57150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97270" cy="5715000"/>
                    </a:xfrm>
                    <a:prstGeom prst="rect">
                      <a:avLst/>
                    </a:prstGeom>
                  </pic:spPr>
                </pic:pic>
              </a:graphicData>
            </a:graphic>
          </wp:inline>
        </w:drawing>
      </w:r>
    </w:p>
    <w:p w14:paraId="392A67BC" w14:textId="34A48C91" w:rsidR="00A40EF9" w:rsidRDefault="00A40EF9" w:rsidP="00A40EF9">
      <w:pPr>
        <w:pStyle w:val="Titolo1"/>
        <w:rPr>
          <w:color w:val="7A042E" w:themeColor="accent1" w:themeShade="BF"/>
        </w:rPr>
      </w:pPr>
      <w:bookmarkStart w:id="6" w:name="_Toc114326005"/>
      <w:r>
        <w:rPr>
          <w:color w:val="7A042E" w:themeColor="accent1" w:themeShade="BF"/>
        </w:rPr>
        <w:t>Triangle and Circumference with Time</w:t>
      </w:r>
      <w:bookmarkEnd w:id="6"/>
    </w:p>
    <w:p w14:paraId="27B17670" w14:textId="3375529C" w:rsidR="001E1910" w:rsidRDefault="001E1910" w:rsidP="001E1910">
      <w:r w:rsidRPr="001E1910">
        <w:drawing>
          <wp:inline distT="0" distB="0" distL="0" distR="0" wp14:anchorId="29264E47" wp14:editId="3D95B609">
            <wp:extent cx="5476875" cy="5676900"/>
            <wp:effectExtent l="0" t="0" r="952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76875" cy="5676900"/>
                    </a:xfrm>
                    <a:prstGeom prst="rect">
                      <a:avLst/>
                    </a:prstGeom>
                  </pic:spPr>
                </pic:pic>
              </a:graphicData>
            </a:graphic>
          </wp:inline>
        </w:drawing>
      </w:r>
    </w:p>
    <w:p w14:paraId="36EEEE42" w14:textId="57906039" w:rsidR="001E1910" w:rsidRDefault="001E1910" w:rsidP="001E1910">
      <w:r w:rsidRPr="001E1910">
        <w:drawing>
          <wp:inline distT="0" distB="0" distL="0" distR="0" wp14:anchorId="58C85A59" wp14:editId="193EFAE6">
            <wp:extent cx="5876925" cy="5676900"/>
            <wp:effectExtent l="0" t="0" r="9525"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76925" cy="5676900"/>
                    </a:xfrm>
                    <a:prstGeom prst="rect">
                      <a:avLst/>
                    </a:prstGeom>
                  </pic:spPr>
                </pic:pic>
              </a:graphicData>
            </a:graphic>
          </wp:inline>
        </w:drawing>
      </w:r>
    </w:p>
    <w:p w14:paraId="54451BB6" w14:textId="77777777" w:rsidR="001E1910" w:rsidRPr="00A40EF9" w:rsidRDefault="001E1910" w:rsidP="00A40EF9">
      <w:pPr>
        <w:pStyle w:val="Titolo1"/>
        <w:rPr>
          <w:color w:val="7A042E" w:themeColor="accent1" w:themeShade="BF"/>
        </w:rPr>
      </w:pPr>
    </w:p>
    <w:p w14:paraId="7310A74A" w14:textId="085089CD" w:rsidR="00DC7C5C" w:rsidRDefault="00DC7C5C" w:rsidP="004F7E58">
      <w:pPr>
        <w:jc w:val="both"/>
      </w:pPr>
    </w:p>
    <w:p w14:paraId="1F25B3EB" w14:textId="6464331C" w:rsidR="00BE7598" w:rsidRDefault="00BE7598" w:rsidP="004F7E58">
      <w:pPr>
        <w:jc w:val="both"/>
        <w:rPr>
          <w:color w:val="auto"/>
        </w:rPr>
      </w:pPr>
    </w:p>
    <w:p w14:paraId="7309B27A" w14:textId="5610F572" w:rsidR="00BE7598" w:rsidRDefault="00BE7598" w:rsidP="004F7E58">
      <w:pPr>
        <w:jc w:val="both"/>
        <w:rPr>
          <w:color w:val="auto"/>
        </w:rPr>
      </w:pPr>
    </w:p>
    <w:p w14:paraId="63A4EB75" w14:textId="48E9C790" w:rsidR="00BE7598" w:rsidRDefault="00BE7598" w:rsidP="004F7E58">
      <w:pPr>
        <w:jc w:val="both"/>
        <w:rPr>
          <w:color w:val="auto"/>
        </w:rPr>
      </w:pPr>
    </w:p>
    <w:p w14:paraId="4B99B3E8" w14:textId="6297A7E4" w:rsidR="00BE7598" w:rsidRDefault="00BE7598" w:rsidP="004F7E58">
      <w:pPr>
        <w:jc w:val="both"/>
        <w:rPr>
          <w:color w:val="auto"/>
        </w:rPr>
      </w:pPr>
    </w:p>
    <w:p w14:paraId="6F10C325" w14:textId="711B632A" w:rsidR="00BE7598" w:rsidRDefault="00BE7598" w:rsidP="004F7E58">
      <w:pPr>
        <w:jc w:val="both"/>
        <w:rPr>
          <w:color w:val="auto"/>
        </w:rPr>
      </w:pPr>
    </w:p>
    <w:p w14:paraId="42B844DC" w14:textId="3236767A" w:rsidR="00BE7598" w:rsidRDefault="00BE7598" w:rsidP="004F7E58">
      <w:pPr>
        <w:jc w:val="both"/>
        <w:rPr>
          <w:color w:val="auto"/>
        </w:rPr>
      </w:pPr>
    </w:p>
    <w:p w14:paraId="6E6BF5E4" w14:textId="3EC52849" w:rsidR="00BE7598" w:rsidRDefault="00BE7598" w:rsidP="004F7E58">
      <w:pPr>
        <w:jc w:val="both"/>
        <w:rPr>
          <w:color w:val="auto"/>
        </w:rPr>
      </w:pPr>
    </w:p>
    <w:p w14:paraId="2CA7471F" w14:textId="2860387F" w:rsidR="00BE7598" w:rsidRDefault="00BE7598" w:rsidP="004F7E58">
      <w:pPr>
        <w:jc w:val="both"/>
        <w:rPr>
          <w:color w:val="auto"/>
        </w:rPr>
      </w:pPr>
    </w:p>
    <w:p w14:paraId="0E641783" w14:textId="30E6B8FC" w:rsidR="00BE7598" w:rsidRDefault="00BE7598" w:rsidP="004F7E58">
      <w:pPr>
        <w:jc w:val="both"/>
        <w:rPr>
          <w:color w:val="auto"/>
        </w:rPr>
      </w:pPr>
    </w:p>
    <w:p w14:paraId="1E535E76" w14:textId="7F5B9035" w:rsidR="00BE7598" w:rsidRDefault="00BE7598" w:rsidP="004F7E58">
      <w:pPr>
        <w:jc w:val="both"/>
        <w:rPr>
          <w:color w:val="auto"/>
        </w:rPr>
      </w:pPr>
    </w:p>
    <w:p w14:paraId="76B83C0F" w14:textId="14E50091" w:rsidR="00BE7598" w:rsidRDefault="00BE7598" w:rsidP="004F7E58">
      <w:pPr>
        <w:jc w:val="both"/>
        <w:rPr>
          <w:color w:val="auto"/>
        </w:rPr>
      </w:pPr>
    </w:p>
    <w:p w14:paraId="30536A8E" w14:textId="0B2BA60D" w:rsidR="00BE7598" w:rsidRDefault="00BE7598" w:rsidP="004F7E58">
      <w:pPr>
        <w:jc w:val="both"/>
        <w:rPr>
          <w:color w:val="auto"/>
        </w:rPr>
      </w:pPr>
    </w:p>
    <w:p w14:paraId="248DF9BF" w14:textId="75B2D0A0" w:rsidR="00BE7598" w:rsidRDefault="00BE7598" w:rsidP="004F7E58">
      <w:pPr>
        <w:jc w:val="both"/>
        <w:rPr>
          <w:color w:val="auto"/>
        </w:rPr>
      </w:pPr>
    </w:p>
    <w:p w14:paraId="67FA8BD3" w14:textId="11D307AE" w:rsidR="00BE7598" w:rsidRDefault="00BE7598" w:rsidP="004F7E58">
      <w:pPr>
        <w:jc w:val="both"/>
        <w:rPr>
          <w:color w:val="auto"/>
        </w:rPr>
      </w:pPr>
    </w:p>
    <w:p w14:paraId="67DA5282" w14:textId="3D9C3D30" w:rsidR="00BE7598" w:rsidRDefault="00BE7598" w:rsidP="004F7E58">
      <w:pPr>
        <w:jc w:val="both"/>
        <w:rPr>
          <w:color w:val="auto"/>
        </w:rPr>
      </w:pPr>
    </w:p>
    <w:p w14:paraId="2DE42CDC" w14:textId="2599C645" w:rsidR="00BE7598" w:rsidRDefault="00BE7598" w:rsidP="004F7E58">
      <w:pPr>
        <w:jc w:val="both"/>
        <w:rPr>
          <w:color w:val="auto"/>
        </w:rPr>
      </w:pPr>
    </w:p>
    <w:p w14:paraId="17581072" w14:textId="287BB4EA" w:rsidR="00BE7598" w:rsidRDefault="00BE7598" w:rsidP="004F7E58">
      <w:pPr>
        <w:jc w:val="both"/>
        <w:rPr>
          <w:color w:val="auto"/>
        </w:rPr>
      </w:pPr>
    </w:p>
    <w:p w14:paraId="2CD84422" w14:textId="7FBA9EFE" w:rsidR="00BE7598" w:rsidRDefault="00BE7598" w:rsidP="004F7E58">
      <w:pPr>
        <w:jc w:val="both"/>
        <w:rPr>
          <w:color w:val="auto"/>
        </w:rPr>
      </w:pPr>
    </w:p>
    <w:p w14:paraId="357283E4" w14:textId="053A80FF" w:rsidR="00BE7598" w:rsidRDefault="00BE7598" w:rsidP="004F7E58">
      <w:pPr>
        <w:jc w:val="both"/>
        <w:rPr>
          <w:color w:val="auto"/>
        </w:rPr>
      </w:pPr>
    </w:p>
    <w:p w14:paraId="30736ED6" w14:textId="576FC40F" w:rsidR="00BE7598" w:rsidRDefault="00BE7598" w:rsidP="004F7E58">
      <w:pPr>
        <w:jc w:val="both"/>
        <w:rPr>
          <w:color w:val="auto"/>
        </w:rPr>
      </w:pPr>
    </w:p>
    <w:p w14:paraId="75C155C1" w14:textId="1503B2F2" w:rsidR="00BE7598" w:rsidRDefault="00BE7598" w:rsidP="004F7E58">
      <w:pPr>
        <w:jc w:val="both"/>
        <w:rPr>
          <w:color w:val="auto"/>
        </w:rPr>
      </w:pPr>
    </w:p>
    <w:p w14:paraId="49F49BB2" w14:textId="4805D4D4" w:rsidR="00BE7598" w:rsidRDefault="00BE7598" w:rsidP="004F7E58">
      <w:pPr>
        <w:jc w:val="both"/>
        <w:rPr>
          <w:color w:val="auto"/>
        </w:rPr>
      </w:pPr>
    </w:p>
    <w:p w14:paraId="22C2A8B3" w14:textId="20CEB325" w:rsidR="00BE7598" w:rsidRDefault="00BE7598" w:rsidP="004F7E58">
      <w:pPr>
        <w:jc w:val="both"/>
        <w:rPr>
          <w:color w:val="auto"/>
        </w:rPr>
      </w:pPr>
    </w:p>
    <w:p w14:paraId="34BB5D4C" w14:textId="12F6F1B2" w:rsidR="00BE7598" w:rsidRDefault="00BE7598" w:rsidP="004F7E58">
      <w:pPr>
        <w:jc w:val="both"/>
        <w:rPr>
          <w:color w:val="auto"/>
        </w:rPr>
      </w:pPr>
    </w:p>
    <w:p w14:paraId="0F2FD449" w14:textId="77777777" w:rsidR="004F7E58" w:rsidRPr="00BB4E2B" w:rsidRDefault="004F7E58" w:rsidP="004F7E58">
      <w:pPr>
        <w:jc w:val="both"/>
        <w:rPr>
          <w:color w:val="auto"/>
        </w:rPr>
      </w:pPr>
    </w:p>
    <w:sectPr w:rsidR="004F7E58" w:rsidRPr="00BB4E2B" w:rsidSect="00AD1BC6">
      <w:headerReference w:type="default" r:id="rId24"/>
      <w:footerReference w:type="default" r:id="rId25"/>
      <w:footerReference w:type="first" r:id="rId26"/>
      <w:pgSz w:w="11906" w:h="16838" w:code="9"/>
      <w:pgMar w:top="720" w:right="1152" w:bottom="720" w:left="1152" w:header="0" w:footer="113"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74981" w14:textId="77777777" w:rsidR="002F2B0D" w:rsidRDefault="002F2B0D" w:rsidP="004B7E44">
      <w:r>
        <w:separator/>
      </w:r>
    </w:p>
  </w:endnote>
  <w:endnote w:type="continuationSeparator" w:id="0">
    <w:p w14:paraId="5FD83BE4" w14:textId="77777777" w:rsidR="002F2B0D" w:rsidRDefault="002F2B0D"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14:paraId="4A0E565D" w14:textId="77777777" w:rsidTr="004B7E44">
      <w:trPr>
        <w:trHeight w:val="730"/>
        <w:jc w:val="center"/>
      </w:trPr>
      <w:tc>
        <w:tcPr>
          <w:tcW w:w="12258" w:type="dxa"/>
          <w:tcBorders>
            <w:top w:val="nil"/>
            <w:left w:val="nil"/>
            <w:bottom w:val="nil"/>
            <w:right w:val="nil"/>
          </w:tcBorders>
          <w:shd w:val="clear" w:color="auto" w:fill="161718" w:themeFill="text1"/>
          <w:vAlign w:val="center"/>
        </w:tcPr>
        <w:p w14:paraId="4BAD1513" w14:textId="18F667B3" w:rsidR="004B7E44" w:rsidRDefault="00021A9D" w:rsidP="004B7E44">
          <w:pPr>
            <w:pStyle w:val="Pidipagina"/>
          </w:pPr>
          <w:r w:rsidRPr="00AD1BC6">
            <w:rPr>
              <w:sz w:val="24"/>
              <w:szCs w:val="20"/>
              <w:lang w:bidi="it-IT"/>
            </w:rPr>
            <w:t>Giorgio Ubbriaco 209899 – Progetto di Robotica Mobile</w:t>
          </w: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Content>
      <w:p w14:paraId="534A0D3A" w14:textId="77777777" w:rsidR="005A718F" w:rsidRDefault="005A718F" w:rsidP="004B7E44">
        <w:pPr>
          <w:pStyle w:val="Pidipagina"/>
        </w:pPr>
        <w:r>
          <w:rPr>
            <w:lang w:bidi="it-IT"/>
          </w:rPr>
          <w:fldChar w:fldCharType="begin"/>
        </w:r>
        <w:r>
          <w:rPr>
            <w:lang w:bidi="it-IT"/>
          </w:rPr>
          <w:instrText xml:space="preserve"> PAGE   \* MERGEFORMAT </w:instrText>
        </w:r>
        <w:r>
          <w:rPr>
            <w:lang w:bidi="it-IT"/>
          </w:rPr>
          <w:fldChar w:fldCharType="separate"/>
        </w:r>
        <w:r w:rsidR="009120E9">
          <w:rPr>
            <w:lang w:bidi="it-IT"/>
          </w:rPr>
          <w:t>1</w:t>
        </w:r>
        <w:r>
          <w:rPr>
            <w:lang w:bidi="it-IT"/>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87214" w14:textId="77777777" w:rsidR="002F2B0D" w:rsidRDefault="002F2B0D" w:rsidP="004B7E44">
      <w:r>
        <w:separator/>
      </w:r>
    </w:p>
  </w:footnote>
  <w:footnote w:type="continuationSeparator" w:id="0">
    <w:p w14:paraId="40034620" w14:textId="77777777" w:rsidR="002F2B0D" w:rsidRDefault="002F2B0D"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64F861DB" w14:textId="77777777" w:rsidTr="004B7E44">
      <w:trPr>
        <w:trHeight w:val="1318"/>
      </w:trPr>
      <w:tc>
        <w:tcPr>
          <w:tcW w:w="12210" w:type="dxa"/>
          <w:tcBorders>
            <w:top w:val="nil"/>
            <w:left w:val="nil"/>
            <w:bottom w:val="nil"/>
            <w:right w:val="nil"/>
          </w:tcBorders>
        </w:tcPr>
        <w:p w14:paraId="60096F1C" w14:textId="77777777" w:rsidR="004B7E44" w:rsidRDefault="004B7E44" w:rsidP="004B7E44">
          <w:pPr>
            <w:pStyle w:val="Intestazione"/>
          </w:pPr>
          <w:r>
            <w:rPr>
              <w:noProof/>
              <w:lang w:bidi="it-IT"/>
            </w:rPr>
            <mc:AlternateContent>
              <mc:Choice Requires="wps">
                <w:drawing>
                  <wp:inline distT="0" distB="0" distL="0" distR="0" wp14:anchorId="013E29A2" wp14:editId="48CFDB35">
                    <wp:extent cx="1352282" cy="592428"/>
                    <wp:effectExtent l="0" t="0" r="635" b="0"/>
                    <wp:docPr id="11" name="Rettangolo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505366" w14:textId="77777777" w:rsidR="004B7E44" w:rsidRPr="004B7E44" w:rsidRDefault="004B7E44" w:rsidP="004B7E44">
                                <w:pPr>
                                  <w:jc w:val="center"/>
                                  <w:rPr>
                                    <w:b/>
                                  </w:rPr>
                                </w:pPr>
                                <w:r w:rsidRPr="004B7E44">
                                  <w:rPr>
                                    <w:b/>
                                    <w:lang w:bidi="it-IT"/>
                                  </w:rPr>
                                  <w:fldChar w:fldCharType="begin"/>
                                </w:r>
                                <w:r w:rsidRPr="004B7E44">
                                  <w:rPr>
                                    <w:b/>
                                    <w:lang w:bidi="it-IT"/>
                                  </w:rPr>
                                  <w:instrText xml:space="preserve"> PAGE  \* Arabic  \* MERGEFORMAT </w:instrText>
                                </w:r>
                                <w:r w:rsidRPr="004B7E44">
                                  <w:rPr>
                                    <w:b/>
                                    <w:lang w:bidi="it-IT"/>
                                  </w:rPr>
                                  <w:fldChar w:fldCharType="separate"/>
                                </w:r>
                                <w:r w:rsidR="009120E9">
                                  <w:rPr>
                                    <w:b/>
                                    <w:lang w:bidi="it-IT"/>
                                  </w:rPr>
                                  <w:t>2</w:t>
                                </w:r>
                                <w:r w:rsidRPr="004B7E44">
                                  <w:rPr>
                                    <w:b/>
                                    <w:lang w:bidi="it-IT"/>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13E29A2" id="Rettangolo 11" o:spid="_x0000_s1028"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" fillcolor="#a4063e [3204]" stroked="f" strokeweight="2pt">
                    <v:textbox>
                      <w:txbxContent>
                        <w:p w14:paraId="50505366" w14:textId="77777777" w:rsidR="004B7E44" w:rsidRPr="004B7E44" w:rsidRDefault="004B7E44" w:rsidP="004B7E44">
                          <w:pPr>
                            <w:jc w:val="center"/>
                            <w:rPr>
                              <w:b/>
                            </w:rPr>
                          </w:pPr>
                          <w:r w:rsidRPr="004B7E44">
                            <w:rPr>
                              <w:b/>
                              <w:lang w:bidi="it-IT"/>
                            </w:rPr>
                            <w:fldChar w:fldCharType="begin"/>
                          </w:r>
                          <w:r w:rsidRPr="004B7E44">
                            <w:rPr>
                              <w:b/>
                              <w:lang w:bidi="it-IT"/>
                            </w:rPr>
                            <w:instrText xml:space="preserve"> PAGE  \* Arabic  \* MERGEFORMAT </w:instrText>
                          </w:r>
                          <w:r w:rsidRPr="004B7E44">
                            <w:rPr>
                              <w:b/>
                              <w:lang w:bidi="it-IT"/>
                            </w:rPr>
                            <w:fldChar w:fldCharType="separate"/>
                          </w:r>
                          <w:r w:rsidR="009120E9">
                            <w:rPr>
                              <w:b/>
                              <w:lang w:bidi="it-IT"/>
                            </w:rPr>
                            <w:t>2</w:t>
                          </w:r>
                          <w:r w:rsidRPr="004B7E44">
                            <w:rPr>
                              <w:b/>
                              <w:lang w:bidi="it-IT"/>
                            </w:rPr>
                            <w:fldChar w:fldCharType="end"/>
                          </w:r>
                        </w:p>
                      </w:txbxContent>
                    </v:textbox>
                    <w10:anchorlock/>
                  </v:rect>
                </w:pict>
              </mc:Fallback>
            </mc:AlternateContent>
          </w: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attachedTemplate r:id="rId1"/>
  <w:defaultTabStop w:val="720"/>
  <w:hyphenationZone w:val="283"/>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884"/>
    <w:rsid w:val="00001598"/>
    <w:rsid w:val="00021A9D"/>
    <w:rsid w:val="000531B3"/>
    <w:rsid w:val="000A030F"/>
    <w:rsid w:val="000A03BD"/>
    <w:rsid w:val="000A49DA"/>
    <w:rsid w:val="000D44AD"/>
    <w:rsid w:val="000F4960"/>
    <w:rsid w:val="00107CD4"/>
    <w:rsid w:val="00133B7A"/>
    <w:rsid w:val="00142241"/>
    <w:rsid w:val="00162D4D"/>
    <w:rsid w:val="001673A7"/>
    <w:rsid w:val="0016770A"/>
    <w:rsid w:val="001C7F73"/>
    <w:rsid w:val="001E1910"/>
    <w:rsid w:val="002601C7"/>
    <w:rsid w:val="0029136D"/>
    <w:rsid w:val="00293B83"/>
    <w:rsid w:val="002D5E43"/>
    <w:rsid w:val="002F2B0D"/>
    <w:rsid w:val="00331B9A"/>
    <w:rsid w:val="003815F0"/>
    <w:rsid w:val="004165E8"/>
    <w:rsid w:val="00440D73"/>
    <w:rsid w:val="004411D9"/>
    <w:rsid w:val="0047607B"/>
    <w:rsid w:val="00484954"/>
    <w:rsid w:val="00497C55"/>
    <w:rsid w:val="004B7E44"/>
    <w:rsid w:val="004D5252"/>
    <w:rsid w:val="004D7DE3"/>
    <w:rsid w:val="004F2B86"/>
    <w:rsid w:val="004F7E58"/>
    <w:rsid w:val="00517AE8"/>
    <w:rsid w:val="00554388"/>
    <w:rsid w:val="00567526"/>
    <w:rsid w:val="00593A68"/>
    <w:rsid w:val="005A718F"/>
    <w:rsid w:val="0066123C"/>
    <w:rsid w:val="006809AB"/>
    <w:rsid w:val="006A3CE7"/>
    <w:rsid w:val="006C6874"/>
    <w:rsid w:val="006D4F23"/>
    <w:rsid w:val="006D7884"/>
    <w:rsid w:val="00702219"/>
    <w:rsid w:val="007516CF"/>
    <w:rsid w:val="00767289"/>
    <w:rsid w:val="008233B4"/>
    <w:rsid w:val="008B33BC"/>
    <w:rsid w:val="008D01F7"/>
    <w:rsid w:val="00905A18"/>
    <w:rsid w:val="009120E9"/>
    <w:rsid w:val="00945900"/>
    <w:rsid w:val="009C396C"/>
    <w:rsid w:val="009E2667"/>
    <w:rsid w:val="00A13725"/>
    <w:rsid w:val="00A248AA"/>
    <w:rsid w:val="00A30C76"/>
    <w:rsid w:val="00A40EF9"/>
    <w:rsid w:val="00A74589"/>
    <w:rsid w:val="00AA1A6A"/>
    <w:rsid w:val="00AA6D29"/>
    <w:rsid w:val="00AD1BC6"/>
    <w:rsid w:val="00B164F2"/>
    <w:rsid w:val="00B572B4"/>
    <w:rsid w:val="00B65321"/>
    <w:rsid w:val="00BB4E2B"/>
    <w:rsid w:val="00BE7598"/>
    <w:rsid w:val="00C04BFC"/>
    <w:rsid w:val="00C51863"/>
    <w:rsid w:val="00C84387"/>
    <w:rsid w:val="00CC6E08"/>
    <w:rsid w:val="00D30B3C"/>
    <w:rsid w:val="00D53A21"/>
    <w:rsid w:val="00D93FA9"/>
    <w:rsid w:val="00D975A8"/>
    <w:rsid w:val="00DA71BF"/>
    <w:rsid w:val="00DB26A7"/>
    <w:rsid w:val="00DB3C76"/>
    <w:rsid w:val="00DC7C5C"/>
    <w:rsid w:val="00E26CA5"/>
    <w:rsid w:val="00E417E5"/>
    <w:rsid w:val="00E76CAD"/>
    <w:rsid w:val="00E8087E"/>
    <w:rsid w:val="00E94B5F"/>
    <w:rsid w:val="00EA34BC"/>
    <w:rsid w:val="00EB3817"/>
    <w:rsid w:val="00ED01E8"/>
    <w:rsid w:val="00EF16DB"/>
    <w:rsid w:val="00F432AF"/>
    <w:rsid w:val="00F65BDC"/>
    <w:rsid w:val="00FA3773"/>
    <w:rsid w:val="00FA4A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BE5104"/>
  <w15:chartTrackingRefBased/>
  <w15:docId w15:val="{4BD4BAEB-60D8-40FD-8303-0445E7AB4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B3817"/>
    <w:pPr>
      <w:spacing w:after="0"/>
    </w:pPr>
    <w:rPr>
      <w:rFonts w:eastAsiaTheme="minorEastAsia"/>
      <w:color w:val="FFFFFF" w:themeColor="background1"/>
      <w:sz w:val="28"/>
      <w:szCs w:val="22"/>
    </w:rPr>
  </w:style>
  <w:style w:type="paragraph" w:styleId="Titolo1">
    <w:name w:val="heading 1"/>
    <w:basedOn w:val="Normale"/>
    <w:link w:val="Titolo1Carattere"/>
    <w:uiPriority w:val="2"/>
    <w:qFormat/>
    <w:rsid w:val="004B7E44"/>
    <w:pPr>
      <w:keepNext/>
      <w:outlineLvl w:val="0"/>
    </w:pPr>
    <w:rPr>
      <w:rFonts w:asciiTheme="majorHAnsi" w:eastAsia="Times New Roman" w:hAnsiTheme="majorHAnsi" w:cs="Times New Roman"/>
      <w:b/>
      <w:sz w:val="48"/>
      <w:szCs w:val="24"/>
    </w:rPr>
  </w:style>
  <w:style w:type="paragraph" w:styleId="Titolo2">
    <w:name w:val="heading 2"/>
    <w:basedOn w:val="Normale"/>
    <w:link w:val="Titolo2Carattere"/>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Titolo3">
    <w:name w:val="heading 3"/>
    <w:basedOn w:val="Normale"/>
    <w:link w:val="Titolo3Carattere"/>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Titolo4">
    <w:name w:val="heading 4"/>
    <w:basedOn w:val="Normale"/>
    <w:link w:val="Titolo4Carattere"/>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Titolo5">
    <w:name w:val="heading 5"/>
    <w:basedOn w:val="Normale"/>
    <w:next w:val="Normale"/>
    <w:link w:val="Titolo5Carattere"/>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2"/>
    <w:rsid w:val="004B7E44"/>
    <w:rPr>
      <w:rFonts w:asciiTheme="majorHAnsi" w:eastAsia="Times New Roman" w:hAnsiTheme="majorHAnsi" w:cs="Times New Roman"/>
      <w:b/>
      <w:color w:val="FFFFFF" w:themeColor="background1"/>
      <w:sz w:val="48"/>
      <w:szCs w:val="24"/>
    </w:rPr>
  </w:style>
  <w:style w:type="paragraph" w:styleId="Titolo">
    <w:name w:val="Title"/>
    <w:basedOn w:val="Normale"/>
    <w:link w:val="TitoloCarattere"/>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oloCarattere">
    <w:name w:val="Titolo Carattere"/>
    <w:basedOn w:val="Carpredefinitoparagrafo"/>
    <w:link w:val="Titolo"/>
    <w:uiPriority w:val="1"/>
    <w:rsid w:val="004B7E44"/>
    <w:rPr>
      <w:rFonts w:asciiTheme="majorHAnsi" w:eastAsia="Times New Roman" w:hAnsiTheme="majorHAnsi" w:cs="Times New Roman"/>
      <w:b/>
      <w:caps/>
      <w:color w:val="FFFFFF" w:themeColor="background1"/>
      <w:sz w:val="100"/>
      <w:szCs w:val="40"/>
    </w:rPr>
  </w:style>
  <w:style w:type="paragraph" w:styleId="Sottotitolo">
    <w:name w:val="Subtitle"/>
    <w:basedOn w:val="Normale"/>
    <w:link w:val="SottotitoloCarattere"/>
    <w:uiPriority w:val="4"/>
    <w:qFormat/>
    <w:rsid w:val="004B7E44"/>
    <w:pPr>
      <w:contextualSpacing/>
    </w:pPr>
    <w:rPr>
      <w:rFonts w:eastAsia="Times New Roman" w:cs="Times New Roman"/>
      <w:b/>
      <w:sz w:val="72"/>
    </w:rPr>
  </w:style>
  <w:style w:type="character" w:customStyle="1" w:styleId="SottotitoloCarattere">
    <w:name w:val="Sottotitolo Carattere"/>
    <w:basedOn w:val="Carpredefinitoparagrafo"/>
    <w:link w:val="Sottotitolo"/>
    <w:uiPriority w:val="4"/>
    <w:rsid w:val="004B7E44"/>
    <w:rPr>
      <w:rFonts w:eastAsia="Times New Roman" w:cs="Times New Roman"/>
      <w:color w:val="FFFFFF" w:themeColor="background1"/>
      <w:sz w:val="72"/>
      <w:szCs w:val="22"/>
    </w:rPr>
  </w:style>
  <w:style w:type="paragraph" w:styleId="Nessunaspaziatura">
    <w:name w:val="No Spacing"/>
    <w:uiPriority w:val="1"/>
    <w:unhideWhenUsed/>
    <w:qFormat/>
    <w:rsid w:val="005A718F"/>
    <w:pPr>
      <w:spacing w:after="0"/>
    </w:pPr>
    <w:rPr>
      <w:rFonts w:eastAsia="Times New Roman" w:cs="Times New Roman"/>
      <w:spacing w:val="10"/>
    </w:rPr>
  </w:style>
  <w:style w:type="character" w:customStyle="1" w:styleId="Titolo2Carattere">
    <w:name w:val="Titolo 2 Carattere"/>
    <w:basedOn w:val="Carpredefinitoparagrafo"/>
    <w:link w:val="Titolo2"/>
    <w:uiPriority w:val="2"/>
    <w:rsid w:val="004B7E44"/>
    <w:rPr>
      <w:rFonts w:asciiTheme="majorHAnsi" w:eastAsia="Times New Roman" w:hAnsiTheme="majorHAnsi" w:cs="Times New Roman"/>
      <w:b/>
      <w:sz w:val="52"/>
      <w:szCs w:val="22"/>
    </w:rPr>
  </w:style>
  <w:style w:type="character" w:customStyle="1" w:styleId="Titolo3Carattere">
    <w:name w:val="Titolo 3 Carattere"/>
    <w:basedOn w:val="Carpredefinitoparagrafo"/>
    <w:link w:val="Titolo3"/>
    <w:uiPriority w:val="2"/>
    <w:rsid w:val="004B7E44"/>
    <w:rPr>
      <w:rFonts w:asciiTheme="majorHAnsi" w:eastAsia="Times New Roman" w:hAnsiTheme="majorHAnsi" w:cs="Times New Roman"/>
      <w:i/>
      <w:sz w:val="24"/>
      <w:szCs w:val="22"/>
    </w:rPr>
  </w:style>
  <w:style w:type="character" w:customStyle="1" w:styleId="Titolo4Carattere">
    <w:name w:val="Titolo 4 Carattere"/>
    <w:basedOn w:val="Carpredefinitoparagrafo"/>
    <w:link w:val="Titolo4"/>
    <w:uiPriority w:val="2"/>
    <w:rsid w:val="004B7E44"/>
    <w:rPr>
      <w:rFonts w:eastAsia="Times New Roman" w:cs="Times New Roman"/>
      <w:b/>
      <w:caps/>
      <w:color w:val="161718" w:themeColor="text1"/>
      <w:spacing w:val="20"/>
      <w:kern w:val="28"/>
      <w:sz w:val="24"/>
      <w:szCs w:val="22"/>
    </w:rPr>
  </w:style>
  <w:style w:type="paragraph" w:customStyle="1" w:styleId="Capitolo">
    <w:name w:val="Capitolo"/>
    <w:basedOn w:val="Normale"/>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Titolo5Carattere">
    <w:name w:val="Titolo 5 Carattere"/>
    <w:basedOn w:val="Carpredefinitoparagrafo"/>
    <w:link w:val="Titolo5"/>
    <w:uiPriority w:val="2"/>
    <w:semiHidden/>
    <w:rsid w:val="005A718F"/>
    <w:rPr>
      <w:rFonts w:eastAsia="Times New Roman" w:cs="Times New Roman"/>
      <w:spacing w:val="-4"/>
      <w:kern w:val="28"/>
      <w:sz w:val="18"/>
      <w:szCs w:val="18"/>
    </w:rPr>
  </w:style>
  <w:style w:type="paragraph" w:styleId="Intestazione">
    <w:name w:val="header"/>
    <w:basedOn w:val="Normale"/>
    <w:link w:val="IntestazioneCarattere"/>
    <w:uiPriority w:val="99"/>
    <w:unhideWhenUsed/>
    <w:rsid w:val="005A718F"/>
    <w:pPr>
      <w:spacing w:line="240" w:lineRule="auto"/>
    </w:pPr>
  </w:style>
  <w:style w:type="character" w:customStyle="1" w:styleId="IntestazioneCarattere">
    <w:name w:val="Intestazione Carattere"/>
    <w:basedOn w:val="Carpredefinitoparagrafo"/>
    <w:link w:val="Intestazione"/>
    <w:uiPriority w:val="99"/>
    <w:rsid w:val="005A718F"/>
  </w:style>
  <w:style w:type="paragraph" w:styleId="Pidipagina">
    <w:name w:val="footer"/>
    <w:basedOn w:val="Normale"/>
    <w:link w:val="PidipaginaCarattere"/>
    <w:uiPriority w:val="99"/>
    <w:unhideWhenUsed/>
    <w:rsid w:val="005A718F"/>
    <w:pPr>
      <w:spacing w:line="240" w:lineRule="auto"/>
      <w:jc w:val="center"/>
    </w:pPr>
  </w:style>
  <w:style w:type="character" w:customStyle="1" w:styleId="PidipaginaCarattere">
    <w:name w:val="Piè di pagina Carattere"/>
    <w:basedOn w:val="Carpredefinitoparagrafo"/>
    <w:link w:val="Pidipagina"/>
    <w:uiPriority w:val="99"/>
    <w:rsid w:val="005A718F"/>
  </w:style>
  <w:style w:type="character" w:styleId="Testosegnaposto">
    <w:name w:val="Placeholder Text"/>
    <w:basedOn w:val="Carpredefinitoparagrafo"/>
    <w:uiPriority w:val="99"/>
    <w:semiHidden/>
    <w:rsid w:val="00945900"/>
    <w:rPr>
      <w:color w:val="808080"/>
    </w:rPr>
  </w:style>
  <w:style w:type="paragraph" w:styleId="Titolosommario">
    <w:name w:val="TOC Heading"/>
    <w:basedOn w:val="Titolo1"/>
    <w:next w:val="Normale"/>
    <w:uiPriority w:val="39"/>
    <w:unhideWhenUsed/>
    <w:qFormat/>
    <w:rsid w:val="00BB4E2B"/>
    <w:pPr>
      <w:keepLines/>
      <w:spacing w:before="240" w:line="259" w:lineRule="auto"/>
      <w:outlineLvl w:val="9"/>
    </w:pPr>
    <w:rPr>
      <w:rFonts w:eastAsiaTheme="majorEastAsia" w:cstheme="majorBidi"/>
      <w:b w:val="0"/>
      <w:color w:val="7A042E" w:themeColor="accent1" w:themeShade="BF"/>
      <w:sz w:val="32"/>
      <w:szCs w:val="32"/>
      <w:lang w:eastAsia="it-IT"/>
    </w:rPr>
  </w:style>
  <w:style w:type="paragraph" w:styleId="Sommario1">
    <w:name w:val="toc 1"/>
    <w:basedOn w:val="Normale"/>
    <w:next w:val="Normale"/>
    <w:autoRedefine/>
    <w:uiPriority w:val="39"/>
    <w:unhideWhenUsed/>
    <w:rsid w:val="00BB4E2B"/>
    <w:pPr>
      <w:tabs>
        <w:tab w:val="right" w:leader="dot" w:pos="9592"/>
      </w:tabs>
      <w:spacing w:after="100"/>
    </w:pPr>
    <w:rPr>
      <w:noProof/>
      <w:color w:val="auto"/>
    </w:rPr>
  </w:style>
  <w:style w:type="character" w:styleId="Collegamentoipertestuale">
    <w:name w:val="Hyperlink"/>
    <w:basedOn w:val="Carpredefinitoparagrafo"/>
    <w:uiPriority w:val="99"/>
    <w:unhideWhenUsed/>
    <w:rsid w:val="00BB4E2B"/>
    <w:rPr>
      <w:color w:val="93C842" w:themeColor="hyperlink"/>
      <w:u w:val="single"/>
    </w:rPr>
  </w:style>
  <w:style w:type="paragraph" w:styleId="Sommario2">
    <w:name w:val="toc 2"/>
    <w:basedOn w:val="Normale"/>
    <w:next w:val="Normale"/>
    <w:autoRedefine/>
    <w:uiPriority w:val="39"/>
    <w:unhideWhenUsed/>
    <w:rsid w:val="00BE7598"/>
    <w:pPr>
      <w:spacing w:after="100"/>
      <w:ind w:left="280"/>
    </w:pPr>
  </w:style>
  <w:style w:type="table" w:styleId="Grigliatabella">
    <w:name w:val="Table Grid"/>
    <w:basedOn w:val="Tabellanormale"/>
    <w:uiPriority w:val="39"/>
    <w:rsid w:val="00D93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D93FA9"/>
    <w:pPr>
      <w:spacing w:after="0" w:line="240" w:lineRule="auto"/>
    </w:pPr>
    <w:tblPr>
      <w:tblStyleRowBandSize w:val="1"/>
      <w:tblStyleColBandSize w:val="1"/>
      <w:tblBorders>
        <w:top w:val="single" w:sz="4" w:space="0" w:color="F73A7D" w:themeColor="accent1" w:themeTint="99"/>
        <w:left w:val="single" w:sz="4" w:space="0" w:color="F73A7D" w:themeColor="accent1" w:themeTint="99"/>
        <w:bottom w:val="single" w:sz="4" w:space="0" w:color="F73A7D" w:themeColor="accent1" w:themeTint="99"/>
        <w:right w:val="single" w:sz="4" w:space="0" w:color="F73A7D" w:themeColor="accent1" w:themeTint="99"/>
        <w:insideH w:val="single" w:sz="4" w:space="0" w:color="F73A7D" w:themeColor="accent1" w:themeTint="99"/>
        <w:insideV w:val="single" w:sz="4" w:space="0" w:color="F73A7D" w:themeColor="accent1" w:themeTint="99"/>
      </w:tblBorders>
    </w:tblPr>
    <w:tblStylePr w:type="firstRow">
      <w:rPr>
        <w:b/>
        <w:bCs/>
        <w:color w:val="FFFFFF" w:themeColor="background1"/>
      </w:rPr>
      <w:tblPr/>
      <w:tcPr>
        <w:tcBorders>
          <w:top w:val="single" w:sz="4" w:space="0" w:color="A4063E" w:themeColor="accent1"/>
          <w:left w:val="single" w:sz="4" w:space="0" w:color="A4063E" w:themeColor="accent1"/>
          <w:bottom w:val="single" w:sz="4" w:space="0" w:color="A4063E" w:themeColor="accent1"/>
          <w:right w:val="single" w:sz="4" w:space="0" w:color="A4063E" w:themeColor="accent1"/>
          <w:insideH w:val="nil"/>
          <w:insideV w:val="nil"/>
        </w:tcBorders>
        <w:shd w:val="clear" w:color="auto" w:fill="A4063E" w:themeFill="accent1"/>
      </w:tcPr>
    </w:tblStylePr>
    <w:tblStylePr w:type="lastRow">
      <w:rPr>
        <w:b/>
        <w:bCs/>
      </w:rPr>
      <w:tblPr/>
      <w:tcPr>
        <w:tcBorders>
          <w:top w:val="double" w:sz="4" w:space="0" w:color="A4063E" w:themeColor="accent1"/>
        </w:tcBorders>
      </w:tcPr>
    </w:tblStylePr>
    <w:tblStylePr w:type="firstCol">
      <w:rPr>
        <w:b/>
        <w:bCs/>
      </w:rPr>
    </w:tblStylePr>
    <w:tblStylePr w:type="lastCol">
      <w:rPr>
        <w:b/>
        <w:bCs/>
      </w:rPr>
    </w:tblStylePr>
    <w:tblStylePr w:type="band1Vert">
      <w:tblPr/>
      <w:tcPr>
        <w:shd w:val="clear" w:color="auto" w:fill="FCBDD3" w:themeFill="accent1" w:themeFillTint="33"/>
      </w:tcPr>
    </w:tblStylePr>
    <w:tblStylePr w:type="band1Horz">
      <w:tblPr/>
      <w:tcPr>
        <w:shd w:val="clear" w:color="auto" w:fill="FCBDD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org\AppData\Local\Microsoft\Office\16.0\DTS\it-IT%7bF67713FC-E6A8-408F-A56C-A6C569018C4D%7d\%7b055E0768-2D58-460E-9656-9BF1B840577E%7dtf16392796_win32.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222D6-3B35-447D-B8CE-FDAB19D56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{055E0768-2D58-460E-9656-9BF1B840577E}tf16392796_win32</Template>
  <TotalTime>472</TotalTime>
  <Pages>16</Pages>
  <Words>1900</Words>
  <Characters>10833</Characters>
  <Application>Microsoft Office Word</Application>
  <DocSecurity>0</DocSecurity>
  <Lines>90</Lines>
  <Paragraphs>25</Paragraphs>
  <ScaleCrop>false</ScaleCrop>
  <HeadingPairs>
    <vt:vector size="6" baseType="variant">
      <vt:variant>
        <vt:lpstr>Titolo</vt:lpstr>
      </vt:variant>
      <vt:variant>
        <vt:i4>1</vt:i4>
      </vt:variant>
      <vt:variant>
        <vt:lpstr>Intestazioni</vt:lpstr>
      </vt:variant>
      <vt:variant>
        <vt:i4>9</vt:i4>
      </vt:variant>
      <vt:variant>
        <vt:lpstr>Title</vt:lpstr>
      </vt:variant>
      <vt:variant>
        <vt:i4>1</vt:i4>
      </vt:variant>
    </vt:vector>
  </HeadingPairs>
  <TitlesOfParts>
    <vt:vector size="11" baseType="lpstr">
      <vt:lpstr/>
      <vt:lpstr>Abstract</vt:lpstr>
      <vt:lpstr>Introduction</vt:lpstr>
      <vt:lpstr>Model</vt:lpstr>
      <vt:lpstr>𝜆 and 𝜎 definition</vt:lpstr>
      <vt:lpstr>Time Definition</vt:lpstr>
      <vt:lpstr>Triangle</vt:lpstr>
      <vt:lpstr>Circumference</vt:lpstr>
      <vt:lpstr>Triangle and Circumference with Time</vt:lpstr>
      <vt:lpstr/>
      <vt:lpstr/>
    </vt:vector>
  </TitlesOfParts>
  <Company/>
  <LinksUpToDate>false</LinksUpToDate>
  <CharactersWithSpaces>12708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GIORGIO UBBRIACO</cp:lastModifiedBy>
  <cp:revision>11</cp:revision>
  <dcterms:created xsi:type="dcterms:W3CDTF">2022-09-10T21:33:00Z</dcterms:created>
  <dcterms:modified xsi:type="dcterms:W3CDTF">2022-09-17T22:43:00Z</dcterms:modified>
</cp:coreProperties>
</file>