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伊朗战争全局分析与投资策略</w:t>
      </w:r>
    </w:p>
    <w:p>
      <w:pPr>
        <w:spacing w:after="5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Iran War Analysis &amp; Investment Strategy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对话日期：2026年3月23-24日  |  数据截止：2026年3月24日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一、战争现状（第23-24天）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美以于2月28日发动“史诗怒火”行动打击伊朗，哈梅内伊被斐杀，其子穆杰塔巴接任。伊朗以弹道导弹、无人机反击以色列及中东美军基地，并封锁霍尔木兹海峡。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战争进入第四周，核心数据如下：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布伦特原油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$114/桶（战前$72，+58%）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伊朗发射弹道导弹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400+枚（以色列拦截率92%）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伊朗打击波次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70波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巴林拦截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143枚导弹 + 242架无人机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伊朗平民死亡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1,444人（含204名儿童）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黎巴嫩死亡/流离失所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1,000+死亡，100万+流离失所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商船被袭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3月1日以杂21起确认袭击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IEA警告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比1970年代石油危机更严重，日失去1100万桶/日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韩国KOSPI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3月4日单日暴跌12%，触发双重熔断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二、核心分析洞察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① 伊朗的“死里玩”逻辑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伊朗已过成本收益博弈的拐点。政权生存受威胁时，“理性克制”的激励归零。退让=政权内部崩溃，打到底=至少还有谈判筹码。全面报复反而是目前理性最优解。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② 特朗普的困局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特朗普要的是“快赢”，伊朗的策略是“慢耗”。矛盾不可调和。四条路径（全面升级/谈判退出/维持现状/宣布胜利体面退出）每条都有毒。最可能走“宣布胜利+体面退出”，但需要伊朗配合——伊朗明确表态不配合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③ “跷跷板”机制（核心发现）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这轮战争期间，原油与黄金呈现跷跷板关系：油涨→通胀↑→美联储鹰↑→美元强↑→金跌；油跌→通胀↓→美联储鸽↑→美元弱↓→金涨。黄金的驱动不是“避险”，是“油→通胀→利率→美元”这条传导链。和谈杀油价，但油价死了恰恰救黄金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④ 海底电缆威胁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伊朗将“信息技术基础设施”列入报复清单。霍尔木兹+红海=全琠17-20%互联网流量。伊朗拥有20艘Ghadir级微型潜艇，具备海底电缆破坏能力。Meta 2Africa海底电缆项目已停工，AWS中东数据中心被无人机打击。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⑤ 特朗普“谈判”的真实意图（3月23日最新）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特朗普宣布推迟打击5天称“在谈判”，伊朗否认。双方都在否认=双方都在谈。伊朗通过土耳其/阿曼等后门渠道一直在公开标价：停止打击+赔偿+保证不再发生。特朗普同时在打三个楔子：擕裂伊朗内部、分化伊朗与海湾国家、逼伊朗自证立场。以色列官员透露4月9日为结束战争目标日期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三、涨价全链条推演（核心框架）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基于美银研报框架，按“市场还没定够价”排序：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8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已涨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还差多少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传导时滞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定价充分度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尿素/化肥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+30-50%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粮食(小麦/玉米)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+20-40%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3-6月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豆油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+10-15%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不可逆供给冲击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动力煤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气转煤需求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甲醇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中国60%进口断供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即时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存储芯片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Q2显著上涨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2-4月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美银警告：油价突破$160/桶触发全球衰退时，金属和粮食率先崩盘——这是所有多头判断的硬约束。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四、持仓与计划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已持有仓位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8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仓位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止损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停战影响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518880黄金ETF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第1批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跷跷板+央行购金+去美元化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金价破$3,800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利好（油跌→金涨）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豆油2609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3手@~8500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化肥成本传导+生物柴油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跌破MA20(~8400)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影响小（成本已锁死）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计划建仓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8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账户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停战影响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宝丰能源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500万股票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可以分批建仓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31元附近先进1/3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中等（$85以上照赚）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云天化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500万股票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等刀落地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等33.42确认支撑或谈判结果明确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利好（硫磺成本回落）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沪铜2609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50万期货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观察中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仓单继续暴减+价格站上95000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利好（工业需求回归）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五、518880黄金ETF执行计划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建仓：</w:t>
      </w:r>
      <w:r>
        <w:rPr>
          <w:rFonts w:ascii="Arial" w:cs="Arial" w:eastAsia="Arial" w:hAnsi="Arial"/>
          <w:sz w:val="22"/>
          <w:szCs w:val="22"/>
        </w:rPr>
        <w:t xml:space="preserve">分三批。第1批已完成（$4,250-4,400区间）。第2批：金价跌破$4,200触发。第3批：金价跌破$4,000触发。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止损：</w:t>
      </w:r>
      <w:r>
        <w:rPr>
          <w:rFonts w:ascii="Arial" w:cs="Arial" w:eastAsia="Arial" w:hAnsi="Arial"/>
          <w:sz w:val="22"/>
          <w:szCs w:val="22"/>
        </w:rPr>
        <w:t xml:space="preserve">价格止损$3,800 | 时间止损6月底 | 逻辑止损：美联储大幅加息+50bp以上，或全球央行连续2月净卖出黄金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第一目标$5,000（减1/3）→ 第二目标$5,500（再减1/3）→ 第三目标$6,000+（MA20跟踪止盈）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胜率：</w:t>
      </w:r>
      <w:r>
        <w:rPr>
          <w:rFonts w:ascii="Arial" w:cs="Arial" w:eastAsia="Arial" w:hAnsi="Arial"/>
          <w:sz w:val="22"/>
          <w:szCs w:val="22"/>
        </w:rPr>
        <w:t xml:space="preserve">70%（结构性逻辑未变+超卖反弹+大行维持$6,000目标）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重要修正：和谈不是黄金的逻辑止损。和谈杀油价，油价死了恰恰救黄金——通胀降→美联储转鸽→降息回来→美元弱→金涨。3月23日实盘验证：特朗普喊谈判，金价从$4,248反弹到$4,482。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六、豆油2609执行计划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建仓：</w:t>
      </w:r>
      <w:r>
        <w:rPr>
          <w:rFonts w:ascii="Arial" w:cs="Arial" w:eastAsia="Arial" w:hAnsi="Arial"/>
          <w:sz w:val="22"/>
          <w:szCs w:val="22"/>
        </w:rPr>
        <w:t xml:space="preserve">3手@8,500-8,520区间（已执行）。保证金占用~27,000元（占5.4%）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加仓：</w:t>
      </w:r>
      <w:r>
        <w:rPr>
          <w:rFonts w:ascii="Arial" w:cs="Arial" w:eastAsia="Arial" w:hAnsi="Arial"/>
          <w:sz w:val="22"/>
          <w:szCs w:val="22"/>
        </w:rPr>
        <w:t xml:space="preserve">第2批+2手（回调8400-8450确认支撑后）；第3批+2手（突破8818前高确认趋势后）。满仓上限7手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止损：</w:t>
      </w:r>
      <w:r>
        <w:rPr>
          <w:rFonts w:ascii="Arial" w:cs="Arial" w:eastAsia="Arial" w:hAnsi="Arial"/>
          <w:sz w:val="22"/>
          <w:szCs w:val="22"/>
        </w:rPr>
        <w:t xml:space="preserve">跌破MA20（~8,400），单手亏损~1,180元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第一目标9,500（+12%）→ 第二目标10,000+（+17%）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核心逻辑：豆油涨的不是战争溢价，是成本推动。化肥已涨23%→种植成本已锁死→停战不会让尿素从597降回475。卡塔尔LNG修复5年。油价回$85生物柴油逻辑仍在。三种场景豆油都比现在8518高。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仓单验证：豆油仓单5日减少822张（-3.2%），价格涨+库存降=供需紧张是真实的。主力机构（一德/国投/中信）均在加多。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七、云天化综合评分（80/100）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关键判断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估值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17/20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 12.2x，股息3.5%，化工行业偏低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护城河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18/20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磷矿自给，全国最大磷矿企业之一，镇雄磷矿24.4亿吨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战争受益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15/20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受益但有天花板：硫磺成本端受压+保供稳价政策限制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资金面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16/20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主力连续净流入，散户净流出，筹码在集中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14/20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硫磺涨价、保供政策、营收-21.3%趋势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洞察：云天化不是化肥涨价的真正受益者——国内保供稳价卡住产品端，硫磺涨价推高成本端。停战反而是利好：硫磺回落→成本修复→盈利上修。今天跌5.78%是市场把它当“战争概念股”抛售——但它根本不是战争受益者，是被错杀。等刀落地后建仓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八、对话中的关键纠错与教训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① 黄金逻辑止损修正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原先错误：</w:t>
      </w:r>
      <w:r>
        <w:rPr>
          <w:rFonts w:ascii="Arial" w:cs="Arial" w:eastAsia="Arial" w:hAnsi="Arial"/>
          <w:sz w:val="22"/>
          <w:szCs w:val="22"/>
        </w:rPr>
        <w:t xml:space="preserve">“美伊和平协议+油价回$70”列为逻辑止损，触发清仓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纠正后：</w:t>
      </w:r>
      <w:r>
        <w:rPr>
          <w:rFonts w:ascii="Arial" w:cs="Arial" w:eastAsia="Arial" w:hAnsi="Arial"/>
          <w:sz w:val="22"/>
          <w:szCs w:val="22"/>
        </w:rPr>
        <w:t xml:space="preserve">和谈杀油价，油价死了救黄金。删除此条。真正的逻辑止损只有两条：美联储大幅加息+50bp以上，或全球央行连续2月净卖出黄金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② 云天化判断反复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3月13日说“PE 7.5倍是送分题”，今天被研报带跑又说“不是最优选”，被纠正后又改回来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教训：</w:t>
      </w:r>
      <w:r>
        <w:rPr>
          <w:rFonts w:ascii="Arial" w:cs="Arial" w:eastAsia="Arial" w:hAnsi="Arial"/>
          <w:sz w:val="22"/>
          <w:szCs w:val="22"/>
        </w:rPr>
        <w:t xml:space="preserve">凡是达成共识的判断，新信息进来先问“这改变了什么核心逻辑吗”，没改变就不动。不再被每一份新研报带着跑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③ 静态思维的错误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用“美国vs伊朗”双人博弈分析，忽略了全球系统性危机已经在发生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教训：</w:t>
      </w:r>
      <w:r>
        <w:rPr>
          <w:rFonts w:ascii="Arial" w:cs="Arial" w:eastAsia="Arial" w:hAnsi="Arial"/>
          <w:sz w:val="22"/>
          <w:szCs w:val="22"/>
        </w:rPr>
        <w:t xml:space="preserve">韩国熔断、日本92%原油断供、孟加拉国关闭大学——这不是双人博弈，是多条传导链同时断裂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④ 单边思维的错误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问题：</w:t>
      </w:r>
      <w:r>
        <w:rPr>
          <w:rFonts w:ascii="Arial" w:cs="Arial" w:eastAsia="Arial" w:hAnsi="Arial"/>
          <w:sz w:val="22"/>
          <w:szCs w:val="22"/>
        </w:rPr>
        <w:t xml:space="preserve">只拆特朗普的棋，没看伊朗也在下什么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教训：</w:t>
      </w:r>
      <w:r>
        <w:rPr>
          <w:rFonts w:ascii="Arial" w:cs="Arial" w:eastAsia="Arial" w:hAnsi="Arial"/>
          <w:sz w:val="22"/>
          <w:szCs w:val="22"/>
        </w:rPr>
        <w:t xml:space="preserve">伊朗一直在公开标价，“拒绝谈判”和“公开条件”不矛盾。双方都在否认=双方都在谈。真实博弈里没有NPC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九、情景分析：停战vs继续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4月9日停战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战争拖到Q3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油价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回落到$80-85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维持$100-120，极端$150+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黄金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反弹至$5,000+（降息回来）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波动剧烈，中枢$4,500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豆油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目标9,200-9,500（慢涨）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目标9,800-10,500（快涨）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云天化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利好：硫磺回落→成本修复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承压：硫磺继续吃利润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宝丰能源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正常好赚（$85油煤价差仍大）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暴利（油煤价差极端扩大）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沪铜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利好：工业需求回归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承压：衰退担忧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组合结构天然对冲了“停战”风险——豆油不怕停、黄金反而受益、宝丰照赚、云天化利好、沪铜利好。油价反转对现有组合是净利好。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--- END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2026-03-24T04:57:13.391Z</dcterms:created>
  <dcterms:modified xsi:type="dcterms:W3CDTF">2026-03-24T04:57:13.392Z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