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jc w:val="cente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b w:val="0"/>
          <w:bCs w:val="0"/>
          <w:sz w:val="48"/>
          <w:szCs w:val="48"/>
        </w:rPr>
      </w:pPr>
      <w:r>
        <w:rPr>
          <w:rFonts w:eastAsia="Arial"/>
          <w:b w:val="0"/>
          <w:bCs w:val="0"/>
          <w:sz w:val="48"/>
          <w:szCs w:val="48"/>
        </w:rPr>
        <w:t>Prototype Implementation Decisions</w:t>
      </w:r>
    </w:p>
    <w:p>
      <w:r/>
    </w:p>
    <w:p>
      <w:pPr>
        <w:rPr>
          <w:rFonts w:ascii="Arial" w:hAnsi="Arial" w:eastAsia="Arial" w:cs="Arial"/>
          <w:b/>
          <w:bCs/>
        </w:rPr>
      </w:pPr>
      <w:r>
        <w:rPr>
          <w:rFonts w:ascii="Arial" w:hAnsi="Arial" w:eastAsia="Arial" w:cs="Arial"/>
          <w:b/>
          <w:bCs/>
        </w:rPr>
      </w:r>
    </w:p>
    <w:p>
      <w:pPr>
        <w:spacing/>
        <w:jc w:val="center"/>
        <w:rPr>
          <w:rFonts w:ascii="Arial" w:hAnsi="Arial" w:eastAsia="Arial" w:cs="Arial"/>
          <w:sz w:val="32"/>
          <w:szCs w:val="32"/>
        </w:rPr>
      </w:pPr>
      <w:r>
        <w:rPr>
          <w:rFonts w:ascii="Arial" w:hAnsi="Arial" w:eastAsia="Arial" w:cs="Arial"/>
          <w:sz w:val="32"/>
          <w:szCs w:val="32"/>
        </w:rPr>
        <w:t>Implemented Design: (27/06/2023)</w:t>
      </w:r>
    </w:p>
    <w:p>
      <w:pPr>
        <w:spacing/>
        <w:jc w:val="center"/>
        <w:rPr>
          <w:rFonts w:ascii="Arial" w:hAnsi="Arial" w:eastAsia="Arial" w:cs="Arial"/>
          <w:sz w:val="32"/>
          <w:szCs w:val="32"/>
        </w:rPr>
      </w:pPr>
      <w:r>
        <w:rPr>
          <w:rFonts w:ascii="Arial" w:hAnsi="Arial" w:eastAsia="Arial" w:cs="Arial"/>
          <w:sz w:val="32"/>
          <w:szCs w:val="32"/>
        </w:rPr>
      </w:r>
    </w:p>
    <w:p>
      <w:r/>
    </w:p>
    <w:tbl>
      <w:tblPr>
        <w:tblStyle w:val="TableGrid"/>
        <w:name w:val="Table1"/>
        <w:tabOrder w:val="0"/>
        <w:jc w:val="left"/>
        <w:tblInd w:w="0" w:type="dxa"/>
        <w:tblW w:w="9360" w:type="dxa"/>
        <w:tblLook w:val="04A0" w:firstRow="1" w:lastRow="0" w:firstColumn="1" w:lastColumn="0" w:noHBand="0" w:noVBand="1"/>
      </w:tblPr>
      <w:tblGrid>
        <w:gridCol w:w="1872"/>
        <w:gridCol w:w="1872"/>
        <w:gridCol w:w="1872"/>
        <w:gridCol w:w="1872"/>
        <w:gridCol w:w="1872"/>
      </w:tblGrid>
      <w:tr>
        <w:trPr>
          <w:tblHeader w:val="0"/>
          <w:cantSplit w:val="0"/>
          <w:trHeight w:val="2962" w:hRule="auto"/>
        </w:trPr>
        <w:tc>
          <w:tcPr>
            <w:tcW w:w="1872" w:type="dxa"/>
            <w:tcBorders>
              <w:top w:val="nil" w:sz="0" w:space="0" w:color="000000" tmln="20, 20, 20, 0, 0"/>
              <w:left w:val="nil" w:sz="0" w:space="0" w:color="000000" tmln="20, 20, 20, 0, 0"/>
              <w:bottom w:val="nil" w:sz="0" w:space="0" w:color="000000" tmln="20, 20, 20, 0, 0"/>
              <w:right w:val="nil" w:sz="0" w:space="0" w:color="000000" tmln="20, 20, 20, 0, 0"/>
            </w:tcBorders>
            <w:tmTcPr id="1688068869" protected="0"/>
          </w:tcPr>
          <w:p>
            <w:pPr>
              <w:spacing/>
              <w:jc w:val="center"/>
              <w:rPr>
                <w:rFonts w:ascii="Arial" w:hAnsi="Arial" w:eastAsia="Arial" w:cs="Arial"/>
                <w:b/>
                <w:bCs/>
              </w:rPr>
            </w:pPr>
            <w:r>
              <w:rPr>
                <w:rFonts w:ascii="Arial" w:hAnsi="Arial" w:eastAsia="Arial" w:cs="Arial"/>
                <w:b/>
                <w:bCs/>
              </w:rPr>
            </w:r>
          </w:p>
          <w:p>
            <w:pPr>
              <w:spacing/>
              <w:jc w:val="center"/>
              <w:rPr>
                <w:rFonts w:ascii="Arial" w:hAnsi="Arial" w:eastAsia="Arial" w:cs="Arial"/>
                <w:b/>
                <w:bCs/>
              </w:rPr>
            </w:pPr>
            <w:r>
              <w:rPr>
                <w:rFonts w:ascii="Arial" w:hAnsi="Arial" w:eastAsia="Arial" w:cs="Arial"/>
                <w:b/>
                <w:bCs/>
              </w:rPr>
              <w:t>Main Panel</w:t>
            </w:r>
          </w:p>
          <w:p>
            <w:pPr>
              <w:spacing/>
              <w:jc w:val="center"/>
              <w:rPr>
                <w:rFonts w:ascii="Arial" w:hAnsi="Arial" w:eastAsia="Arial" w:cs="Arial"/>
                <w:b/>
                <w:bCs/>
              </w:rPr>
            </w:pPr>
            <w:r>
              <w:rPr>
                <w:rFonts w:ascii="Arial" w:hAnsi="Arial" w:eastAsia="Arial" w:cs="Arial"/>
                <w:b/>
                <w:bCs/>
              </w:rPr>
            </w:r>
          </w:p>
          <w:p>
            <w:pPr>
              <w:spacing/>
              <w:jc w:val="center"/>
              <w:rPr>
                <w:rFonts w:ascii="Arial" w:hAnsi="Arial" w:eastAsia="Arial" w:cs="Arial"/>
                <w:b/>
                <w:bCs/>
              </w:rPr>
            </w:pPr>
            <w:r>
              <w:rPr>
                <w:rFonts w:ascii="Arial" w:hAnsi="Arial" w:eastAsia="Arial" w:cs="Arial"/>
                <w:b/>
                <w:bCs/>
              </w:rPr>
            </w:r>
          </w:p>
        </w:tc>
        <w:tc>
          <w:tcPr>
            <w:tcW w:w="1872" w:type="dxa"/>
            <w:tcBorders>
              <w:top w:val="nil" w:sz="0" w:space="0" w:color="000000" tmln="20, 20, 20, 0, 0"/>
              <w:left w:val="nil" w:sz="0" w:space="0" w:color="000000" tmln="20, 20, 20, 0, 0"/>
              <w:bottom w:val="nil" w:sz="0" w:space="0" w:color="000000" tmln="20, 20, 20, 0, 0"/>
              <w:right w:val="nil" w:sz="0" w:space="0" w:color="000000" tmln="20, 20, 20, 0, 0"/>
            </w:tcBorders>
            <w:tmTcPr id="1688068869" protected="0"/>
          </w:tcPr>
          <w:p>
            <w:pPr>
              <w:spacing/>
              <w:jc w:val="center"/>
              <w:rPr>
                <w:rFonts w:ascii="Arial" w:hAnsi="Arial" w:eastAsia="Arial" w:cs="Arial"/>
                <w:b/>
                <w:bCs/>
              </w:rPr>
            </w:pPr>
            <w:r>
              <w:rPr>
                <w:rFonts w:ascii="Arial" w:hAnsi="Arial" w:eastAsia="Arial" w:cs="Arial"/>
                <w:b/>
                <w:bCs/>
              </w:rPr>
            </w:r>
          </w:p>
          <w:p>
            <w:pPr>
              <w:spacing/>
              <w:jc w:val="center"/>
              <w:rPr>
                <w:rFonts w:ascii="Arial" w:hAnsi="Arial" w:eastAsia="Arial" w:cs="Arial"/>
                <w:b/>
                <w:bCs/>
              </w:rPr>
            </w:pPr>
            <w:r>
              <w:rPr>
                <w:rFonts w:ascii="Arial" w:hAnsi="Arial" w:eastAsia="Arial" w:cs="Arial"/>
                <w:b/>
                <w:bCs/>
              </w:rPr>
              <w:t>Compose Task</w:t>
            </w:r>
          </w:p>
        </w:tc>
        <w:tc>
          <w:tcPr>
            <w:tcW w:w="1872" w:type="dxa"/>
            <w:tcBorders>
              <w:top w:val="nil" w:sz="0" w:space="0" w:color="000000" tmln="20, 20, 20, 0, 0"/>
              <w:left w:val="nil" w:sz="0" w:space="0" w:color="000000" tmln="20, 20, 20, 0, 0"/>
              <w:bottom w:val="nil" w:sz="0" w:space="0" w:color="000000" tmln="20, 20, 20, 0, 0"/>
              <w:right w:val="nil" w:sz="0" w:space="0" w:color="000000" tmln="20, 20, 20, 0, 0"/>
            </w:tcBorders>
            <w:tmTcPr id="1688068869" protected="0"/>
          </w:tcPr>
          <w:p>
            <w:pPr>
              <w:spacing/>
              <w:jc w:val="center"/>
              <w:rPr>
                <w:rFonts w:ascii="Arial" w:hAnsi="Arial" w:eastAsia="Arial" w:cs="Arial"/>
                <w:b/>
                <w:bCs/>
              </w:rPr>
            </w:pPr>
            <w:r>
              <w:rPr>
                <w:rFonts w:ascii="Arial" w:hAnsi="Arial" w:eastAsia="Arial" w:cs="Arial"/>
                <w:b/>
                <w:bCs/>
              </w:rPr>
            </w:r>
          </w:p>
          <w:p>
            <w:pPr>
              <w:spacing/>
              <w:jc w:val="center"/>
              <w:rPr>
                <w:rFonts w:ascii="Arial" w:hAnsi="Arial" w:eastAsia="Arial" w:cs="Arial"/>
                <w:b/>
                <w:bCs/>
              </w:rPr>
            </w:pPr>
            <w:r>
              <w:rPr>
                <w:rFonts w:ascii="Arial" w:hAnsi="Arial" w:eastAsia="Arial" w:cs="Arial"/>
                <w:b/>
                <w:bCs/>
              </w:rPr>
              <w:t>Detailed Page (ToDo)</w:t>
            </w:r>
          </w:p>
        </w:tc>
        <w:tc>
          <w:tcPr>
            <w:tcW w:w="1872" w:type="dxa"/>
            <w:tcBorders>
              <w:top w:val="nil" w:sz="0" w:space="0" w:color="000000" tmln="20, 20, 20, 0, 0"/>
              <w:left w:val="nil" w:sz="0" w:space="0" w:color="000000" tmln="20, 20, 20, 0, 0"/>
              <w:bottom w:val="nil" w:sz="0" w:space="0" w:color="000000" tmln="20, 20, 20, 0, 0"/>
              <w:right w:val="nil" w:sz="0" w:space="0" w:color="000000" tmln="20, 20, 20, 0, 0"/>
            </w:tcBorders>
            <w:tmTcPr id="1688068869" protected="0"/>
          </w:tcPr>
          <w:p>
            <w:pPr>
              <w:spacing/>
              <w:jc w:val="center"/>
              <w:rPr>
                <w:rFonts w:ascii="Arial" w:hAnsi="Arial" w:eastAsia="Arial" w:cs="Arial"/>
                <w:b/>
                <w:bCs/>
              </w:rPr>
            </w:pPr>
            <w:r>
              <w:rPr>
                <w:rFonts w:ascii="Arial" w:hAnsi="Arial" w:eastAsia="Arial" w:cs="Arial"/>
                <w:b/>
                <w:bCs/>
              </w:rPr>
            </w:r>
          </w:p>
          <w:p>
            <w:pPr>
              <w:spacing/>
              <w:jc w:val="center"/>
              <w:rPr>
                <w:rFonts w:ascii="Arial" w:hAnsi="Arial" w:eastAsia="Arial" w:cs="Arial"/>
                <w:b/>
                <w:bCs/>
              </w:rPr>
            </w:pPr>
            <w:r>
              <w:rPr>
                <w:rFonts w:ascii="Arial" w:hAnsi="Arial" w:eastAsia="Arial" w:cs="Arial"/>
                <w:b/>
                <w:bCs/>
              </w:rPr>
              <w:t>Detailed Page (Done)</w:t>
            </w:r>
          </w:p>
        </w:tc>
        <w:tc>
          <w:tcPr>
            <w:tcW w:w="1872" w:type="dxa"/>
            <w:tcBorders>
              <w:top w:val="nil" w:sz="0" w:space="0" w:color="000000" tmln="20, 20, 20, 0, 0"/>
              <w:left w:val="nil" w:sz="0" w:space="0" w:color="000000" tmln="20, 20, 20, 0, 0"/>
              <w:bottom w:val="nil" w:sz="0" w:space="0" w:color="000000" tmln="20, 20, 20, 0, 0"/>
              <w:right w:val="nil" w:sz="0" w:space="0" w:color="000000" tmln="20, 20, 20, 0, 0"/>
            </w:tcBorders>
            <w:tmTcPr id="1688068869" protected="0"/>
          </w:tcPr>
          <w:p>
            <w:pPr>
              <w:spacing/>
              <w:jc w:val="center"/>
              <w:rPr>
                <w:rFonts w:ascii="Arial" w:hAnsi="Arial" w:eastAsia="Arial" w:cs="Arial"/>
                <w:b/>
                <w:bCs/>
              </w:rPr>
            </w:pPr>
            <w:r>
              <w:rPr>
                <w:rFonts w:ascii="Arial" w:hAnsi="Arial" w:eastAsia="Arial" w:cs="Arial"/>
                <w:b/>
                <w:bCs/>
              </w:rPr>
            </w:r>
          </w:p>
          <w:p>
            <w:pPr>
              <w:spacing/>
              <w:jc w:val="center"/>
              <w:rPr>
                <w:rFonts w:ascii="Arial" w:hAnsi="Arial" w:eastAsia="Arial" w:cs="Arial"/>
                <w:b/>
                <w:bCs/>
              </w:rPr>
            </w:pPr>
            <w:r>
              <w:rPr>
                <w:rFonts w:ascii="Arial" w:hAnsi="Arial" w:eastAsia="Arial" w:cs="Arial"/>
                <w:b/>
                <w:bCs/>
              </w:rPr>
              <w:t>Confirm Action</w:t>
            </w:r>
          </w:p>
        </w:tc>
      </w:tr>
      <w:tr>
        <w:trPr>
          <w:tblHeader w:val="0"/>
          <w:cantSplit w:val="0"/>
          <w:trHeight w:val="2962" w:hRule="auto"/>
        </w:trPr>
        <w:tc>
          <w:tcPr>
            <w:tcW w:w="1872" w:type="dxa"/>
            <w:tcBorders>
              <w:top w:val="nil" w:sz="0" w:space="0" w:color="000000" tmln="20, 20, 20, 0, 0"/>
              <w:left w:val="nil" w:sz="0" w:space="0" w:color="000000" tmln="20, 20, 20, 0, 0"/>
              <w:bottom w:val="nil" w:sz="0" w:space="0" w:color="000000" tmln="20, 20, 20, 0, 0"/>
              <w:right w:val="nil" w:sz="0" w:space="0" w:color="000000" tmln="20, 20, 20, 0, 0"/>
            </w:tcBorders>
            <w:tmTcPr id="1688068869" protected="0"/>
          </w:tcPr>
          <w:p>
            <w:pPr/>
            <w:r>
              <w:rPr>
                <w:noProof/>
              </w:rPr>
              <w:drawing>
                <wp:inline distT="89535" distB="89535" distL="89535" distR="89535">
                  <wp:extent cx="1080135" cy="1874520"/>
                  <wp:effectExtent l="0" t="0" r="0" b="0"/>
                  <wp:docPr id="1" name="Pictur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5"/>
                          <pic:cNvPicPr>
                            <a:picLocks noChangeAspect="1"/>
                            <a:extLst>
                              <a:ext uri="smNativeData">
                                <sm:smNativeData xmlns:sm="smNativeData" val="SMDATA_14_BeOdZ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YAAAAHogAAAAAAAAEAAAABAAAAAAAAAK0HAAABAAAAAAAAAOERAAClBgAAiAsAAAAAAACtBwAA4REAACgAAAAIAAAAAQAAAAEAAAA="/>
                              </a:ext>
                            </a:extLst>
                          </pic:cNvPicPr>
                        </pic:nvPicPr>
                        <pic:blipFill>
                          <a:blip r:embed="rId7"/>
                          <a:stretch>
                            <a:fillRect/>
                          </a:stretch>
                        </pic:blipFill>
                        <pic:spPr>
                          <a:xfrm>
                            <a:off x="0" y="0"/>
                            <a:ext cx="1080135" cy="1874520"/>
                          </a:xfrm>
                          <a:prstGeom prst="rect">
                            <a:avLst/>
                          </a:prstGeom>
                          <a:noFill/>
                          <a:ln w="12700">
                            <a:noFill/>
                          </a:ln>
                        </pic:spPr>
                      </pic:pic>
                    </a:graphicData>
                  </a:graphic>
                </wp:inline>
              </w:drawing>
            </w:r>
            <w:r/>
          </w:p>
        </w:tc>
        <w:tc>
          <w:tcPr>
            <w:tcW w:w="1872" w:type="dxa"/>
            <w:tcBorders>
              <w:top w:val="nil" w:sz="0" w:space="0" w:color="000000" tmln="20, 20, 20, 0, 0"/>
              <w:left w:val="nil" w:sz="0" w:space="0" w:color="000000" tmln="20, 20, 20, 0, 0"/>
              <w:bottom w:val="nil" w:sz="0" w:space="0" w:color="000000" tmln="20, 20, 20, 0, 0"/>
              <w:right w:val="nil" w:sz="0" w:space="0" w:color="000000" tmln="20, 20, 20, 0, 0"/>
            </w:tcBorders>
            <w:tmTcPr id="1688068869" protected="0"/>
          </w:tcPr>
          <w:p>
            <w:pPr/>
            <w:r>
              <w:rPr>
                <w:noProof/>
              </w:rPr>
              <w:drawing>
                <wp:inline distT="89535" distB="89535" distL="89535" distR="89535">
                  <wp:extent cx="1080135" cy="1874520"/>
                  <wp:effectExtent l="0" t="0" r="0" b="0"/>
                  <wp:docPr id="2" name="Pictur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6"/>
                          <pic:cNvPicPr>
                            <a:picLocks noChangeAspect="1"/>
                            <a:extLst>
                              <a:ext uri="smNativeData">
                                <sm:smNativeData xmlns:sm="smNativeData" val="SMDATA_14_BeOd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YAAAAHogAAAAAAAAIAAAABAAAAAAAAABcHAAABAAAAAAAAACIcAAClBgAAiAsAAAAAAAAXBwAAIhwAACgAAAAIAAAAAQAAAAEAAAA="/>
                              </a:ext>
                            </a:extLst>
                          </pic:cNvPicPr>
                        </pic:nvPicPr>
                        <pic:blipFill>
                          <a:blip r:embed="rId8"/>
                          <a:stretch>
                            <a:fillRect/>
                          </a:stretch>
                        </pic:blipFill>
                        <pic:spPr>
                          <a:xfrm>
                            <a:off x="0" y="0"/>
                            <a:ext cx="1080135" cy="1874520"/>
                          </a:xfrm>
                          <a:prstGeom prst="rect">
                            <a:avLst/>
                          </a:prstGeom>
                          <a:noFill/>
                          <a:ln w="12700">
                            <a:noFill/>
                          </a:ln>
                        </pic:spPr>
                      </pic:pic>
                    </a:graphicData>
                  </a:graphic>
                </wp:inline>
              </w:drawing>
            </w:r>
            <w:r/>
          </w:p>
        </w:tc>
        <w:tc>
          <w:tcPr>
            <w:tcW w:w="1872" w:type="dxa"/>
            <w:tcBorders>
              <w:top w:val="nil" w:sz="0" w:space="0" w:color="000000" tmln="20, 20, 20, 0, 0"/>
              <w:left w:val="nil" w:sz="0" w:space="0" w:color="000000" tmln="20, 20, 20, 0, 0"/>
              <w:bottom w:val="nil" w:sz="0" w:space="0" w:color="000000" tmln="20, 20, 20, 0, 0"/>
              <w:right w:val="nil" w:sz="0" w:space="0" w:color="000000" tmln="20, 20, 20, 0, 0"/>
            </w:tcBorders>
            <w:tmTcPr id="1688068869" protected="0"/>
          </w:tcPr>
          <w:p>
            <w:pPr/>
            <w:r>
              <w:rPr>
                <w:noProof/>
              </w:rPr>
              <w:drawing>
                <wp:inline distT="89535" distB="89535" distL="89535" distR="89535">
                  <wp:extent cx="1080135" cy="1874520"/>
                  <wp:effectExtent l="0" t="0" r="0" b="0"/>
                  <wp:docPr id="3" name="Pictur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26"/>
                          <pic:cNvPicPr>
                            <a:picLocks noChangeAspect="1"/>
                            <a:extLst>
                              <a:ext uri="smNativeData">
                                <sm:smNativeData xmlns:sm="smNativeData" val="SMDATA_14_BeOdZ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YAAAAHogAAAAAAAAMAAAABAAAAAAAAAOIdAAABAAAAAAAAAM8UAAClBgAAiAsAAAAAAADiHQAAzxQAACgAAAAIAAAAAQAAAAEAAAA="/>
                              </a:ext>
                            </a:extLst>
                          </pic:cNvPicPr>
                        </pic:nvPicPr>
                        <pic:blipFill>
                          <a:blip r:embed="rId9"/>
                          <a:stretch>
                            <a:fillRect/>
                          </a:stretch>
                        </pic:blipFill>
                        <pic:spPr>
                          <a:xfrm>
                            <a:off x="0" y="0"/>
                            <a:ext cx="1080135" cy="1874520"/>
                          </a:xfrm>
                          <a:prstGeom prst="rect">
                            <a:avLst/>
                          </a:prstGeom>
                          <a:noFill/>
                          <a:ln w="12700">
                            <a:noFill/>
                          </a:ln>
                        </pic:spPr>
                      </pic:pic>
                    </a:graphicData>
                  </a:graphic>
                </wp:inline>
              </w:drawing>
            </w:r>
            <w:r/>
          </w:p>
        </w:tc>
        <w:tc>
          <w:tcPr>
            <w:tcW w:w="1872" w:type="dxa"/>
            <w:tcBorders>
              <w:top w:val="nil" w:sz="0" w:space="0" w:color="000000" tmln="20, 20, 20, 0, 0"/>
              <w:left w:val="nil" w:sz="0" w:space="0" w:color="000000" tmln="20, 20, 20, 0, 0"/>
              <w:bottom w:val="nil" w:sz="0" w:space="0" w:color="000000" tmln="20, 20, 20, 0, 0"/>
              <w:right w:val="nil" w:sz="0" w:space="0" w:color="000000" tmln="20, 20, 20, 0, 0"/>
            </w:tcBorders>
            <w:tmTcPr id="1688068869" protected="0"/>
          </w:tcPr>
          <w:p>
            <w:pPr/>
            <w:r>
              <w:rPr>
                <w:noProof/>
              </w:rPr>
              <w:drawing>
                <wp:inline distT="89535" distB="89535" distL="89535" distR="89535">
                  <wp:extent cx="1080135" cy="1874520"/>
                  <wp:effectExtent l="0" t="0" r="0" b="0"/>
                  <wp:docPr id="4" name="Pictur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26"/>
                          <pic:cNvPicPr>
                            <a:picLocks noChangeAspect="1"/>
                            <a:extLst>
                              <a:ext uri="smNativeData">
                                <sm:smNativeData xmlns:sm="smNativeData" val="SMDATA_14_BeOd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YAAAAHogAAAAAAAAQAAAABAAAAAAAAAOkWAAABAAAAAAAAAPIPAAClBgAAiAsAAAAAAADpFgAA8g8AACgAAAAIAAAAAQAAAAEAAAA="/>
                              </a:ext>
                            </a:extLst>
                          </pic:cNvPicPr>
                        </pic:nvPicPr>
                        <pic:blipFill>
                          <a:blip r:embed="rId10"/>
                          <a:stretch>
                            <a:fillRect/>
                          </a:stretch>
                        </pic:blipFill>
                        <pic:spPr>
                          <a:xfrm>
                            <a:off x="0" y="0"/>
                            <a:ext cx="1080135" cy="1874520"/>
                          </a:xfrm>
                          <a:prstGeom prst="rect">
                            <a:avLst/>
                          </a:prstGeom>
                          <a:noFill/>
                          <a:ln w="12700">
                            <a:noFill/>
                          </a:ln>
                        </pic:spPr>
                      </pic:pic>
                    </a:graphicData>
                  </a:graphic>
                </wp:inline>
              </w:drawing>
            </w:r>
            <w:r/>
          </w:p>
        </w:tc>
        <w:tc>
          <w:tcPr>
            <w:tcW w:w="1872" w:type="dxa"/>
            <w:tcBorders>
              <w:top w:val="nil" w:sz="0" w:space="0" w:color="000000" tmln="20, 20, 20, 0, 0"/>
              <w:left w:val="nil" w:sz="0" w:space="0" w:color="000000" tmln="20, 20, 20, 0, 0"/>
              <w:bottom w:val="nil" w:sz="0" w:space="0" w:color="000000" tmln="20, 20, 20, 0, 0"/>
              <w:right w:val="nil" w:sz="0" w:space="0" w:color="000000" tmln="20, 20, 20, 0, 0"/>
            </w:tcBorders>
            <w:tmTcPr id="1688068869" protected="0"/>
          </w:tcPr>
          <w:p>
            <w:pPr/>
            <w:r>
              <w:rPr>
                <w:noProof/>
              </w:rPr>
              <w:drawing>
                <wp:inline distT="89535" distB="89535" distL="89535" distR="89535">
                  <wp:extent cx="1080135" cy="1874520"/>
                  <wp:effectExtent l="0" t="0" r="0" b="0"/>
                  <wp:docPr id="5" name="Pictur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25"/>
                          <pic:cNvPicPr>
                            <a:picLocks noChangeAspect="1"/>
                            <a:extLst>
                              <a:ext uri="smNativeData">
                                <sm:smNativeData xmlns:sm="smNativeData" val="SMDATA_14_BeOd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YAAAAHogAAAAAAAAUAAAABAAAAAAAAALMQAAABAAAAAAAAAMgbAAClBgAAiAsAAAAAAACzEAAAyBsAACgAAAAIAAAAAQAAAAEAAAA="/>
                              </a:ext>
                            </a:extLst>
                          </pic:cNvPicPr>
                        </pic:nvPicPr>
                        <pic:blipFill>
                          <a:blip r:embed="rId11"/>
                          <a:stretch>
                            <a:fillRect/>
                          </a:stretch>
                        </pic:blipFill>
                        <pic:spPr>
                          <a:xfrm>
                            <a:off x="0" y="0"/>
                            <a:ext cx="1080135" cy="1874520"/>
                          </a:xfrm>
                          <a:prstGeom prst="rect">
                            <a:avLst/>
                          </a:prstGeom>
                          <a:noFill/>
                          <a:ln w="12700">
                            <a:noFill/>
                          </a:ln>
                        </pic:spPr>
                      </pic:pic>
                    </a:graphicData>
                  </a:graphic>
                </wp:inline>
              </w:drawing>
            </w:r>
            <w:r/>
          </w:p>
        </w:tc>
      </w:tr>
    </w:tbl>
    <w:p>
      <w:r/>
    </w:p>
    <w:p>
      <w:pPr>
        <w:rPr>
          <w:rFonts w:ascii="Arial" w:hAnsi="Arial" w:eastAsia="Arial" w:cs="Arial"/>
          <w:sz w:val="24"/>
          <w:szCs w:val="24"/>
        </w:rPr>
      </w:pPr>
      <w:r>
        <w:rPr>
          <w:noProof/>
        </w:rPr>
        <w:drawing>
          <wp:anchor distT="0" distB="0" distL="0" distR="0" simplePos="0" relativeHeight="251658250" behindDoc="0" locked="0" layoutInCell="0" hidden="0" allowOverlap="1">
            <wp:simplePos x="0" y="0"/>
            <wp:positionH relativeFrom="page">
              <wp:posOffset>2546985</wp:posOffset>
            </wp:positionH>
            <wp:positionV relativeFrom="page">
              <wp:posOffset>6067425</wp:posOffset>
            </wp:positionV>
            <wp:extent cx="4201160" cy="2795905"/>
            <wp:effectExtent l="0" t="0" r="0" b="0"/>
            <wp:wrapSquare wrapText="bothSides"/>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pic:cNvPicPr>
                      <a:picLocks noChangeAspect="1"/>
                      <a:extLst>
                        <a:ext uri="smNativeData">
                          <sm:smNativeData xmlns:sm="smNativeData" val="SMDATA_14_BeOd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NgZAAAzEQAA2BkAADMRAAAAAgAACQAAAAQAAAAAAAAADAAAABAAAAAAAAAAAAAAAAAAAAAAAAAAHgAAAGgAAAAAAAAAAAAAAAAAAAAAAAAAAAAAABAnAAAQJwAAAAAAAAAAAAAAAAAAAAAAAAAAAAAAAAAAAAAAAAAAAAAUAAAAAAAAAMDA/wAAAAAAZAAAADIAAAAAAAAAZAAAAAAAAAB/f38ACgAAACEAAABAAAAAPAAAAAgAAAAAogAAAAAAAAAAAAAAAAAAAAAAAKsPAAAAAAAAAAAAAFMlAADYGQAAMxEAAAAAAACrDwAAUyUAACgAAAAIAAAAAQAAAAEAAAA="/>
                        </a:ext>
                      </a:extLst>
                    </pic:cNvPicPr>
                  </pic:nvPicPr>
                  <pic:blipFill>
                    <a:blip r:embed="rId12"/>
                    <a:stretch>
                      <a:fillRect/>
                    </a:stretch>
                  </pic:blipFill>
                  <pic:spPr>
                    <a:xfrm>
                      <a:off x="0" y="0"/>
                      <a:ext cx="4201160" cy="2795905"/>
                    </a:xfrm>
                    <a:prstGeom prst="rect">
                      <a:avLst/>
                    </a:prstGeom>
                    <a:noFill/>
                    <a:ln w="12700">
                      <a:noFill/>
                    </a:ln>
                  </pic:spPr>
                </pic:pic>
              </a:graphicData>
            </a:graphic>
          </wp:anchor>
        </w:drawing>
      </w:r>
      <w:r>
        <w:rPr>
          <w:noProof/>
        </w:rPr>
        <w:drawing>
          <wp:anchor distT="0" distB="0" distL="0" distR="0" simplePos="0" relativeHeight="251658251" behindDoc="0" locked="0" layoutInCell="0" hidden="0" allowOverlap="1">
            <wp:simplePos x="0" y="0"/>
            <wp:positionH relativeFrom="page">
              <wp:posOffset>1010285</wp:posOffset>
            </wp:positionH>
            <wp:positionV relativeFrom="page">
              <wp:posOffset>5939790</wp:posOffset>
            </wp:positionV>
            <wp:extent cx="1320165" cy="3210560"/>
            <wp:effectExtent l="0" t="0" r="0" b="0"/>
            <wp:wrapSquare wrapText="bothSides"/>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pic:cNvPicPr>
                      <a:picLocks noChangeAspect="1"/>
                      <a:extLst>
                        <a:ext uri="smNativeData">
                          <sm:smNativeData xmlns:sm="smNativeData" val="SMDATA_14_BeOd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GEIAABfFAAAYQgAAF8UAAAAAgAACQAAAAQAAAAAAAAADAAAABAAAAAAAAAAAAAAAAAAAAAAAAAAHgAAAGgAAAAAAAAAAAAAAAAAAAAAAAAAAAAAABAnAAAQJwAAAAAAAAAAAAAAAAAAAAAAAAAAAAAAAAAAAAAAAAAAAAAUAAAAAAAAAMDA/wAAAAAAZAAAADIAAAAAAAAAZAAAAAAAAAB/f38ACgAAACEAAABAAAAAPAAAAAgAAAAAogAAAAAAAAAAAAAAAAAAAAAAADcGAAAAAAAAAAAAAIokAAAfCAAAwBMAAAAAAAA3BgAAiiQAACgAAAAIAAAAAQAAAAEAAAA="/>
                        </a:ext>
                      </a:extLst>
                    </pic:cNvPicPr>
                  </pic:nvPicPr>
                  <pic:blipFill>
                    <a:blip r:embed="rId13"/>
                    <a:stretch>
                      <a:fillRect/>
                    </a:stretch>
                  </pic:blipFill>
                  <pic:spPr>
                    <a:xfrm>
                      <a:off x="0" y="0"/>
                      <a:ext cx="1320165" cy="3210560"/>
                    </a:xfrm>
                    <a:prstGeom prst="rect">
                      <a:avLst/>
                    </a:prstGeom>
                    <a:noFill/>
                    <a:ln w="12700">
                      <a:noFill/>
                    </a:ln>
                  </pic:spPr>
                </pic:pic>
              </a:graphicData>
            </a:graphic>
          </wp:anchor>
        </w:drawing>
      </w:r>
      <w:r>
        <w:rPr>
          <w:rFonts w:ascii="Arial" w:hAnsi="Arial" w:eastAsia="Arial" w:cs="Arial"/>
          <w:sz w:val="24"/>
          <w:szCs w:val="24"/>
        </w:rPr>
        <w:t>We have implemented an appropriate design to meet the specified software-development-process documentation requirements. However, we require an iteration of some flow charts related to redirecting the user to the "Confirm Action" page because there is a lack of an exit point after confirming the action's cancellation and questionable redirection to the "Main" page upon cancellation at "Confirm Action" wire-frame.</w:t>
      </w:r>
    </w:p>
    <w:p>
      <w:pPr>
        <w:spacing/>
        <w:jc w:val="center"/>
        <w:rPr>
          <w:rFonts w:ascii="Arial" w:hAnsi="Arial" w:eastAsia="Arial" w:cs="Arial"/>
          <w:sz w:val="24"/>
          <w:szCs w:val="24"/>
        </w:rPr>
      </w:pPr>
      <w:r>
        <w:rPr>
          <w:rFonts w:ascii="Arial" w:hAnsi="Arial" w:eastAsia="Arial" w:cs="Arial"/>
          <w:sz w:val="24"/>
          <w:szCs w:val="24"/>
        </w:rPr>
        <w:t xml:space="preserve">     </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It is expected that the user is redirected back to their progress upon cancelling critical action such as post form from a standard UI procedure. In our case, user composing a task can cancel their progress, which prompts them to confirm their intent on the "Confirm Action" page. Hence, upon cancellation of critical action, the user should be redirected back to continue composing their task, which is not the case according to our wire-frames documentation.</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
        <w:rPr>
          <w:noProof/>
        </w:rPr>
        <w:drawing>
          <wp:inline distT="0" distB="0" distL="0" distR="0">
            <wp:extent cx="5764530" cy="1601470"/>
            <wp:effectExtent l="0" t="0" r="0" b="0"/>
            <wp:docPr id="6" name="Pictur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26"/>
                    <pic:cNvPicPr>
                      <a:picLocks noChangeAspect="1"/>
                      <a:extLst>
                        <a:ext uri="smNativeData">
                          <sm:smNativeData xmlns:sm="smNativeData" val="SMDATA_14_BeOd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4AAAAHIAAAAAAAAAAAAAAAAAAAAAAAAAAAAAAAAAAAAAAAAAAAAAB2IwAA2gkAAAAAAAAAAAAAAAAAACgAAAAIAAAAAQAAAAEAAAA="/>
                        </a:ext>
                      </a:extLst>
                    </pic:cNvPicPr>
                  </pic:nvPicPr>
                  <pic:blipFill>
                    <a:blip r:embed="rId14"/>
                    <a:stretch>
                      <a:fillRect/>
                    </a:stretch>
                  </pic:blipFill>
                  <pic:spPr>
                    <a:xfrm>
                      <a:off x="0" y="0"/>
                      <a:ext cx="5764530" cy="1601470"/>
                    </a:xfrm>
                    <a:prstGeom prst="rect">
                      <a:avLst/>
                    </a:prstGeom>
                    <a:noFill/>
                    <a:ln w="12700">
                      <a:noFill/>
                    </a:ln>
                  </pic:spPr>
                </pic:pic>
              </a:graphicData>
            </a:graphic>
          </wp:inline>
        </w:drawing>
      </w:r>
      <w: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Additionally, the prompting to “Confirm Action” page deletes the user's progress. There are a couple of solutions that can help us solve this issue, mainly local storage and cookies. In our case, cookies can be beneficial as they contain an expiry date. However, saving data before prompting to the "Confirm Action" page is not specified.</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There are more issues:</w:t>
        <w:br w:type="textWrapping"/>
        <w:br w:type="textWrapping"/>
      </w:r>
      <w:r>
        <w:rPr>
          <w:noProof/>
        </w:rPr>
        <w:drawing>
          <wp:inline distT="0" distB="0" distL="0" distR="0">
            <wp:extent cx="5764530" cy="1932940"/>
            <wp:effectExtent l="0" t="0" r="0" b="0"/>
            <wp:docPr id="7" name="Pictur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25"/>
                    <pic:cNvPicPr>
                      <a:picLocks noChangeAspect="1"/>
                      <a:extLst>
                        <a:ext uri="smNativeData">
                          <sm:smNativeData xmlns:sm="smNativeData" val="SMDATA_14_BeOd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2IwAA5AsAAAAAAAAAAAAAAAAAACgAAAAIAAAAAQAAAAEAAAA="/>
                        </a:ext>
                      </a:extLst>
                    </pic:cNvPicPr>
                  </pic:nvPicPr>
                  <pic:blipFill>
                    <a:blip r:embed="rId15"/>
                    <a:stretch>
                      <a:fillRect/>
                    </a:stretch>
                  </pic:blipFill>
                  <pic:spPr>
                    <a:xfrm>
                      <a:off x="0" y="0"/>
                      <a:ext cx="5764530" cy="1932940"/>
                    </a:xfrm>
                    <a:prstGeom prst="rect">
                      <a:avLst/>
                    </a:prstGeom>
                    <a:noFill/>
                    <a:ln w="12700">
                      <a:noFill/>
                    </a:ln>
                  </pic:spPr>
                </pic:pic>
              </a:graphicData>
            </a:graphic>
          </wp:inline>
        </w:drawing>
      </w:r>
      <w:r>
        <w:rPr>
          <w:rFonts w:ascii="Arial" w:hAnsi="Arial" w:eastAsia="Arial" w:cs="Arial"/>
          <w:sz w:val="24"/>
          <w:szCs w:val="24"/>
        </w:rPr>
        <w:br w:type="textWrapping"/>
      </w:r>
    </w:p>
    <w:p>
      <w:pPr>
        <w:rPr>
          <w:rFonts w:ascii="Arial" w:hAnsi="Arial" w:eastAsia="Arial" w:cs="Arial"/>
          <w:sz w:val="24"/>
          <w:szCs w:val="24"/>
        </w:rPr>
      </w:pPr>
      <w:r>
        <w:rPr>
          <w:rFonts w:ascii="Arial" w:hAnsi="Arial" w:eastAsia="Arial" w:cs="Arial"/>
          <w:sz w:val="24"/>
          <w:szCs w:val="24"/>
        </w:rPr>
        <w:t>This is not an ideal approach for tackling the user's and newly created task's redirection. It's best to define, validate and create the new task before redirecting the user to the “Detailed Task” page. I also assume that redirecting intent is to display a newly created task. The confusion derives from both wire-frames and flow-charts diagrams as both redirections are inconclusive.</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Wireframes:</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noProof/>
        </w:rPr>
        <w:drawing>
          <wp:inline distT="0" distB="0" distL="0" distR="0">
            <wp:extent cx="5840730" cy="1938020"/>
            <wp:effectExtent l="0" t="0" r="0" b="0"/>
            <wp:docPr id="8" name="Picture28"/>
            <wp:cNvGraphicFramePr/>
            <a:graphic xmlns:a="http://schemas.openxmlformats.org/drawingml/2006/main">
              <a:graphicData uri="http://schemas.openxmlformats.org/drawingml/2006/picture">
                <pic:pic xmlns:pic="http://schemas.openxmlformats.org/drawingml/2006/picture">
                  <pic:nvPicPr>
                    <pic:cNvPr id="8" name="Picture28"/>
                    <pic:cNvPicPr>
                      <a:extLst>
                        <a:ext uri="smNativeData">
                          <sm:smNativeData xmlns:sm="smNativeData" val="SMDATA_14_BeOdZB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O4jAADsCwAA7iMAAOwLAAAAAgAACQAAAAQAAAAAAAAADAAAABAAAAAAAAAAAAAAAAAAAAAAAAAAHgAAAGgAAAAAAAAAAAAAAAAAAAAAAAAAAAAAABAnAAAQJwAAAAAAAAAAAAAAAAAAAAAAAAAAAAAAAAAAAAAAAAAAAAAUAAAAAAAAAMDA/wAAAAAAZAAAADIAAAAAAAAAZAAAAAAAAAB/f38ACgAAACEAAABAAAAAPAAAABgAAAAAggAAAAAAAAAAAAAAAAAAAAAAADcGAAAAAAAAAAAAAG0GAADuIwAA7AsAAAIAAAA3BgAAbQYAACgAAAAIAAAAAQAAAAEAAAA="/>
                        </a:ext>
                      </a:extLst>
                    </pic:cNvPicPr>
                  </pic:nvPicPr>
                  <pic:blipFill>
                    <a:blip r:embed="rId16"/>
                    <a:stretch>
                      <a:fillRect/>
                    </a:stretch>
                  </pic:blipFill>
                  <pic:spPr>
                    <a:xfrm>
                      <a:off x="0" y="0"/>
                      <a:ext cx="5840730" cy="1938020"/>
                    </a:xfrm>
                    <a:prstGeom prst="rect">
                      <a:avLst/>
                    </a:prstGeom>
                    <a:noFill/>
                    <a:ln w="12700">
                      <a:noFill/>
                    </a:ln>
                  </pic:spPr>
                </pic:pic>
              </a:graphicData>
            </a:graphic>
          </wp:inline>
        </w:drawing>
      </w: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Flowchart-ComposeTask:</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noProof/>
        </w:rPr>
        <w:drawing>
          <wp:inline distT="0" distB="0" distL="0" distR="0">
            <wp:extent cx="5792470" cy="2787650"/>
            <wp:effectExtent l="0" t="0" r="0" b="0"/>
            <wp:docPr id="9" name="Pictur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29"/>
                    <pic:cNvPicPr>
                      <a:picLocks noChangeAspect="1"/>
                      <a:extLst>
                        <a:ext uri="smNativeData">
                          <sm:smNativeData xmlns:sm="smNativeData" val="SMDATA_14_BeOd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KIjAAAmEQAAoiMAACYRAAAAAgAACQAAAAQAAAAAAAAADAAAABAAAAAAAAAAAAAAAAAAAAAAAAAAHgAAAGgAAAAAAAAAAAAAAAAAAAAAAAAAAAAAABAnAAAQJwAAAAAAAAAAAAAAAAAAAAAAAAAAAAAAAAAAAAAAAAAAAAAUAAAAAAAAAMDA/wAAAAAAZAAAADIAAAAAAAAAZAAAAAAAAAB/f38ACgAAACEAAABAAAAAPAAAACAAAAAAggAAAAAAAAAAAAAAAAAAAAAAAJUQAAAAAAAAAAAAAMsRAACiIwAAJhEAAAIAAACVEAAAyxEAACgAAAAIAAAAAQAAAAEAAAA="/>
                        </a:ext>
                      </a:extLst>
                    </pic:cNvPicPr>
                  </pic:nvPicPr>
                  <pic:blipFill>
                    <a:blip r:embed="rId17"/>
                    <a:stretch>
                      <a:fillRect/>
                    </a:stretch>
                  </pic:blipFill>
                  <pic:spPr>
                    <a:xfrm>
                      <a:off x="0" y="0"/>
                      <a:ext cx="5792470" cy="2787650"/>
                    </a:xfrm>
                    <a:prstGeom prst="rect">
                      <a:avLst/>
                    </a:prstGeom>
                    <a:noFill/>
                    <a:ln w="12700">
                      <a:noFill/>
                    </a:ln>
                  </pic:spPr>
                </pic:pic>
              </a:graphicData>
            </a:graphic>
          </wp:inline>
        </w:drawing>
      </w: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In short, iteration is required to fix the application's navigation and data flow in terms of temporary savings as we implement critical functionality for the final product.</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0"/>
    <w:tmLastPosCaret>
      <w:tmLastPosPgfIdx w:val="34"/>
      <w:tmLastPosIdx w:val="142"/>
    </w:tmLastPosCaret>
    <w:tmLastPosAnchor>
      <w:tmLastPosPgfIdx w:val="0"/>
      <w:tmLastPosIdx w:val="0"/>
    </w:tmLastPosAnchor>
    <w:tmLastPosTblRect w:left="0" w:top="0" w:right="0" w:bottom="0"/>
  </w:tmLastPos>
  <w:tmAppRevision w:date="1688068869"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2023-06-28T17:18:01Z</dcterms:created>
  <dcterms:modified xsi:type="dcterms:W3CDTF">2023-06-29T20:01:09Z</dcterms:modified>
</cp:coreProperties>
</file>