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24" w:lineRule="exact" w:before="0"/>
        <w:ind w:left="1538" w:right="0" w:firstLine="0"/>
        <w:jc w:val="left"/>
        <w:rPr>
          <w:rFonts w:ascii="微软雅黑" w:eastAsia="微软雅黑" w:hint="eastAsia"/>
          <w:b/>
          <w:sz w:val="36"/>
        </w:rPr>
      </w:pPr>
      <w:r>
        <w:rPr>
          <w:rFonts w:ascii="微软雅黑" w:eastAsia="微软雅黑" w:hint="eastAsia"/>
          <w:b/>
          <w:color w:val="333333"/>
          <w:sz w:val="36"/>
        </w:rPr>
        <w:t>2017 年证券公司经营业绩排名情况</w:t>
      </w:r>
    </w:p>
    <w:p>
      <w:pPr>
        <w:pStyle w:val="BodyText"/>
        <w:spacing w:before="11"/>
        <w:rPr>
          <w:rFonts w:ascii="微软雅黑"/>
          <w:sz w:val="39"/>
        </w:rPr>
      </w:pPr>
    </w:p>
    <w:p>
      <w:pPr>
        <w:spacing w:line="364" w:lineRule="auto" w:before="0"/>
        <w:ind w:left="220" w:right="320" w:firstLine="640"/>
        <w:jc w:val="left"/>
        <w:rPr>
          <w:sz w:val="32"/>
        </w:rPr>
      </w:pPr>
      <w:r>
        <w:rPr>
          <w:color w:val="333333"/>
          <w:spacing w:val="-16"/>
          <w:sz w:val="32"/>
        </w:rPr>
        <w:t>近期，协会对 </w:t>
      </w:r>
      <w:r>
        <w:rPr>
          <w:color w:val="333333"/>
          <w:sz w:val="32"/>
        </w:rPr>
        <w:t>2017</w:t>
      </w:r>
      <w:r>
        <w:rPr>
          <w:color w:val="333333"/>
          <w:spacing w:val="-42"/>
          <w:sz w:val="32"/>
        </w:rPr>
        <w:t> 年度 </w:t>
      </w:r>
      <w:r>
        <w:rPr>
          <w:color w:val="333333"/>
          <w:sz w:val="32"/>
        </w:rPr>
        <w:t>98</w:t>
      </w:r>
      <w:r>
        <w:rPr>
          <w:color w:val="333333"/>
          <w:spacing w:val="-10"/>
          <w:sz w:val="32"/>
        </w:rPr>
        <w:t> 家证券公司会员经审计经营</w:t>
      </w:r>
      <w:r>
        <w:rPr>
          <w:color w:val="333333"/>
          <w:spacing w:val="-11"/>
          <w:sz w:val="32"/>
        </w:rPr>
        <w:t>数据及业务情况进行了统计排名。指标分为企业规模与经营</w:t>
      </w:r>
      <w:r>
        <w:rPr>
          <w:color w:val="333333"/>
          <w:spacing w:val="-15"/>
          <w:sz w:val="32"/>
        </w:rPr>
        <w:t>绩效、风险管理与负债能力、客户基础与市场影响力三大类， </w:t>
      </w:r>
      <w:r>
        <w:rPr>
          <w:color w:val="333333"/>
          <w:spacing w:val="-27"/>
          <w:sz w:val="32"/>
        </w:rPr>
        <w:t>共计 </w:t>
      </w:r>
      <w:r>
        <w:rPr>
          <w:color w:val="333333"/>
          <w:sz w:val="32"/>
        </w:rPr>
        <w:t>50</w:t>
      </w:r>
      <w:r>
        <w:rPr>
          <w:color w:val="333333"/>
          <w:spacing w:val="-10"/>
          <w:sz w:val="32"/>
        </w:rPr>
        <w:t> 项指标。具体排名情况如下：</w:t>
      </w:r>
    </w:p>
    <w:p>
      <w:pPr>
        <w:pStyle w:val="BodyText"/>
        <w:ind w:left="1140" w:right="1393"/>
        <w:jc w:val="center"/>
      </w:pPr>
      <w:r>
        <w:rPr/>
        <w:t>排名指标索引</w:t>
      </w:r>
    </w:p>
    <w:p>
      <w:pPr>
        <w:spacing w:line="240" w:lineRule="auto" w:before="8"/>
        <w:rPr>
          <w:b/>
          <w:sz w:val="8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0"/>
        <w:gridCol w:w="1985"/>
        <w:gridCol w:w="1278"/>
      </w:tblGrid>
      <w:tr>
        <w:trPr>
          <w:trHeight w:val="311" w:hRule="atLeast"/>
        </w:trPr>
        <w:tc>
          <w:tcPr>
            <w:tcW w:w="674" w:type="dxa"/>
            <w:shd w:val="clear" w:color="auto" w:fill="B8CCE3"/>
          </w:tcPr>
          <w:p>
            <w:pPr>
              <w:pStyle w:val="TableParagraph"/>
              <w:spacing w:line="276" w:lineRule="exact" w:before="14"/>
              <w:ind w:left="94" w:right="77"/>
              <w:rPr>
                <w:b/>
                <w:sz w:val="22"/>
              </w:rPr>
            </w:pPr>
            <w:r>
              <w:rPr>
                <w:b/>
                <w:sz w:val="22"/>
              </w:rPr>
              <w:t>序号</w:t>
            </w:r>
          </w:p>
        </w:tc>
        <w:tc>
          <w:tcPr>
            <w:tcW w:w="4820" w:type="dxa"/>
            <w:shd w:val="clear" w:color="auto" w:fill="B8CCE3"/>
          </w:tcPr>
          <w:p>
            <w:pPr>
              <w:pStyle w:val="TableParagraph"/>
              <w:spacing w:line="276" w:lineRule="exact" w:before="14"/>
              <w:ind w:left="1948" w:right="1928"/>
              <w:rPr>
                <w:b/>
                <w:sz w:val="22"/>
              </w:rPr>
            </w:pPr>
            <w:r>
              <w:rPr>
                <w:b/>
                <w:sz w:val="22"/>
              </w:rPr>
              <w:t>排名指标</w:t>
            </w:r>
          </w:p>
        </w:tc>
        <w:tc>
          <w:tcPr>
            <w:tcW w:w="1985" w:type="dxa"/>
            <w:shd w:val="clear" w:color="auto" w:fill="B8CCE3"/>
          </w:tcPr>
          <w:p>
            <w:pPr>
              <w:pStyle w:val="TableParagraph"/>
              <w:spacing w:line="276" w:lineRule="exact" w:before="14"/>
              <w:ind w:left="533" w:right="405"/>
              <w:rPr>
                <w:b/>
                <w:sz w:val="22"/>
              </w:rPr>
            </w:pPr>
            <w:r>
              <w:rPr>
                <w:b/>
                <w:sz w:val="22"/>
              </w:rPr>
              <w:t>口径</w:t>
            </w:r>
          </w:p>
        </w:tc>
        <w:tc>
          <w:tcPr>
            <w:tcW w:w="1278" w:type="dxa"/>
            <w:shd w:val="clear" w:color="auto" w:fill="B8CCE3"/>
          </w:tcPr>
          <w:p>
            <w:pPr>
              <w:pStyle w:val="TableParagraph"/>
              <w:spacing w:line="276" w:lineRule="exact" w:before="14"/>
              <w:ind w:left="473"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页码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总资产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净资产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4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营业收入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营业收入增长率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净利润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净利润增长率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净资产收益率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成本管理能力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17" w:right="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信息系统投入金额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314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信息技术人员薪酬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信息技术投入考核值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公益性支出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净资本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核心净资本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净资本收益率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财务杠杆倍数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客户资金余额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托管证券市值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代理买卖证券业务收入（含席位租赁）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代理买卖证券业务收入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交易单元席位租赁收入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314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证券公司营业部平均代理买卖证券业务收入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机构客户投研服务收入占经纪业务收入比例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证券经纪业务收入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代理销售金融产品收入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4820" w:type="dxa"/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客户资产管理月均受托资金</w:t>
            </w:r>
          </w:p>
        </w:tc>
        <w:tc>
          <w:tcPr>
            <w:tcW w:w="1985" w:type="dxa"/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7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7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客户资产管理业务收入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7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7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</w:tbl>
    <w:p>
      <w:pPr>
        <w:spacing w:after="0" w:line="277" w:lineRule="exact"/>
        <w:jc w:val="right"/>
        <w:rPr>
          <w:sz w:val="22"/>
        </w:rPr>
        <w:sectPr>
          <w:footerReference w:type="default" r:id="rId5"/>
          <w:type w:val="continuous"/>
          <w:pgSz w:w="11910" w:h="16840"/>
          <w:pgMar w:footer="1115" w:top="1420" w:bottom="1300" w:left="1580" w:right="1320"/>
          <w:pgNumType w:start="1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0"/>
        <w:gridCol w:w="1985"/>
        <w:gridCol w:w="1278"/>
      </w:tblGrid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投资银行业务收入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312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承销与保荐业务收入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股票主承销家数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313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7"/>
              <w:ind w:left="210" w:right="193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7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股票主承销金额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7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7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股票主承销佣金收入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债券主承销家数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债券主承销金额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债券主承销佣金收入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5"/>
              <w:ind w:left="210" w:right="193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担任资产证券化管理人家数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5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5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314" w:hRule="atLeast"/>
        </w:trPr>
        <w:tc>
          <w:tcPr>
            <w:tcW w:w="674" w:type="dxa"/>
          </w:tcPr>
          <w:p>
            <w:pPr>
              <w:pStyle w:val="TableParagraph"/>
              <w:spacing w:line="277" w:lineRule="exact" w:before="17"/>
              <w:ind w:left="210" w:right="193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4820" w:type="dxa"/>
          </w:tcPr>
          <w:p>
            <w:pPr>
              <w:pStyle w:val="TableParagraph"/>
              <w:spacing w:line="277" w:lineRule="exact" w:before="17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担任资产证券化管理人发行证券金额</w:t>
            </w:r>
          </w:p>
        </w:tc>
        <w:tc>
          <w:tcPr>
            <w:tcW w:w="1985" w:type="dxa"/>
          </w:tcPr>
          <w:p>
            <w:pPr>
              <w:pStyle w:val="TableParagraph"/>
              <w:spacing w:line="277" w:lineRule="exact" w:before="17"/>
              <w:ind w:left="538" w:right="516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</w:tcPr>
          <w:p>
            <w:pPr>
              <w:pStyle w:val="TableParagraph"/>
              <w:spacing w:line="277" w:lineRule="exact" w:before="17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4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财务顾问业务收入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并购重组财务顾问业务收入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投资咨询业务收入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</w:tr>
      <w:tr>
        <w:trPr>
          <w:trHeight w:val="313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境外子公司证券业务收入占营业收入比例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融资类业务收入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融资融券业务利息收入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</w:tr>
      <w:tr>
        <w:trPr>
          <w:trHeight w:val="313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融资融券业务规模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约定购回利息收入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94" w:right="77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约定购回业务规模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rPr>
          <w:trHeight w:val="313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股票质押利息收入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股票质押业务规模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94" w:right="77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证券投资收入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5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</w:tr>
      <w:tr>
        <w:trPr>
          <w:trHeight w:val="313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94" w:right="77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股权投资收入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533" w:right="511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7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</w:tr>
      <w:tr>
        <w:trPr>
          <w:trHeight w:val="5304" w:hRule="atLeast"/>
        </w:trPr>
        <w:tc>
          <w:tcPr>
            <w:tcW w:w="8757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注：1、</w:t>
            </w:r>
            <w:r>
              <w:rPr>
                <w:b/>
                <w:sz w:val="22"/>
              </w:rPr>
              <w:t>合并口径</w:t>
            </w:r>
            <w:r>
              <w:rPr>
                <w:sz w:val="22"/>
              </w:rPr>
              <w:t>指证券公司集团财务数据口径；</w:t>
            </w:r>
          </w:p>
          <w:p>
            <w:pPr>
              <w:pStyle w:val="TableParagraph"/>
              <w:spacing w:line="266" w:lineRule="auto" w:before="30"/>
              <w:ind w:left="112" w:right="51"/>
              <w:jc w:val="left"/>
              <w:rPr>
                <w:sz w:val="22"/>
              </w:rPr>
            </w:pPr>
            <w:r>
              <w:rPr>
                <w:sz w:val="22"/>
              </w:rPr>
              <w:t>2、</w:t>
            </w:r>
            <w:r>
              <w:rPr>
                <w:b/>
                <w:sz w:val="22"/>
              </w:rPr>
              <w:t>专项合并</w:t>
            </w:r>
            <w:r>
              <w:rPr>
                <w:spacing w:val="-3"/>
                <w:sz w:val="22"/>
              </w:rPr>
              <w:t>指证券公司及其证券类子公司数据口径：排名中北京高华与高盛高华，长江证券与长江保荐、长江资管，第一创业与一创投行，东方证券与上海东方证券资产管理、</w:t>
            </w:r>
            <w:r>
              <w:rPr>
                <w:spacing w:val="-8"/>
                <w:sz w:val="22"/>
              </w:rPr>
              <w:t>东方花旗证券，方正证券与瑞信方正、民族证券，光大证券与上海光大证券资产管理，广发证券与广发证券资产管理，国联证券与华英证券，国泰君安证券与上海国泰君安证券资</w:t>
            </w:r>
            <w:r>
              <w:rPr>
                <w:spacing w:val="-10"/>
                <w:sz w:val="22"/>
              </w:rPr>
              <w:t>产管理、上海证券，海通证券与上海海通证券资产管理，恒泰证券与恒泰长财，华泰证券</w:t>
            </w:r>
            <w:r>
              <w:rPr>
                <w:spacing w:val="-7"/>
                <w:sz w:val="22"/>
              </w:rPr>
              <w:t>与华泰联合、华泰资管，华鑫证券与摩根士丹利华鑫证券，中泰证券与中泰证券</w:t>
            </w:r>
            <w:r>
              <w:rPr>
                <w:sz w:val="22"/>
              </w:rPr>
              <w:t>（</w:t>
            </w:r>
            <w:r>
              <w:rPr>
                <w:spacing w:val="-2"/>
                <w:sz w:val="22"/>
              </w:rPr>
              <w:t>上海</w:t>
            </w:r>
            <w:r>
              <w:rPr>
                <w:sz w:val="22"/>
              </w:rPr>
              <w:t>） </w:t>
            </w:r>
            <w:r>
              <w:rPr>
                <w:spacing w:val="-6"/>
                <w:sz w:val="22"/>
              </w:rPr>
              <w:t>资产管理，山西证券与中德证券，兴业证券与兴证证券资产管理，银河证券与银河金汇证</w:t>
            </w:r>
            <w:r>
              <w:rPr>
                <w:spacing w:val="-8"/>
                <w:sz w:val="22"/>
              </w:rPr>
              <w:t>券资产管理，浙商证券与浙江浙商证券资产管理，中信证券与中信证券</w:t>
            </w:r>
            <w:r>
              <w:rPr>
                <w:sz w:val="22"/>
              </w:rPr>
              <w:t>（</w:t>
            </w:r>
            <w:r>
              <w:rPr>
                <w:spacing w:val="-2"/>
                <w:sz w:val="22"/>
              </w:rPr>
              <w:t>山东</w:t>
            </w:r>
            <w:r>
              <w:rPr>
                <w:spacing w:val="-10"/>
                <w:sz w:val="22"/>
              </w:rPr>
              <w:t>）</w:t>
            </w:r>
            <w:r>
              <w:rPr>
                <w:spacing w:val="-3"/>
                <w:sz w:val="22"/>
              </w:rPr>
              <w:t>、金通证</w:t>
            </w:r>
            <w:r>
              <w:rPr>
                <w:spacing w:val="-7"/>
                <w:sz w:val="22"/>
              </w:rPr>
              <w:t>券，招商证券与招商资管，财通证券与财通资管，国盛证券与国盛资管，申万宏源与申万</w:t>
            </w:r>
            <w:r>
              <w:rPr>
                <w:spacing w:val="-9"/>
                <w:sz w:val="22"/>
              </w:rPr>
              <w:t>宏源承销保荐、申万宏源西部，东北证券与东证融汇，渤海证券与渤海汇金资管，中金公</w:t>
            </w:r>
            <w:r>
              <w:rPr>
                <w:spacing w:val="-6"/>
                <w:sz w:val="22"/>
              </w:rPr>
              <w:t>司与中投证券合并计算；</w:t>
            </w:r>
          </w:p>
          <w:p>
            <w:pPr>
              <w:pStyle w:val="TableParagraph"/>
              <w:spacing w:line="266" w:lineRule="auto"/>
              <w:ind w:left="112" w:right="89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、排名指标中第三项营业收入、第八项成本管理能力、第十一项信息技术投入考核值、</w:t>
            </w:r>
            <w:r>
              <w:rPr>
                <w:spacing w:val="-6"/>
                <w:sz w:val="22"/>
              </w:rPr>
              <w:t>第十五项净资本收益率、第二十项代理买卖证券业务收入、第二十二项证券公司营业部平</w:t>
            </w:r>
            <w:r>
              <w:rPr>
                <w:spacing w:val="-8"/>
                <w:sz w:val="22"/>
              </w:rPr>
              <w:t>均代理买卖证券业务收入、第二十三项机构客户投研服务收入占经纪业务收入比例、第二十七项客户资产管理业务收入、第二十八项投资银行业务收入、第四十一项境外子公司证</w:t>
            </w:r>
          </w:p>
          <w:p>
            <w:pPr>
              <w:pStyle w:val="TableParagraph"/>
              <w:spacing w:line="274" w:lineRule="exact"/>
              <w:ind w:left="112" w:right="0"/>
              <w:jc w:val="left"/>
              <w:rPr>
                <w:sz w:val="22"/>
              </w:rPr>
            </w:pPr>
            <w:r>
              <w:rPr>
                <w:sz w:val="22"/>
              </w:rPr>
              <w:t>券业务收入占营业收入比例等十项指标</w:t>
            </w:r>
            <w:r>
              <w:rPr>
                <w:b/>
                <w:sz w:val="22"/>
              </w:rPr>
              <w:t>适用于 2018 年证券公司分类评价工作</w:t>
            </w:r>
            <w:r>
              <w:rPr>
                <w:sz w:val="22"/>
              </w:rPr>
              <w:t>。</w:t>
            </w:r>
          </w:p>
        </w:tc>
      </w:tr>
    </w:tbl>
    <w:p>
      <w:pPr>
        <w:spacing w:after="0" w:line="274" w:lineRule="exact"/>
        <w:jc w:val="left"/>
        <w:rPr>
          <w:sz w:val="22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26"/>
        <w:ind w:left="2082"/>
      </w:pPr>
      <w:r>
        <w:rPr/>
        <w:t>1.2017</w:t>
      </w:r>
      <w:r>
        <w:rPr>
          <w:spacing w:val="-11"/>
        </w:rPr>
        <w:t> 年度证券公司总资产排名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7"/>
        <w:rPr>
          <w:b/>
          <w:sz w:val="18"/>
        </w:rPr>
      </w:pPr>
    </w:p>
    <w:p>
      <w:pPr>
        <w:spacing w:before="1"/>
        <w:ind w:left="623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115" w:top="1500" w:bottom="1380" w:left="1580" w:right="1320"/>
          <w:cols w:num="2" w:equalWidth="0">
            <w:col w:w="6664" w:space="40"/>
            <w:col w:w="2306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总资产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48,394,097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34,641,019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31,092,873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29,631,646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29,434,738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26,093,624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25,114,931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22,920,777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20,463,810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18,434,310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18,264,531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18,190,385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16,013,884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12,690,387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11,632,283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11,538,311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10,419,518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10,251,872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9,433,812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7,395,534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6,393,435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6,167,793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5,945,620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5,648,524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5,574,851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5,541,825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5,341,002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5,108,667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4,852,388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4,679,902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4,615,061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4,545,387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4,409,205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4,314,331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4,243,666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4,220,566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4,144,163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4,029,114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4,024,299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3,963,372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3,870,119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3,594,769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3,439,437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3,355,019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3,318,703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3,249,415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3,009,629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2,983,960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2,974,287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2,918,207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2,846,474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2,753,799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2,627,917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2,571,576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2,464,509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2,407,833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2,325,250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2,258,130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2,249,213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2,220,203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2,123,490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2,061,724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2,059,210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1,975,324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1,860,471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1,788,703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1,759,196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1,619,862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1,549,928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1,445,014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1,426,619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1,413,150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1,390,414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1,351,909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1,253,177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1,221,308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1,182,851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1,131,445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1,116,125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1,099,946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946,164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866,933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852,730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846,893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846,493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692,004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687,796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666,990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658,024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609,847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549,680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533,993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498,995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315,089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290,547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176,140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171,518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149,084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2082"/>
      </w:pPr>
      <w:r>
        <w:rPr/>
        <w:t>2.2017</w:t>
      </w:r>
      <w:r>
        <w:rPr>
          <w:spacing w:val="-11"/>
        </w:rPr>
        <w:t> 年度证券公司净资产排名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623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6664" w:space="40"/>
            <w:col w:w="2306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净资产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12,793,050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12,256,170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10,829,105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8,510,105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7,899,045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7,693,858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6,340,372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5,303,774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5,210,767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5,080,163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4,958,420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4,247,178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3,674,591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3,386,441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3,196,996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3,188,735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3,029,860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2,599,902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2,592,194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2,429,020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2,029,108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2,024,014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2,006,000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1,912,032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1,902,745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1,866,695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1,753,626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1,529,120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1,503,501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1,422,449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1,408,814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1,357,562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1,339,721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1,283,535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1,264,219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1,232,775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1,208,374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1,170,489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1,136,877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1,126,818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1,115,175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1,112,383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1,070,358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1,038,739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1,032,614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1,014,344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1,006,801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1,006,605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998,989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993,942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941,280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932,116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903,647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886,710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883,834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864,120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863,852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841,764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811,521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768,865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758,036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751,590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749,308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667,677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630,125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603,391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561,235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543,491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522,385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516,078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513,441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508,038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497,681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493,403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454,157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443,033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415,221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391,234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390,715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376,263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370,838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368,213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362,360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352,628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348,013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335,094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331,087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284,494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281,168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206,487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192,869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162,308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158,215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145,532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145,115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141,244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138,836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66,537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922"/>
      </w:pPr>
      <w:r>
        <w:rPr/>
        <w:t>3.2017</w:t>
      </w:r>
      <w:r>
        <w:rPr>
          <w:spacing w:val="-11"/>
        </w:rPr>
        <w:t> 年度证券公司营业收入排名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1"/>
        <w:rPr>
          <w:b/>
          <w:sz w:val="20"/>
        </w:rPr>
      </w:pPr>
    </w:p>
    <w:p>
      <w:pPr>
        <w:spacing w:before="0"/>
        <w:ind w:left="465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6822" w:space="40"/>
            <w:col w:w="2148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17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营业收入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4,329,163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2,822,167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2,380,413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2,157,565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2,110,853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1,335,321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1,266,853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1,192,361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1,134,419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1,130,325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1,120,914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1,053,151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983,815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881,878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838,213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809,505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756,737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681,229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595,299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564,005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492,611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461,061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439,300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439,059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414,424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401,153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362,698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351,070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316,994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306,753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306,076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300,645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300,126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298,616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295,105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266,978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265,872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214,762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209,879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203,880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196,847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195,167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191,659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189,642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175,927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174,341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173,402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171,963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167,548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159,308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152,254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148,185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144,573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141,837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138,456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135,424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134,829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129,690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125,793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122,222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121,868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111,826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111,316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110,304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109,454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106,718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103,671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99,883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99,276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95,482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93,057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92,822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86,222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83,660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83,030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82,193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77,377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70,807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65,830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63,325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62,828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57,309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47,476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42,151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39,466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36,051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35,440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34,494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34,299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33,450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32,695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29,020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26,570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10,615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2,339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1,950</w:t>
            </w:r>
          </w:p>
        </w:tc>
      </w:tr>
      <w:tr>
        <w:trPr>
          <w:trHeight w:val="935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注：1、该指标指证券公司合并口径营业收入；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2、该指标中位数为163,428万元，不低于中位数的为排名前49位的公司；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 2018 年证券公司分类评价工作。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439"/>
      </w:pPr>
      <w:r>
        <w:rPr/>
        <w:t>4.2017 年度证券公司营业收入增长率排名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4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spacing w:before="2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spacing w:before="2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营业收入增长率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466.30%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421.05%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87.28%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82.83%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61.85%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53.16%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39.17%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36.77%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28.06%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27.36%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26.81%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24.78%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16.21%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16.17%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15.75%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14.93%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14.22%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14.17%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13.94%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13.92%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13.29%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12.70%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12.47%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10.51%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9.92%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9.35%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9.18%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8.37%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7.35%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6.94%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5.74%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4.16%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4.00%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0.75%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0.41%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0.34%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-1.50%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-2.90%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-3.61%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-3.71%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-4.08%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-4.85%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-5.73%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-6.46%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-6.64%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-7.12%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-7.61%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-7.67%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-7.77%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-9.93%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-10.78%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-14.32%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-14.44%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-14.75%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-15.29%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-15.53%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-15.59%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-15.72%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-16.21%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-17.00%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-17.38%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-18.54%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-19.04%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-19.26%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-19.89%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-21.55%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-23.28%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-26.05%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-26.39%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-28.11%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-30.73%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-31.49%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-31.53%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-34.14%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-35.98%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-39.96%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-40.79%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-40.80%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-41.92%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-73.38%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4"/>
        <w:ind w:left="2082"/>
      </w:pPr>
      <w:r>
        <w:rPr/>
        <w:t>5.2017</w:t>
      </w:r>
      <w:r>
        <w:rPr>
          <w:spacing w:val="-11"/>
        </w:rPr>
        <w:t> 年度证券公司净利润排名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9"/>
        <w:rPr>
          <w:b/>
          <w:sz w:val="20"/>
        </w:rPr>
      </w:pPr>
    </w:p>
    <w:p>
      <w:pPr>
        <w:spacing w:before="1"/>
        <w:ind w:left="717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6664" w:space="40"/>
            <w:col w:w="2306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净利润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906,914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872,785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826,492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717,083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663,785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502,355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436,653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408,483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375,680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361,890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318,556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289,497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223,430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221,574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214,292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190,676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155,046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152,857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147,418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139,673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134,364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121,663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115,806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100,465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94,074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93,461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92,687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86,287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84,994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83,716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76,743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75,075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74,816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74,532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63,965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63,770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63,060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62,708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60,590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53,993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52,882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51,043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47,329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46,376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43,390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41,989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41,539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41,364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40,856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38,638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37,657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33,452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33,295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32,514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32,052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31,595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29,814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28,705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28,306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28,180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28,077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28,063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27,210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26,346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25,874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19,077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19,065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17,783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17,112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16,872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15,545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13,640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12,410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10,787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10,210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9,829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8,063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8,033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7,609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6,689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5,153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4,767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4,104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4,089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3,417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2,980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2,641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2,311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-4,468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-16,294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-17,692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-22,474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26"/>
        <w:ind w:left="1600"/>
      </w:pPr>
      <w:r>
        <w:rPr/>
        <w:t>6.2017 年度证券公司净利润增长率排名</w:t>
      </w:r>
    </w:p>
    <w:p>
      <w:pPr>
        <w:spacing w:line="240" w:lineRule="auto" w:before="7" w:after="0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净利润增长率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261.46%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133.41%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118.33%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115.95%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109.73%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71.84%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46.67%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33.35%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32.20%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21.16%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13.95%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13.25%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11.67%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9.95%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9.20%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5.18%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1.51%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0.24%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-0.03%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-0.33%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-3.50%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-3.95%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-4.02%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-5.83%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-6.87%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-7.47%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-7.93%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-8.47%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-8.67%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-9.16%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-9.19%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-9.76%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-10.29%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-10.37%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-12.16%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-12.96%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-14.03%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-15.35%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-16.33%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-18.10%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-18.52%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-21.41%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-22.05%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-22.73%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-23.21%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-23.31%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-24.06%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-24.58%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-25.01%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-25.38%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-26.48%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-26.61%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-26.71%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-26.87%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-27.52%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-27.76%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-30.22%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-31.31%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-32.02%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-32.43%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-32.64%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-34.65%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-35.21%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-35.39%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-44.96%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-46.71%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-47.03%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-48.12%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-48.38%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-55.65%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-57.22%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-58.05%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-58.50%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-58.98%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-60.23%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-63.50%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-66.16%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-67.97%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-68.57%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-71.33%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-73.78%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-74.32%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-78.90%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-79.42%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-85.06%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-85.80%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-89.18%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65"/>
              <w:jc w:val="right"/>
              <w:rPr>
                <w:sz w:val="24"/>
              </w:rPr>
            </w:pPr>
            <w:r>
              <w:rPr>
                <w:sz w:val="24"/>
              </w:rPr>
              <w:t>-483.75%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pStyle w:val="BodyText"/>
        <w:spacing w:before="54"/>
        <w:ind w:left="1600"/>
      </w:pPr>
      <w:r>
        <w:rPr/>
        <w:t>7.2017 年度证券公司净资产收益率排名</w:t>
      </w:r>
    </w:p>
    <w:p>
      <w:pPr>
        <w:spacing w:line="240" w:lineRule="auto" w:before="7" w:after="0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净资产收益率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12.62%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12.31%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10.04%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9.84%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9.40%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9.36%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9.24%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9.10%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8.89%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8.89%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8.86%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8.59%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8.56%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8.45%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7.83%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7.83%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7.72%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7.63%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7.45%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7.34%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7.22%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7.18%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6.93%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6.89%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6.52%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6.47%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6.43%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6.30%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6.18%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6.18%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6.08%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5.97%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5.94%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5.79%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5.70%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5.66%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5.54%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5.41%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5.38%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4.71%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4.45%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4.41%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4.33%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4.26%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4.19%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4.05%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3.86%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3.84%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3.83%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3.66%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3.66%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3.41%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3.36%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3.31%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3.13%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3.02%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3.00%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2.84%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2.77%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2.69%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2.31%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2.16%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2.13%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2.10%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1.83%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1.78%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1.71%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1.63%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1.40%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1.33%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1.32%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1.28%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0.93%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0.79%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0.71%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0.66%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0.46%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0.38%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0.17%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-5.80%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-8.66%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600"/>
      </w:pPr>
      <w:r>
        <w:rPr/>
        <w:t>8.2017 年度证券公司成本管理能力排名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成本管理能力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1.780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1.755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1.733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1.681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1.664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1.628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1.623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1.533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1.515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1.503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1.482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1.458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1.423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1.393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1.360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1.344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1.330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1.275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1.272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1.218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1.206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1.199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1.143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1.075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1.070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1.045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1.012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1.003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0.995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0.995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0.993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0.957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0.927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0.924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0.859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0.852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0.786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0.765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0.746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0.668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0.640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0.639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0.633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0.623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0.612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0.601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0.574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0.534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0.530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0.492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0.482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0.474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0.344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0.303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0.236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0.212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0.177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0.168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0.154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0.099</w:t>
            </w:r>
          </w:p>
        </w:tc>
      </w:tr>
      <w:tr>
        <w:trPr>
          <w:trHeight w:val="623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注：1、成本管理能力=（营业收入-投资收益-公允价值变动收益）/营业支出；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1.050，不低于中位数的为排名前 49 位的公司；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1115" w:top="1420" w:bottom="1300" w:left="1580" w:right="132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shape style="width:426.2pt;height:16.1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38"/>
                    <w:ind w:left="10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3、此项排名适用于 2018 年证券公司分类评价工作。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3"/>
        <w:rPr>
          <w:b/>
          <w:sz w:val="25"/>
        </w:rPr>
      </w:pPr>
    </w:p>
    <w:p>
      <w:pPr>
        <w:pStyle w:val="BodyText"/>
        <w:spacing w:before="55"/>
        <w:ind w:left="1278"/>
      </w:pPr>
      <w:r>
        <w:rPr/>
        <w:t>9.2017 年度证券公司信息系统投入金额排名</w:t>
      </w:r>
    </w:p>
    <w:p>
      <w:pPr>
        <w:spacing w:before="109" w:after="5"/>
        <w:ind w:left="0" w:right="490" w:firstLine="0"/>
        <w:jc w:val="right"/>
        <w:rPr>
          <w:sz w:val="24"/>
        </w:rPr>
      </w:pPr>
      <w:r>
        <w:rPr>
          <w:sz w:val="24"/>
        </w:rPr>
        <w:t>单位:万元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信息系统投入金额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64,324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57,785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43,433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43,366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39,938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37,317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35,455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35,392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34,022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33,843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33,814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32,364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31,465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25,256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24,117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23,316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20,307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16,492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15,243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14,633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13,515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12,778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11,384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11,129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10,938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10,708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10,224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10,160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10,091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10,080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9,512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9,365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9,331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8,916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8,769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8,696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8,547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8,233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8,103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8,068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7,966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7,699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7,629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7,459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7,011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6,996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6,855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6,771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6,707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6,669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6,344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6,270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5,937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5,931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5,873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5,799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5,626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5,537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5,525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5,447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5,371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5,285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4,976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4,891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4,864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4,846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4,793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4,773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4,735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4,673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4,514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4,454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4,324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3,562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3,537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3,532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3,486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3,471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3,441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3,314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3,144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3,017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2,457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2,330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1,767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1,630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1,275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99"/>
      </w:pPr>
      <w:r>
        <w:rPr/>
        <w:t>10.2017 年度证券公司信息技术人员薪酬排名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ind w:right="1281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信息技术人员薪酬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35,241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26,809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26,730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25,289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23,499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20,051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19,796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17,816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16,677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15,718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15,031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12,839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11,509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11,303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10,297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9,882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8,434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7,733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6,639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6,194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5,953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5,232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5,136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4,950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4,514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4,332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4,294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4,111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4,063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3,861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3,819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3,809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3,644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3,457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3,036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3,007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2,191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2,191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2,175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2,116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2,028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1,872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1,734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1,701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1,644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1,587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1,557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1,359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1,355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1,212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1,135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1,128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1,042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1,001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648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038"/>
      </w:pPr>
      <w:r>
        <w:rPr/>
        <w:t>11.2017 年度证券公司信息技术投入考核值排名</w:t>
      </w:r>
    </w:p>
    <w:p>
      <w:pPr>
        <w:spacing w:before="109" w:after="5"/>
        <w:ind w:left="0" w:right="503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3817"/>
        <w:gridCol w:w="3308"/>
      </w:tblGrid>
      <w:tr>
        <w:trPr>
          <w:trHeight w:val="311" w:hRule="atLeast"/>
        </w:trPr>
        <w:tc>
          <w:tcPr>
            <w:tcW w:w="1399" w:type="dxa"/>
            <w:shd w:val="clear" w:color="auto" w:fill="C5D9F0"/>
          </w:tcPr>
          <w:p>
            <w:pPr>
              <w:pStyle w:val="TableParagraph"/>
              <w:ind w:left="439"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17" w:type="dxa"/>
            <w:shd w:val="clear" w:color="auto" w:fill="C5D9F0"/>
          </w:tcPr>
          <w:p>
            <w:pPr>
              <w:pStyle w:val="TableParagraph"/>
              <w:ind w:left="1287" w:right="1278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08" w:type="dxa"/>
            <w:shd w:val="clear" w:color="auto" w:fill="C5D9F0"/>
          </w:tcPr>
          <w:p>
            <w:pPr>
              <w:pStyle w:val="TableParagraph"/>
              <w:ind w:left="546" w:right="543"/>
              <w:rPr>
                <w:b/>
                <w:sz w:val="24"/>
              </w:rPr>
            </w:pPr>
            <w:r>
              <w:rPr>
                <w:b/>
                <w:sz w:val="24"/>
              </w:rPr>
              <w:t>信息技术投入考核值</w:t>
            </w:r>
          </w:p>
        </w:tc>
      </w:tr>
      <w:tr>
        <w:trPr>
          <w:trHeight w:val="314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43,858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43,205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36,705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28,320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25,203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24,744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24,604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3817"/>
        <w:gridCol w:w="3308"/>
      </w:tblGrid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62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23,312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0" w:right="62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19,147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18,648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18,418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18,399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18,170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17,405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14,287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13,070</w:t>
            </w:r>
          </w:p>
        </w:tc>
      </w:tr>
      <w:tr>
        <w:trPr>
          <w:trHeight w:val="314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12,095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12,002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10,951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10,940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8,989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8,695</w:t>
            </w:r>
          </w:p>
        </w:tc>
      </w:tr>
      <w:tr>
        <w:trPr>
          <w:trHeight w:val="314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8,176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7,948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7,633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7,618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7,353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7,278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7,141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7,048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7,036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6,549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6,455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6,271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6,197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6,172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6,049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5,745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5,634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5,545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5,316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5,110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4,816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4,734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4,640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4,619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4,611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4,514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4,267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0" w:right="56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08" w:type="dxa"/>
          </w:tcPr>
          <w:p>
            <w:pPr>
              <w:pStyle w:val="TableParagraph"/>
              <w:ind w:left="0" w:right="1344"/>
              <w:jc w:val="right"/>
              <w:rPr>
                <w:sz w:val="24"/>
              </w:rPr>
            </w:pPr>
            <w:r>
              <w:rPr>
                <w:sz w:val="24"/>
              </w:rPr>
              <w:t>4,241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3817"/>
        <w:gridCol w:w="3308"/>
      </w:tblGrid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4,210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4,013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3,725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3,691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3,478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3,463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3,454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3,410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3,236</w:t>
            </w:r>
          </w:p>
        </w:tc>
      </w:tr>
      <w:tr>
        <w:trPr>
          <w:trHeight w:val="314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3,170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3,148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3,147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3,136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3,060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3,013</w:t>
            </w:r>
          </w:p>
        </w:tc>
      </w:tr>
      <w:tr>
        <w:trPr>
          <w:trHeight w:val="314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3,011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2,944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2,804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2,608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2,582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2,557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2,501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2,488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2,428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2,394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2,361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2,208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2,103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2,012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2,011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1,938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1,843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1,715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1,635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1,535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1,312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1,222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1,123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982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288" w:right="1278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08" w:type="dxa"/>
          </w:tcPr>
          <w:p>
            <w:pPr>
              <w:pStyle w:val="TableParagraph"/>
              <w:spacing w:before="2"/>
              <w:ind w:left="546" w:right="542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3817"/>
        <w:gridCol w:w="3308"/>
      </w:tblGrid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434" w:right="427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17" w:type="dxa"/>
          </w:tcPr>
          <w:p>
            <w:pPr>
              <w:pStyle w:val="TableParagraph"/>
              <w:ind w:left="1288" w:right="1278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08" w:type="dxa"/>
          </w:tcPr>
          <w:p>
            <w:pPr>
              <w:pStyle w:val="TableParagraph"/>
              <w:ind w:left="546" w:right="542"/>
              <w:rPr>
                <w:sz w:val="24"/>
              </w:rPr>
            </w:pPr>
            <w:r>
              <w:rPr>
                <w:sz w:val="24"/>
              </w:rPr>
              <w:t>-106</w:t>
            </w:r>
          </w:p>
        </w:tc>
      </w:tr>
      <w:tr>
        <w:trPr>
          <w:trHeight w:val="1247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</w:t>
            </w:r>
            <w:r>
              <w:rPr>
                <w:spacing w:val="-16"/>
                <w:sz w:val="18"/>
              </w:rPr>
              <w:t>1</w:t>
            </w:r>
            <w:r>
              <w:rPr>
                <w:spacing w:val="-6"/>
                <w:sz w:val="18"/>
              </w:rPr>
              <w:t>、信息技术投入考核值=本年信息技术投入+本年信息技术人员薪酬</w:t>
            </w:r>
            <w:r>
              <w:rPr>
                <w:sz w:val="18"/>
              </w:rPr>
              <w:t>*120</w:t>
            </w:r>
            <w:r>
              <w:rPr>
                <w:spacing w:val="-1"/>
                <w:sz w:val="18"/>
              </w:rPr>
              <w:t>%-上年专项合并营业收入</w:t>
            </w:r>
            <w:r>
              <w:rPr>
                <w:sz w:val="18"/>
              </w:rPr>
              <w:t>*3%；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2、2016 年、2017 年新成立的证券公司不纳入此项统计排名；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4,563 万元，不低于中位数的为排名前 47 位的公司；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 2018 年证券公司分类评价工作。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679"/>
      </w:pPr>
      <w:r>
        <w:rPr/>
        <w:t>12.2017</w:t>
      </w:r>
      <w:r>
        <w:rPr>
          <w:spacing w:val="-11"/>
        </w:rPr>
        <w:t> 年度证券公司公益性支出排名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151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062" w:space="40"/>
            <w:col w:w="1908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4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spacing w:before="2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spacing w:before="2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公益性支出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3,951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2,847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2,739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2,192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1,990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1,307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1,269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1,056</w:t>
            </w:r>
          </w:p>
        </w:tc>
      </w:tr>
      <w:tr>
        <w:trPr>
          <w:trHeight w:val="309" w:hRule="atLeast"/>
        </w:trPr>
        <w:tc>
          <w:tcPr>
            <w:tcW w:w="13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9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1,018</w:t>
            </w:r>
          </w:p>
        </w:tc>
      </w:tr>
      <w:tr>
        <w:trPr>
          <w:trHeight w:val="309" w:hRule="atLeast"/>
        </w:trPr>
        <w:tc>
          <w:tcPr>
            <w:tcW w:w="13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1,012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</w:tr>
      <w:tr>
        <w:trPr>
          <w:trHeight w:val="311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注：该指标仅公布行业前 30 名公司。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420" w:bottom="1300" w:left="1580" w:right="1320"/>
        </w:sectPr>
      </w:pPr>
    </w:p>
    <w:p>
      <w:pPr>
        <w:pStyle w:val="BodyText"/>
        <w:spacing w:before="26"/>
        <w:ind w:left="1922"/>
      </w:pPr>
      <w:r>
        <w:rPr/>
        <w:t>13．2017</w:t>
      </w:r>
      <w:r>
        <w:rPr>
          <w:spacing w:val="-11"/>
        </w:rPr>
        <w:t> 年度证券公司净资本排名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7"/>
        <w:rPr>
          <w:b/>
          <w:sz w:val="18"/>
        </w:rPr>
      </w:pPr>
    </w:p>
    <w:p>
      <w:pPr>
        <w:spacing w:before="1"/>
        <w:ind w:left="559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115" w:top="1500" w:bottom="1380" w:left="1580" w:right="1320"/>
          <w:cols w:num="2" w:equalWidth="0">
            <w:col w:w="6823" w:space="40"/>
            <w:col w:w="2147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净资本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11,519,975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9,184,928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8,365,998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6,913,190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6,267,778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6,037,890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5,640,413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5,493,394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4,651,145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4,455,222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3,702,533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3,694,761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3,623,351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3,273,300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3,129,905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2,669,565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2,591,375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2,202,190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2,171,731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1,980,915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1,960,889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1,900,446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1,842,285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1,819,605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1,783,407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1,761,944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1,607,517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1,598,954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1,563,757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1,465,487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1,435,113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1,386,419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1,349,173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1,202,264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1,198,753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1,157,227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1,145,355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1,108,644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1,065,349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1,036,780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1,023,805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1,008,083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992,754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945,878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910,129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903,563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897,779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887,140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879,409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819,581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812,719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783,707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783,424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776,878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776,573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759,934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756,779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741,683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721,575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712,805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704,785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686,515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633,340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568,019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544,904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497,541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482,922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470,730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457,709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452,800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450,293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448,117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439,973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438,653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435,110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432,479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402,874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394,938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353,864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348,858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342,999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340,394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333,258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318,124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308,089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298,635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281,113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267,623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255,010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183,867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181,768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167,310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153,511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152,259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143,111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135,894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122,186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58,009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679"/>
      </w:pPr>
      <w:r>
        <w:rPr/>
        <w:t>14.2017</w:t>
      </w:r>
      <w:r>
        <w:rPr>
          <w:spacing w:val="-11"/>
        </w:rPr>
        <w:t> 年度证券公司核心净资本排名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225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062" w:space="40"/>
            <w:col w:w="1908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08"/>
        <w:gridCol w:w="3332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08" w:type="dxa"/>
            <w:shd w:val="clear" w:color="auto" w:fill="C5D9F0"/>
          </w:tcPr>
          <w:p>
            <w:pPr>
              <w:pStyle w:val="TableParagraph"/>
              <w:ind w:left="1283" w:right="1275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32" w:type="dxa"/>
            <w:shd w:val="clear" w:color="auto" w:fill="C5D9F0"/>
          </w:tcPr>
          <w:p>
            <w:pPr>
              <w:pStyle w:val="TableParagraph"/>
              <w:ind w:left="0" w:right="1053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核心净资本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9,598,873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8,269,014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7,650,998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5,918,190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5,667,778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5,493,394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4,569,413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4,427,890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3,741,145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3,623,351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3,530,222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3,352,533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2,544,261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2,471,698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2,459,571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2,241,375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2,171,731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2,086,603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1,782,190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1,742,285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32" w:type="dxa"/>
          </w:tcPr>
          <w:p>
            <w:pPr>
              <w:pStyle w:val="TableParagraph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1,650,889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0" w:right="1115"/>
              <w:jc w:val="right"/>
              <w:rPr>
                <w:sz w:val="24"/>
              </w:rPr>
            </w:pPr>
            <w:r>
              <w:rPr>
                <w:sz w:val="24"/>
              </w:rPr>
              <w:t>1,607,517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08"/>
        <w:gridCol w:w="333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1,563,757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1,551,952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1,494,605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1,480,915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1,266,964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1,244,667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1,215,113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1,126,195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1,108,644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1,065,969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1,065,349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1,024,173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1,002,227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970,355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945,878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924,279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915,253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910,129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903,563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897,779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896,780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890,053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887,140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844,805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776,878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759,934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744,409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741,683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723,754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704,785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672,719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672,055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669,581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651,573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586,575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573,424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568,019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562,805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552,840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533,139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522,472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497,541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482,515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08"/>
        <w:gridCol w:w="333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457,709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452,800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450,293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448,117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439,973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439,904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438,653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435,110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422,922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394,938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389,730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358,479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342,999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340,394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333,258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322,374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308,089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298,635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283,864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279,624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267,623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256,113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255,010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243,858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167,768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167,310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153,511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08" w:type="dxa"/>
          </w:tcPr>
          <w:p>
            <w:pPr>
              <w:pStyle w:val="TableParagraph"/>
              <w:spacing w:before="2"/>
              <w:ind w:left="1283" w:right="127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32" w:type="dxa"/>
          </w:tcPr>
          <w:p>
            <w:pPr>
              <w:pStyle w:val="TableParagraph"/>
              <w:spacing w:before="2"/>
              <w:ind w:left="1104" w:right="1097"/>
              <w:rPr>
                <w:sz w:val="24"/>
              </w:rPr>
            </w:pPr>
            <w:r>
              <w:rPr>
                <w:sz w:val="24"/>
              </w:rPr>
              <w:t>152,259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143,111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123,867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122,186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08" w:type="dxa"/>
          </w:tcPr>
          <w:p>
            <w:pPr>
              <w:pStyle w:val="TableParagraph"/>
              <w:ind w:left="1283" w:right="127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32" w:type="dxa"/>
          </w:tcPr>
          <w:p>
            <w:pPr>
              <w:pStyle w:val="TableParagraph"/>
              <w:ind w:left="1104" w:right="1097"/>
              <w:rPr>
                <w:sz w:val="24"/>
              </w:rPr>
            </w:pPr>
            <w:r>
              <w:rPr>
                <w:sz w:val="24"/>
              </w:rPr>
              <w:t>121,894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08" w:type="dxa"/>
          </w:tcPr>
          <w:p>
            <w:pPr>
              <w:pStyle w:val="TableParagraph"/>
              <w:spacing w:line="294" w:lineRule="exact"/>
              <w:ind w:left="1283" w:right="127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32" w:type="dxa"/>
          </w:tcPr>
          <w:p>
            <w:pPr>
              <w:pStyle w:val="TableParagraph"/>
              <w:spacing w:line="294" w:lineRule="exact"/>
              <w:ind w:left="1104" w:right="1097"/>
              <w:rPr>
                <w:sz w:val="24"/>
              </w:rPr>
            </w:pPr>
            <w:r>
              <w:rPr>
                <w:sz w:val="24"/>
              </w:rPr>
              <w:t>58,009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521"/>
      </w:pPr>
      <w:r>
        <w:rPr/>
        <w:t>15.2017 年度证券公司净资本收益率排名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2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净资本收益率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13.29%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12.59%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12.12%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10.59%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10.26%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10.22%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10.20%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9.87%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9.66%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9.65%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9.61%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9.61%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9.54%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9.29%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9.27%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9.10%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9.08%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8.80%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8.60%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8.32%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8.20%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8.13%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7.77%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7.74%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7.74%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7.70%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7.61%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7.29%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7.28%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7.14%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6.60%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6.44%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6.14%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6.11%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6.05%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5.80%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5.73%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5.60%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5.43%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5.37%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5.20%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4.99%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4.76%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4.66%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4.62%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4.60%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4.37%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4.30%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4.30%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4.29%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4.15%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4.00%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3.99%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3.90%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3.77%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3.66%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3.49%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3.32%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3.18%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2.69%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2.63%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2.63%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2.55%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2.54%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2.45%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2.26%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2.08%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1.87%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1.56%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1.37%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0.92%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0.82%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0.78%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0.49%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0.39%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0.16%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-6.24%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-6.56%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-9.13%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-23.05%</w:t>
            </w:r>
          </w:p>
        </w:tc>
      </w:tr>
      <w:tr>
        <w:trPr>
          <w:trHeight w:val="935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注：1、净资本收益率=净利润/年均净资本；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4.71%，不低于中位数的为排名前 49 位的公司；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 2018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521"/>
      </w:pPr>
      <w:r>
        <w:rPr/>
        <w:t>16.2017 年度证券公司财务杠杆倍数排名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825"/>
        <w:gridCol w:w="3311"/>
      </w:tblGrid>
      <w:tr>
        <w:trPr>
          <w:trHeight w:val="311" w:hRule="atLeast"/>
        </w:trPr>
        <w:tc>
          <w:tcPr>
            <w:tcW w:w="1390" w:type="dxa"/>
            <w:shd w:val="clear" w:color="auto" w:fill="C5D9F0"/>
          </w:tcPr>
          <w:p>
            <w:pPr>
              <w:pStyle w:val="TableParagraph"/>
              <w:ind w:left="43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5" w:type="dxa"/>
            <w:shd w:val="clear" w:color="auto" w:fill="C5D9F0"/>
          </w:tcPr>
          <w:p>
            <w:pPr>
              <w:pStyle w:val="TableParagraph"/>
              <w:ind w:left="1290" w:right="1285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1" w:type="dxa"/>
            <w:shd w:val="clear" w:color="auto" w:fill="C5D9F0"/>
          </w:tcPr>
          <w:p>
            <w:pPr>
              <w:pStyle w:val="TableParagraph"/>
              <w:ind w:left="908" w:right="906"/>
              <w:rPr>
                <w:b/>
                <w:sz w:val="24"/>
              </w:rPr>
            </w:pPr>
            <w:r>
              <w:rPr>
                <w:b/>
                <w:sz w:val="24"/>
              </w:rPr>
              <w:t>财务杠杆倍数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4.55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4.28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3.99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3.90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3.87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3.84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3.59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3.57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3.51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3.48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3.46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3.39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3.32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3.27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3.06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3.04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2.97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2.96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2.92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line="294" w:lineRule="exact"/>
              <w:ind w:left="429" w:right="42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5" w:type="dxa"/>
          </w:tcPr>
          <w:p>
            <w:pPr>
              <w:pStyle w:val="TableParagraph"/>
              <w:spacing w:line="294" w:lineRule="exact"/>
              <w:ind w:left="1290" w:right="128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1" w:type="dxa"/>
          </w:tcPr>
          <w:p>
            <w:pPr>
              <w:pStyle w:val="TableParagraph"/>
              <w:spacing w:line="294" w:lineRule="exact"/>
              <w:ind w:left="908" w:right="905"/>
              <w:rPr>
                <w:sz w:val="24"/>
              </w:rPr>
            </w:pPr>
            <w:r>
              <w:rPr>
                <w:sz w:val="24"/>
              </w:rPr>
              <w:t>2.91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825"/>
        <w:gridCol w:w="3311"/>
      </w:tblGrid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2.90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2.88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2.88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2.84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2.84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2.82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2.77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2.74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2.71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2.65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2.64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2.62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2.61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2.53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2.51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2.44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2.44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2.36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2.35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2.27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2.26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2.15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2.04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2.03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2.02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2.02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825"/>
        <w:gridCol w:w="3311"/>
      </w:tblGrid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1.93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1.92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1.89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1.89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1.78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1.78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1.72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1.72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1.70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1.66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1.61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1.60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1.51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1.49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1.46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1.45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1.23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1.06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1.04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1.01</w:t>
            </w:r>
          </w:p>
        </w:tc>
      </w:tr>
      <w:tr>
        <w:trPr>
          <w:trHeight w:val="311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注：财务杠杆倍数=扣除代理买卖证券款、信用交易代理买卖证券款及代理承销证券款后的总资产</w:t>
            </w:r>
            <w:r>
              <w:rPr>
                <w:sz w:val="18"/>
              </w:rPr>
              <w:t>/净资产。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521"/>
      </w:pPr>
      <w:r>
        <w:rPr/>
        <w:t>17.2017</w:t>
      </w:r>
      <w:r>
        <w:rPr>
          <w:spacing w:val="-10"/>
        </w:rPr>
        <w:t> 年度证券公司客户资金余额排名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43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230" w:space="40"/>
            <w:col w:w="1740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3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spacing w:before="2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spacing w:before="2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客户资金余额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5,900,244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5,761,028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5,321,136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5,100,025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4,960,274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4,861,413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4,766,318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4,149,337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3,724,054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3,699,223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3,516,337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2,455,466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2,337,437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2,312,783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2,263,167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2,085,521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1,938,588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1,748,171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1,313,247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1,194,889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1,178,702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1,110,353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1,022,004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1,021,231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1,020,478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1,000,635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967,582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921,706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921,257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910,000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891,583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882,734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879,855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877,659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871,722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840,519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838,867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817,993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804,763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755,099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690,772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687,905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655,998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648,646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643,097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641,434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585,031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576,441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553,395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547,284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546,372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517,684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509,322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503,267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500,171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499,605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480,837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471,820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467,683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418,668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415,188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410,953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368,221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361,005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344,460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332,843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316,468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311,151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304,256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293,572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281,532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266,904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266,485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263,146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257,927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240,461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239,929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210,911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209,416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179,655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161,744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160,704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138,984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129,253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110,951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105,262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85,957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74,237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66,063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58,140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39,606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26,252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17,301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13,595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26"/>
        <w:ind w:left="1521"/>
      </w:pPr>
      <w:r>
        <w:rPr/>
        <w:t>18.2017</w:t>
      </w:r>
      <w:r>
        <w:rPr>
          <w:spacing w:val="-11"/>
        </w:rPr>
        <w:t> 年度证券公司托管证券市值排名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7"/>
        <w:rPr>
          <w:b/>
          <w:sz w:val="18"/>
        </w:rPr>
      </w:pPr>
    </w:p>
    <w:p>
      <w:pPr>
        <w:spacing w:before="1"/>
        <w:ind w:left="48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115" w:top="1500" w:bottom="1300" w:left="1580" w:right="1320"/>
          <w:cols w:num="2" w:equalWidth="0">
            <w:col w:w="7225" w:space="40"/>
            <w:col w:w="1745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托管证券市值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381,527,208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293,587,044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285,409,892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267,119,814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238,046,432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200,351,582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176,154,333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172,857,300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156,846,752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156,739,340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139,915,628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108,038,229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103,806,667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74,529,200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70,823,056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69,258,745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64,537,932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49,809,547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45,579,012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42,091,106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41,840,158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40,743,277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31,200,772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29,269,754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29,254,504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28,261,324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27,215,172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26,351,091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25,671,268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23,566,768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22,790,008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22,634,044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21,935,911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19,157,065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18,329,623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17,918,531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17,883,173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17,733,643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16,289,944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16,078,888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15,977,197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15,949,666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15,701,118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15,589,224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15,496,654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14,808,814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14,258,050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13,891,758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13,322,246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13,308,208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12,687,888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12,371,525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12,365,819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12,330,324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11,781,529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11,701,631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11,372,073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11,068,781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10,736,974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9,960,278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9,250,742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9,231,848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9,169,881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9,147,287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8,923,285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8,883,059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8,008,722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7,928,856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7,510,560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7,188,869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6,993,464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6,724,443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6,442,686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6,419,420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6,046,177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5,765,670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5,731,569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5,323,024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4,834,812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4,632,705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4,388,884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4,334,332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3,895,722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3,627,819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3,413,378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2,662,043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2,428,739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2,295,010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1,772,859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1,248,713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1,097,316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892,154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402,313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399,757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1140" w:right="1399"/>
        <w:jc w:val="center"/>
      </w:pPr>
      <w:r>
        <w:rPr/>
        <w:t>19.2017 年度证券公司代理买卖证券业务收入</w:t>
      </w:r>
    </w:p>
    <w:p>
      <w:pPr>
        <w:pStyle w:val="BodyText"/>
        <w:spacing w:before="214"/>
        <w:ind w:left="1140" w:right="1395"/>
        <w:jc w:val="center"/>
      </w:pPr>
      <w:r>
        <w:rPr/>
        <w:t>（含席位租赁）排名</w:t>
      </w:r>
    </w:p>
    <w:p>
      <w:pPr>
        <w:spacing w:before="110" w:after="4"/>
        <w:ind w:left="0" w:right="491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835"/>
        <w:gridCol w:w="4304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2835" w:type="dxa"/>
            <w:shd w:val="clear" w:color="auto" w:fill="C5D9F0"/>
          </w:tcPr>
          <w:p>
            <w:pPr>
              <w:pStyle w:val="TableParagraph"/>
              <w:ind w:left="797" w:right="786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4304" w:type="dxa"/>
            <w:shd w:val="clear" w:color="auto" w:fill="C5D9F0"/>
          </w:tcPr>
          <w:p>
            <w:pPr>
              <w:pStyle w:val="TableParagraph"/>
              <w:ind w:left="321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代理买卖证券业务收入（含席位）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321" w:right="315"/>
              <w:rPr>
                <w:sz w:val="24"/>
              </w:rPr>
            </w:pPr>
            <w:r>
              <w:rPr>
                <w:sz w:val="24"/>
              </w:rPr>
              <w:t>497,438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441,376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409,895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396,648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387,384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378,871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321" w:right="315"/>
              <w:rPr>
                <w:sz w:val="24"/>
              </w:rPr>
            </w:pPr>
            <w:r>
              <w:rPr>
                <w:sz w:val="24"/>
              </w:rPr>
              <w:t>375,697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344,463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316,052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262,941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246,912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235,454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321" w:right="315"/>
              <w:rPr>
                <w:sz w:val="24"/>
              </w:rPr>
            </w:pPr>
            <w:r>
              <w:rPr>
                <w:sz w:val="24"/>
              </w:rPr>
              <w:t>214,312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193,481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186,908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154,739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150,813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118,525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321" w:right="315"/>
              <w:rPr>
                <w:sz w:val="24"/>
              </w:rPr>
            </w:pPr>
            <w:r>
              <w:rPr>
                <w:sz w:val="24"/>
              </w:rPr>
              <w:t>117,123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112,261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101,485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93,929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304" w:type="dxa"/>
          </w:tcPr>
          <w:p>
            <w:pPr>
              <w:pStyle w:val="TableParagraph"/>
              <w:ind w:left="321" w:right="315"/>
              <w:rPr>
                <w:sz w:val="24"/>
              </w:rPr>
            </w:pPr>
            <w:r>
              <w:rPr>
                <w:sz w:val="24"/>
              </w:rPr>
              <w:t>92,769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835"/>
        <w:gridCol w:w="4304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83,485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79,944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78,522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77,115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71,128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70,096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68,504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68,438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66,770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65,843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63,134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62,636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59,857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57,934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56,862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53,672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51,757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49,026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47,407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45,968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43,170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42,670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41,881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41,305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36,822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36,192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35,920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35,158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34,316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34,010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33,151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32,505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32,378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32,094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7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28,887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27,170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27,112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26,713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25,656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23,683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23,354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22,922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304" w:type="dxa"/>
          </w:tcPr>
          <w:p>
            <w:pPr>
              <w:pStyle w:val="TableParagraph"/>
              <w:ind w:left="1790" w:right="0"/>
              <w:jc w:val="left"/>
              <w:rPr>
                <w:sz w:val="24"/>
              </w:rPr>
            </w:pPr>
            <w:r>
              <w:rPr>
                <w:sz w:val="24"/>
              </w:rPr>
              <w:t>22,660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835"/>
        <w:gridCol w:w="4304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19,398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18,556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18,474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17,827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17,681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17,575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17,127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16,803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16,446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14,769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12,311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11,767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781"/>
              <w:jc w:val="right"/>
              <w:rPr>
                <w:sz w:val="24"/>
              </w:rPr>
            </w:pPr>
            <w:r>
              <w:rPr>
                <w:sz w:val="24"/>
              </w:rPr>
              <w:t>11,239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9,861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9,813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9,326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9,106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8,821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7,900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6,546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6,122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5,850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5,255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5,053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4,176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3,860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304" w:type="dxa"/>
          </w:tcPr>
          <w:p>
            <w:pPr>
              <w:pStyle w:val="TableParagraph"/>
              <w:ind w:left="0" w:right="1841"/>
              <w:jc w:val="right"/>
              <w:rPr>
                <w:sz w:val="24"/>
              </w:rPr>
            </w:pPr>
            <w:r>
              <w:rPr>
                <w:sz w:val="24"/>
              </w:rPr>
              <w:t>2,957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835" w:type="dxa"/>
          </w:tcPr>
          <w:p>
            <w:pPr>
              <w:pStyle w:val="TableParagraph"/>
              <w:spacing w:before="2"/>
              <w:ind w:left="797" w:right="785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4304" w:type="dxa"/>
          </w:tcPr>
          <w:p>
            <w:pPr>
              <w:pStyle w:val="TableParagraph"/>
              <w:spacing w:before="2"/>
              <w:ind w:left="321" w:right="31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835" w:type="dxa"/>
          </w:tcPr>
          <w:p>
            <w:pPr>
              <w:pStyle w:val="TableParagraph"/>
              <w:ind w:left="797" w:right="785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4304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878"/>
      </w:pPr>
      <w:r>
        <w:rPr/>
        <w:t>20.2017 年度证券公司代理买卖证券业务收入排名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代理买卖证券业务收入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195,196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192,494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122,616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112,647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96,550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88,701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85,112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73,173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72,108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66,829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66,513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66,395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63,629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59,344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38,855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38,236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37,586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32,081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30,794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27,002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26,701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24,751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23,453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22,463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19,656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19,379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18,232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16,995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15,652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15,096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13,022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12,672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12,624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12,349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12,289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11,599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11,299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11,166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10,582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9,654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9,633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9,442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9,312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9,272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8,879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8,859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8,817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8,318</w:t>
            </w:r>
          </w:p>
        </w:tc>
      </w:tr>
      <w:tr>
        <w:trPr>
          <w:trHeight w:val="935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注：1、该指标代理买卖证券业务收入=代理买卖证券业务净收入-股票基金交易额*万分之 2.5。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2018 年证券公司分类评价工作；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3、该指标仅公布行业中位数以上排名。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26"/>
        <w:ind w:left="878"/>
      </w:pPr>
      <w:r>
        <w:rPr/>
        <w:t>21.2017 年度证券公司交易单元席位租赁收入排名</w:t>
      </w:r>
    </w:p>
    <w:p>
      <w:pPr>
        <w:spacing w:before="110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交易单元席位租赁收入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68,613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58,763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47,909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47,507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46,008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45,347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43,786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41,102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38,912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38,247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37,439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35,486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34,816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29,438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27,310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26,102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25,753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25,035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23,783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15,565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15,124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15,110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14,652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13,711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12,230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8,404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8,281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7,143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7,031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6,718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5,031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5,019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4,990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4,865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4,413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4,087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3,831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3,781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3,391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3,153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3,124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2,955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2,722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2,501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2,160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2,106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1,965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1,893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1,839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1,426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1,260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959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1137" w:right="1399"/>
        <w:jc w:val="center"/>
      </w:pPr>
      <w:r>
        <w:rPr/>
        <w:t>22.2017 年度证券公司营业部平均代</w:t>
      </w:r>
    </w:p>
    <w:p>
      <w:pPr>
        <w:pStyle w:val="BodyText"/>
        <w:spacing w:before="214"/>
        <w:ind w:left="1140" w:right="1399"/>
        <w:jc w:val="center"/>
      </w:pPr>
      <w:r>
        <w:rPr/>
        <w:t>理买卖证券业务收入排名</w:t>
      </w:r>
    </w:p>
    <w:p>
      <w:pPr>
        <w:spacing w:before="110" w:after="4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2595"/>
        <w:gridCol w:w="4412"/>
      </w:tblGrid>
      <w:tr>
        <w:trPr>
          <w:trHeight w:val="311" w:hRule="atLeast"/>
        </w:trPr>
        <w:tc>
          <w:tcPr>
            <w:tcW w:w="1517" w:type="dxa"/>
            <w:shd w:val="clear" w:color="auto" w:fill="B8CCE3"/>
          </w:tcPr>
          <w:p>
            <w:pPr>
              <w:pStyle w:val="TableParagraph"/>
              <w:ind w:left="497" w:right="488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2595" w:type="dxa"/>
            <w:shd w:val="clear" w:color="auto" w:fill="B8CCE3"/>
          </w:tcPr>
          <w:p>
            <w:pPr>
              <w:pStyle w:val="TableParagraph"/>
              <w:ind w:left="816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4412" w:type="dxa"/>
            <w:shd w:val="clear" w:color="auto" w:fill="B8CCE3"/>
          </w:tcPr>
          <w:p>
            <w:pPr>
              <w:pStyle w:val="TableParagraph"/>
              <w:ind w:left="255" w:right="252"/>
              <w:rPr>
                <w:b/>
                <w:sz w:val="24"/>
              </w:rPr>
            </w:pPr>
            <w:r>
              <w:rPr>
                <w:b/>
                <w:sz w:val="24"/>
              </w:rPr>
              <w:t>营业部平均均代理买卖证券业务收入</w:t>
            </w:r>
          </w:p>
        </w:tc>
      </w:tr>
      <w:tr>
        <w:trPr>
          <w:trHeight w:val="314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9,813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7,785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7,150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4,297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3,524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3,308</w:t>
            </w:r>
          </w:p>
        </w:tc>
      </w:tr>
      <w:tr>
        <w:trPr>
          <w:trHeight w:val="314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3,299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2,921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2,735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2,546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2,481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2,441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2,252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2,241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2,111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2,095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2,081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1,963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1,954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1,909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1,873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1,791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595" w:type="dxa"/>
          </w:tcPr>
          <w:p>
            <w:pPr>
              <w:pStyle w:val="TableParagraph"/>
              <w:ind w:left="818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1,766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2595"/>
        <w:gridCol w:w="4412"/>
      </w:tblGrid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1,737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1,736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1,653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1,602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1,570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1,544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1,504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1,473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1,457</w:t>
            </w:r>
          </w:p>
        </w:tc>
      </w:tr>
      <w:tr>
        <w:trPr>
          <w:trHeight w:val="314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1,423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1,394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1,300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1,289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1,287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1,257</w:t>
            </w:r>
          </w:p>
        </w:tc>
      </w:tr>
      <w:tr>
        <w:trPr>
          <w:trHeight w:val="314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1,249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1,223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1,222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1,175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1,171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1,166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1,138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1,123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1,108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1,105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1,103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1,094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1,051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1,044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1,035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1,003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963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942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940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930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870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830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825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824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822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802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762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743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2595"/>
        <w:gridCol w:w="4412"/>
      </w:tblGrid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739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703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663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637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7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577</w:t>
            </w:r>
          </w:p>
        </w:tc>
      </w:tr>
      <w:tr>
        <w:trPr>
          <w:trHeight w:val="314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569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</w:tr>
      <w:tr>
        <w:trPr>
          <w:trHeight w:val="314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255" w:right="251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412" w:type="dxa"/>
          </w:tcPr>
          <w:p>
            <w:pPr>
              <w:pStyle w:val="TableParagraph"/>
              <w:ind w:left="255" w:right="251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</w:tr>
      <w:tr>
        <w:trPr>
          <w:trHeight w:val="313" w:hRule="atLeast"/>
        </w:trPr>
        <w:tc>
          <w:tcPr>
            <w:tcW w:w="1517" w:type="dxa"/>
          </w:tcPr>
          <w:p>
            <w:pPr>
              <w:pStyle w:val="TableParagraph"/>
              <w:spacing w:before="2"/>
              <w:ind w:left="497" w:right="488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677" w:right="665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4412" w:type="dxa"/>
          </w:tcPr>
          <w:p>
            <w:pPr>
              <w:pStyle w:val="TableParagraph"/>
              <w:spacing w:before="2"/>
              <w:ind w:left="4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17" w:type="dxa"/>
          </w:tcPr>
          <w:p>
            <w:pPr>
              <w:pStyle w:val="TableParagraph"/>
              <w:ind w:left="497" w:right="488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595" w:type="dxa"/>
          </w:tcPr>
          <w:p>
            <w:pPr>
              <w:pStyle w:val="TableParagraph"/>
              <w:ind w:left="677" w:right="665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4412" w:type="dxa"/>
          </w:tcPr>
          <w:p>
            <w:pPr>
              <w:pStyle w:val="TableParagraph"/>
              <w:ind w:left="4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1559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24" w:lineRule="auto" w:before="38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注：1、部均代理买卖业务净收入=（代理买卖证券业务净收入+交易单元席位租赁净收入）/公司年末营业</w:t>
            </w:r>
            <w:r>
              <w:rPr>
                <w:spacing w:val="-2"/>
                <w:sz w:val="18"/>
              </w:rPr>
              <w:t>部家数</w:t>
            </w:r>
            <w:r>
              <w:rPr>
                <w:sz w:val="18"/>
              </w:rPr>
              <w:t>（A</w:t>
            </w:r>
            <w:r>
              <w:rPr>
                <w:spacing w:val="-12"/>
                <w:sz w:val="18"/>
              </w:rPr>
              <w:t> 型营业部数量按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计算，</w:t>
            </w:r>
            <w:r>
              <w:rPr>
                <w:spacing w:val="-3"/>
                <w:sz w:val="18"/>
              </w:rPr>
              <w:t>B</w:t>
            </w:r>
            <w:r>
              <w:rPr>
                <w:spacing w:val="-16"/>
                <w:sz w:val="18"/>
              </w:rPr>
              <w:t> 型数量按 </w:t>
            </w:r>
            <w:r>
              <w:rPr>
                <w:sz w:val="18"/>
              </w:rPr>
              <w:t>1/2</w:t>
            </w:r>
            <w:r>
              <w:rPr>
                <w:spacing w:val="-12"/>
                <w:sz w:val="18"/>
              </w:rPr>
              <w:t> 计算，</w:t>
            </w:r>
            <w:r>
              <w:rPr>
                <w:spacing w:val="-3"/>
                <w:sz w:val="18"/>
              </w:rPr>
              <w:t>C</w:t>
            </w:r>
            <w:r>
              <w:rPr>
                <w:spacing w:val="-16"/>
                <w:sz w:val="18"/>
              </w:rPr>
              <w:t> 型数量按 </w:t>
            </w:r>
            <w:r>
              <w:rPr>
                <w:sz w:val="18"/>
              </w:rPr>
              <w:t>1/5</w:t>
            </w:r>
            <w:r>
              <w:rPr>
                <w:spacing w:val="-8"/>
                <w:sz w:val="18"/>
              </w:rPr>
              <w:t> 计算，具有经纪业务牌照分公司</w:t>
            </w:r>
            <w:r>
              <w:rPr>
                <w:spacing w:val="-27"/>
                <w:sz w:val="18"/>
              </w:rPr>
              <w:t>按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计算；折算后营业部数量合计小于 </w:t>
            </w:r>
            <w:r>
              <w:rPr>
                <w:sz w:val="18"/>
              </w:rPr>
              <w:t>1</w:t>
            </w:r>
            <w:r>
              <w:rPr>
                <w:spacing w:val="-23"/>
                <w:sz w:val="18"/>
              </w:rPr>
              <w:t> 家按 </w:t>
            </w:r>
            <w:r>
              <w:rPr>
                <w:sz w:val="18"/>
              </w:rPr>
              <w:t>1</w:t>
            </w:r>
            <w:r>
              <w:rPr>
                <w:spacing w:val="-9"/>
                <w:sz w:val="18"/>
              </w:rPr>
              <w:t> 家计算)；</w:t>
            </w:r>
          </w:p>
          <w:p>
            <w:pPr>
              <w:pStyle w:val="TableParagraph"/>
              <w:spacing w:line="240" w:lineRule="auto" w:before="2"/>
              <w:ind w:left="107" w:right="0"/>
              <w:jc w:val="both"/>
              <w:rPr>
                <w:sz w:val="18"/>
              </w:rPr>
            </w:pPr>
            <w:r>
              <w:rPr>
                <w:sz w:val="18"/>
              </w:rPr>
              <w:t>2、该指标中位数为 1,105 万元，不低于中位数的为排名前 47 位的公司；</w:t>
            </w:r>
          </w:p>
          <w:p>
            <w:pPr>
              <w:pStyle w:val="TableParagraph"/>
              <w:spacing w:line="240" w:lineRule="auto" w:before="81"/>
              <w:ind w:left="107" w:righ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3、此项排名适用于 2018 年证券公司分类评价工作。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line="364" w:lineRule="auto" w:before="55"/>
        <w:ind w:left="2606" w:right="1379" w:hanging="1407"/>
      </w:pPr>
      <w:r>
        <w:rPr/>
        <w:pict>
          <v:shape style="position:absolute;margin-left:84.384003pt;margin-top:59.940025pt;width:426.95pt;height:64.9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5"/>
                    <w:gridCol w:w="2130"/>
                    <w:gridCol w:w="5010"/>
                  </w:tblGrid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  <w:shd w:val="clear" w:color="auto" w:fill="C5D9F0"/>
                      </w:tcPr>
                      <w:p>
                        <w:pPr>
                          <w:pStyle w:val="TableParagraph"/>
                          <w:ind w:left="432" w:right="42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序号</w:t>
                        </w:r>
                      </w:p>
                    </w:tc>
                    <w:tc>
                      <w:tcPr>
                        <w:tcW w:w="2130" w:type="dxa"/>
                        <w:shd w:val="clear" w:color="auto" w:fill="C5D9F0"/>
                      </w:tcPr>
                      <w:p>
                        <w:pPr>
                          <w:pStyle w:val="TableParagraph"/>
                          <w:ind w:left="0" w:right="573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公司名称</w:t>
                        </w:r>
                      </w:p>
                    </w:tc>
                    <w:tc>
                      <w:tcPr>
                        <w:tcW w:w="5010" w:type="dxa"/>
                        <w:shd w:val="clear" w:color="auto" w:fill="C5D9F0"/>
                      </w:tcPr>
                      <w:p>
                        <w:pPr>
                          <w:pStyle w:val="TableParagraph"/>
                          <w:ind w:left="194" w:right="1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机构客户投研服务收入占经纪业务收入比例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130" w:type="dxa"/>
                      </w:tcPr>
                      <w:p>
                        <w:pPr>
                          <w:pStyle w:val="TableParagraph"/>
                          <w:ind w:left="0" w:right="57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华菁证券</w:t>
                        </w:r>
                      </w:p>
                    </w:tc>
                    <w:tc>
                      <w:tcPr>
                        <w:tcW w:w="5010" w:type="dxa"/>
                      </w:tcPr>
                      <w:p>
                        <w:pPr>
                          <w:pStyle w:val="TableParagraph"/>
                          <w:ind w:left="192" w:right="1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114.35%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2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130" w:type="dxa"/>
                      </w:tcPr>
                      <w:p>
                        <w:pPr>
                          <w:pStyle w:val="TableParagraph"/>
                          <w:spacing w:before="2"/>
                          <w:ind w:left="0" w:right="57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华信证券</w:t>
                        </w:r>
                      </w:p>
                    </w:tc>
                    <w:tc>
                      <w:tcPr>
                        <w:tcW w:w="5010" w:type="dxa"/>
                      </w:tcPr>
                      <w:p>
                        <w:pPr>
                          <w:pStyle w:val="TableParagraph"/>
                          <w:spacing w:before="2"/>
                          <w:ind w:left="192" w:right="1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66.11%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130" w:type="dxa"/>
                      </w:tcPr>
                      <w:p>
                        <w:pPr>
                          <w:pStyle w:val="TableParagraph"/>
                          <w:ind w:left="0" w:right="57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天风证券</w:t>
                        </w:r>
                      </w:p>
                    </w:tc>
                    <w:tc>
                      <w:tcPr>
                        <w:tcW w:w="5010" w:type="dxa"/>
                      </w:tcPr>
                      <w:p>
                        <w:pPr>
                          <w:pStyle w:val="TableParagraph"/>
                          <w:ind w:left="192" w:right="1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61.85%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t>23.2017 年度证券公司机构客户投研服务收入占经纪业务收入比例排名</w:t>
      </w:r>
    </w:p>
    <w:p>
      <w:pPr>
        <w:spacing w:after="0" w:line="364" w:lineRule="auto"/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130"/>
        <w:gridCol w:w="5010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54.31%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53.50%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40.36%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35.25%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33.78%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29.99%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28.91%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25.47%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22.29%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20.35%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19.86%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18.88%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18.78%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18.32%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18.28%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17.46%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17.46%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17.37%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16.58%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16.00%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15.98%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14.77%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14.41%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13.30%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13.21%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12.53%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12.22%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11.99%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11.97%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11.89%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11.56%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11.53%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10.97%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10.86%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10.82%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35"/>
              <w:jc w:val="right"/>
              <w:rPr>
                <w:sz w:val="24"/>
              </w:rPr>
            </w:pPr>
            <w:r>
              <w:rPr>
                <w:sz w:val="24"/>
              </w:rPr>
              <w:t>10.64%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95"/>
              <w:jc w:val="right"/>
              <w:rPr>
                <w:sz w:val="24"/>
              </w:rPr>
            </w:pPr>
            <w:r>
              <w:rPr>
                <w:sz w:val="24"/>
              </w:rPr>
              <w:t>9.79%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95"/>
              <w:jc w:val="right"/>
              <w:rPr>
                <w:sz w:val="24"/>
              </w:rPr>
            </w:pPr>
            <w:r>
              <w:rPr>
                <w:sz w:val="24"/>
              </w:rPr>
              <w:t>9.64%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95"/>
              <w:jc w:val="right"/>
              <w:rPr>
                <w:sz w:val="24"/>
              </w:rPr>
            </w:pPr>
            <w:r>
              <w:rPr>
                <w:sz w:val="24"/>
              </w:rPr>
              <w:t>8.99%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0" w:right="2195"/>
              <w:jc w:val="right"/>
              <w:rPr>
                <w:sz w:val="24"/>
              </w:rPr>
            </w:pPr>
            <w:r>
              <w:rPr>
                <w:sz w:val="24"/>
              </w:rPr>
              <w:t>8.93%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95"/>
              <w:jc w:val="right"/>
              <w:rPr>
                <w:sz w:val="24"/>
              </w:rPr>
            </w:pPr>
            <w:r>
              <w:rPr>
                <w:sz w:val="24"/>
              </w:rPr>
              <w:t>8.52%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95"/>
              <w:jc w:val="right"/>
              <w:rPr>
                <w:sz w:val="24"/>
              </w:rPr>
            </w:pPr>
            <w:r>
              <w:rPr>
                <w:sz w:val="24"/>
              </w:rPr>
              <w:t>8.22%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5010" w:type="dxa"/>
          </w:tcPr>
          <w:p>
            <w:pPr>
              <w:pStyle w:val="TableParagraph"/>
              <w:ind w:left="0" w:right="2195"/>
              <w:jc w:val="right"/>
              <w:rPr>
                <w:sz w:val="24"/>
              </w:rPr>
            </w:pPr>
            <w:r>
              <w:rPr>
                <w:sz w:val="24"/>
              </w:rPr>
              <w:t>7.75%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130"/>
        <w:gridCol w:w="5010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7.73%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7.33%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7.05%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7.01%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6.91%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6.79%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6.67%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6.10%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5.64%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5.24%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5.13%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4.92%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4.92%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4.72%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4.66%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4.66%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4.42%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4.35%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4.30%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4.08%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4.07%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4.05%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3.98%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3.94%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3.69%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3.48%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3.38%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3.38%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3.37%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2.59%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2.42%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2.39%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1.98%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1.94%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1.69%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1.61%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1.19%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0.88%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0.77%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442" w:right="43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0.73%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0.67%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0.66%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130" w:type="dxa"/>
          </w:tcPr>
          <w:p>
            <w:pPr>
              <w:pStyle w:val="TableParagraph"/>
              <w:ind w:left="442" w:right="43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0.47%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130"/>
        <w:gridCol w:w="5010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130" w:type="dxa"/>
          </w:tcPr>
          <w:p>
            <w:pPr>
              <w:pStyle w:val="TableParagraph"/>
              <w:ind w:left="0" w:right="575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0.38%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130" w:type="dxa"/>
          </w:tcPr>
          <w:p>
            <w:pPr>
              <w:pStyle w:val="TableParagraph"/>
              <w:ind w:left="0" w:right="575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0.21%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130" w:type="dxa"/>
          </w:tcPr>
          <w:p>
            <w:pPr>
              <w:pStyle w:val="TableParagraph"/>
              <w:ind w:left="0" w:right="575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0.18%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130" w:type="dxa"/>
          </w:tcPr>
          <w:p>
            <w:pPr>
              <w:pStyle w:val="TableParagraph"/>
              <w:spacing w:before="2"/>
              <w:ind w:left="0" w:right="575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5010" w:type="dxa"/>
          </w:tcPr>
          <w:p>
            <w:pPr>
              <w:pStyle w:val="TableParagraph"/>
              <w:spacing w:before="2"/>
              <w:ind w:left="192" w:right="187"/>
              <w:rPr>
                <w:sz w:val="24"/>
              </w:rPr>
            </w:pPr>
            <w:r>
              <w:rPr>
                <w:sz w:val="24"/>
              </w:rPr>
              <w:t>0.11%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130" w:type="dxa"/>
          </w:tcPr>
          <w:p>
            <w:pPr>
              <w:pStyle w:val="TableParagraph"/>
              <w:ind w:left="0" w:right="575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0.05%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130" w:type="dxa"/>
          </w:tcPr>
          <w:p>
            <w:pPr>
              <w:pStyle w:val="TableParagraph"/>
              <w:ind w:left="0" w:right="575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5010" w:type="dxa"/>
          </w:tcPr>
          <w:p>
            <w:pPr>
              <w:pStyle w:val="TableParagraph"/>
              <w:ind w:left="192" w:right="187"/>
              <w:rPr>
                <w:sz w:val="24"/>
              </w:rPr>
            </w:pPr>
            <w:r>
              <w:rPr>
                <w:sz w:val="24"/>
              </w:rPr>
              <w:t>0.01%</w:t>
            </w:r>
          </w:p>
        </w:tc>
      </w:tr>
      <w:tr>
        <w:trPr>
          <w:trHeight w:val="623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注：1、机构客户投研服务收入占比=交易单元席位租赁净收入/证券经纪业务收入；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2018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99"/>
      </w:pPr>
      <w:r>
        <w:rPr/>
        <w:t>24.2017 年度证券公司证券经纪业务收入排名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证券经纪业务收入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515,855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503,240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433,692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410,519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396,195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391,899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389,746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358,095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321,460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278,348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251,373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242,141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230,655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199,388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197,648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159,135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156,753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134,262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124,225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116,881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102,352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97,280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94,645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84,599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83,117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80,934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78,542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71,576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71,325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69,832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68,843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67,697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66,952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64,770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62,783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61,934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59,158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57,370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55,942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52,173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49,541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48,774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46,315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44,224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43,627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42,323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41,830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37,695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36,371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36,301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35,837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34,830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34,642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33,957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33,758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32,894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32,629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29,015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28,965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27,588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27,259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26,376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26,116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24,399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23,065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22,932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19,474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19,415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18,659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18,213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17,884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17,881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17,705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17,048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16,519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14,977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14,781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12,509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11,781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9,967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9,851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9,327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9,130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8,887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7,908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6,618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6,565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5,966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5,474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4,769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4,131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3,011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623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注：1、该指标经纪业务收入=代理买卖证券业务净收入+交易单元席位租赁净收入+代销金融产品净收入；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37,695 万元，不低于中位数的为排名前 47 位的公司。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1199"/>
      </w:pPr>
      <w:r>
        <w:rPr/>
        <w:t>25.2017 年度证券公司代理销售金融产品收入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代理销售金融产品收入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74,479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23,797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16,343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15,737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15,407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14,048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13,871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13,632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13,028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10,740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8,811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7,102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6,687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5,940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5,908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5,802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5,408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4,620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4,594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4,511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4,461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4,396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3,542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3,022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2,077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1,635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1,553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1,253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1,224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1,086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556"/>
      </w:pPr>
      <w:r>
        <w:rPr/>
        <w:t>26.2017 年度证券公司客户资产管理月均受托资金排名</w:t>
      </w:r>
    </w:p>
    <w:p>
      <w:pPr>
        <w:spacing w:before="110" w:after="4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客户资产管理月均受托资金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169,970,696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94,273,423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90,280,177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79,990,289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73,076,194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67,771,571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65,305,905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60,927,756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56,957,184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46,674,520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45,357,984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37,355,438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35,982,674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30,806,885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30,083,367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29,568,383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27,324,006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26,896,515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26,335,414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26,111,059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25,976,636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25,283,163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24,611,016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24,456,255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23,531,727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23,447,824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22,177,301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22,010,214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19,331,101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19,250,008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19,084,530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18,327,425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17,391,002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16,821,878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16,641,247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16,548,469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16,159,133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15,991,958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15,329,452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15,068,734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14,760,441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13,947,064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12,365,349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12,321,043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055" w:right="0"/>
              <w:jc w:val="left"/>
              <w:rPr>
                <w:sz w:val="24"/>
              </w:rPr>
            </w:pPr>
            <w:r>
              <w:rPr>
                <w:sz w:val="24"/>
              </w:rPr>
              <w:t>12,100,727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11,391,179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11,369,519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10,916,951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10,740,142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10,219,195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10,182,618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9,807,174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9,123,111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8,029,352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7,760,212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7,397,750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7,288,014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6,727,329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6,304,798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5,209,249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5,123,752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4,909,596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4,713,603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4,511,673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4,457,693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4,398,065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4,156,098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4,003,130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3,921,025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3,831,613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3,654,730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3,271,274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3,237,136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3,094,386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2,499,923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2,453,022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1,800,084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1,678,989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1,647,026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1,492,381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1,400,823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1,356,014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1,218,721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1,177,128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996,733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986,687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847,038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589,310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528,019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510,534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508,123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377,589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149,880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99"/>
      </w:pPr>
      <w:r>
        <w:rPr/>
        <w:t>27.2017 年度证券公司客户资产管理业务收入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客户资产管理业务收入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191,511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148,279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145,013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109,762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108,122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103,056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89,559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70,504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68,807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68,762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66,268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57,538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53,643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53,466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51,773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50,422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49,928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45,530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38,693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38,083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36,942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35,313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33,425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32,807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29,082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25,028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24,556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23,232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20,472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15,440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15,017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14,356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14,064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13,097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11,449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11,334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10,411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9,881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9,712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8,887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8,799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8,668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8,520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8,379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8,205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7,554</w:t>
            </w:r>
          </w:p>
        </w:tc>
      </w:tr>
      <w:tr>
        <w:trPr>
          <w:trHeight w:val="938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注：1、该指标客户资产管理业务收入=资产管理业务净收入-资管业务月均受托资金*万分之 5；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2018 年证券公司分类评价工作；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3、该指标仅公布行业中位数以上排名。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99"/>
      </w:pPr>
      <w:r>
        <w:rPr/>
        <w:t>28.2017 年度证券公司投资银行业务收入排名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投资银行业务收入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398,756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324,552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264,531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232,415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211,110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209,373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195,065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189,389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187,291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135,409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131,904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128,738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126,540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110,288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107,484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83,767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83,254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75,977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70,657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68,637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68,089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63,900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63,781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59,620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57,631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56,684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56,464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52,813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50,013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48,580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47,193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46,865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46,191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43,192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38,894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38,803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37,874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36,109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34,433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33,761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33,578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32,901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32,083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32,003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31,010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29,865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29,619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27,931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27,629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27,454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27,144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24,677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23,952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22,347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21,224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17,915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17,407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17,204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16,391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15,804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15,670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14,431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14,426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13,235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12,695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11,974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10,554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10,102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9,739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9,518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9,249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9,176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9,024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8,971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8,970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8,894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8,774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8,126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7,973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7,615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7,460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7,300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5,646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5,264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5,234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4,855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2,072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1,830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1,804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1,696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1,018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623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注：1、投资银行业务收入=承销业务净收入+保荐业务净收入+财务顾问业务净收入；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2018 年证券公司分类评价工作。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1360"/>
      </w:pPr>
      <w:r>
        <w:rPr/>
        <w:t>29.2017 年度证券公司承销与保荐业务收入</w:t>
      </w:r>
    </w:p>
    <w:p>
      <w:pPr>
        <w:spacing w:before="110" w:after="4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承销保荐业务收入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312,018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238,761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207,098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197,252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189,865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187,994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148,158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137,574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117,250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111,820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110,571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101,849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97,030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90,947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83,433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70,850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57,876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57,452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51,694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51,526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45,108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44,549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44,525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44,022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39,306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39,153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38,554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38,540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37,931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35,927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34,126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33,874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31,898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28,901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26,016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25,894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25,892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25,094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24,584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23,160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22,903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22,505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22,073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21,997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21,735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20,909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17,752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16,924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16,658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16,138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15,069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14,930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14,756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14,434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13,346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13,038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11,855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11,589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10,764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9,759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9,633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7,076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6,521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6,343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6,316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6,094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5,798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5,020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4,953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4,698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4,540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4,292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4,261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4,172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3,601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3,285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3,189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2,880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2,544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2,312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1,793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1,430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904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360"/>
      </w:pPr>
      <w:r>
        <w:rPr/>
        <w:t>30.2017</w:t>
      </w:r>
      <w:r>
        <w:rPr>
          <w:spacing w:val="-11"/>
        </w:rPr>
        <w:t> 年度证券公司股票主承销家数排名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142" w:right="0" w:firstLine="0"/>
        <w:jc w:val="left"/>
        <w:rPr>
          <w:sz w:val="24"/>
        </w:rPr>
      </w:pPr>
      <w:r>
        <w:rPr>
          <w:sz w:val="24"/>
        </w:rPr>
        <w:t>单位：个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386" w:space="40"/>
            <w:col w:w="1584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3737"/>
        <w:gridCol w:w="3271"/>
      </w:tblGrid>
      <w:tr>
        <w:trPr>
          <w:trHeight w:val="311" w:hRule="atLeast"/>
        </w:trPr>
        <w:tc>
          <w:tcPr>
            <w:tcW w:w="1514" w:type="dxa"/>
            <w:shd w:val="clear" w:color="auto" w:fill="C5D9F0"/>
          </w:tcPr>
          <w:p>
            <w:pPr>
              <w:pStyle w:val="TableParagraph"/>
              <w:ind w:left="497" w:right="48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7" w:type="dxa"/>
            <w:shd w:val="clear" w:color="auto" w:fill="C5D9F0"/>
          </w:tcPr>
          <w:p>
            <w:pPr>
              <w:pStyle w:val="TableParagraph"/>
              <w:ind w:left="138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271" w:type="dxa"/>
            <w:shd w:val="clear" w:color="auto" w:fill="C5D9F0"/>
          </w:tcPr>
          <w:p>
            <w:pPr>
              <w:pStyle w:val="TableParagraph"/>
              <w:ind w:left="770" w:right="764"/>
              <w:rPr>
                <w:b/>
                <w:sz w:val="24"/>
              </w:rPr>
            </w:pPr>
            <w:r>
              <w:rPr>
                <w:b/>
                <w:sz w:val="24"/>
              </w:rPr>
              <w:t>股票主承销家数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7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7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3737"/>
        <w:gridCol w:w="3271"/>
      </w:tblGrid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1575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3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 A 股等首次公开发行、配股及增发项目家数，数据来源于各证券公司报送机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构监管报表数据，因公司统计口径可能存在差异，该指标排名情况仅供参考。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26"/>
        <w:ind w:left="1360"/>
      </w:pPr>
      <w:r>
        <w:rPr/>
        <w:t>31.2017 年度证券公司股票主承销金额排名</w:t>
      </w:r>
    </w:p>
    <w:p>
      <w:pPr>
        <w:spacing w:before="110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3737"/>
        <w:gridCol w:w="3271"/>
      </w:tblGrid>
      <w:tr>
        <w:trPr>
          <w:trHeight w:val="311" w:hRule="atLeast"/>
        </w:trPr>
        <w:tc>
          <w:tcPr>
            <w:tcW w:w="1514" w:type="dxa"/>
            <w:shd w:val="clear" w:color="auto" w:fill="C5D9F0"/>
          </w:tcPr>
          <w:p>
            <w:pPr>
              <w:pStyle w:val="TableParagraph"/>
              <w:ind w:left="497" w:right="48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37" w:type="dxa"/>
            <w:shd w:val="clear" w:color="auto" w:fill="C5D9F0"/>
          </w:tcPr>
          <w:p>
            <w:pPr>
              <w:pStyle w:val="TableParagraph"/>
              <w:ind w:left="1250" w:right="1237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271" w:type="dxa"/>
            <w:shd w:val="clear" w:color="auto" w:fill="C5D9F0"/>
          </w:tcPr>
          <w:p>
            <w:pPr>
              <w:pStyle w:val="TableParagraph"/>
              <w:ind w:left="770" w:right="764"/>
              <w:rPr>
                <w:b/>
                <w:sz w:val="24"/>
              </w:rPr>
            </w:pPr>
            <w:r>
              <w:rPr>
                <w:b/>
                <w:sz w:val="24"/>
              </w:rPr>
              <w:t>股票主承销金额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18,870,481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12,312,500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11,052,228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9,721,202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5,994,422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3,278,494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3,266,369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2,973,356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2,958,009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2,954,753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2,907,948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2,625,975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2,346,676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2,173,957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2,168,893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1,918,970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1,845,537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1,448,312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1,379,782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1,311,683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1,294,599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1,270,955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1,176,471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1,124,482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1,043,492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988,039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979,795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853,874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844,155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779,300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763,033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703,338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599,956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574,964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553,074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475,367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474,775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37" w:type="dxa"/>
          </w:tcPr>
          <w:p>
            <w:pPr>
              <w:pStyle w:val="TableParagraph"/>
              <w:ind w:left="1250" w:right="123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472,495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250" w:right="123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770" w:right="761"/>
              <w:rPr>
                <w:sz w:val="24"/>
              </w:rPr>
            </w:pPr>
            <w:r>
              <w:rPr>
                <w:sz w:val="24"/>
              </w:rPr>
              <w:t>387,000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3737"/>
        <w:gridCol w:w="3271"/>
      </w:tblGrid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347,247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312,018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311,071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304,717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300,000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291,128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272,155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265,517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259,531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253,910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253,134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237,136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220,683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191,484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179,825</w:t>
            </w:r>
          </w:p>
        </w:tc>
      </w:tr>
      <w:tr>
        <w:trPr>
          <w:trHeight w:val="314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140,414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129,097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03"/>
              <w:jc w:val="right"/>
              <w:rPr>
                <w:sz w:val="24"/>
              </w:rPr>
            </w:pPr>
            <w:r>
              <w:rPr>
                <w:sz w:val="24"/>
              </w:rPr>
              <w:t>112,045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87,993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71,147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68,673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64,080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56,386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42,713</w:t>
            </w:r>
          </w:p>
        </w:tc>
      </w:tr>
      <w:tr>
        <w:trPr>
          <w:trHeight w:val="312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32,525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27,603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26,047</w:t>
            </w:r>
          </w:p>
        </w:tc>
      </w:tr>
      <w:tr>
        <w:trPr>
          <w:trHeight w:val="313" w:hRule="atLeast"/>
        </w:trPr>
        <w:tc>
          <w:tcPr>
            <w:tcW w:w="1514" w:type="dxa"/>
          </w:tcPr>
          <w:p>
            <w:pPr>
              <w:pStyle w:val="TableParagraph"/>
              <w:spacing w:before="2"/>
              <w:ind w:left="492" w:right="485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37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71" w:type="dxa"/>
          </w:tcPr>
          <w:p>
            <w:pPr>
              <w:pStyle w:val="TableParagraph"/>
              <w:spacing w:before="2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18,003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17,460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71" w:type="dxa"/>
          </w:tcPr>
          <w:p>
            <w:pPr>
              <w:pStyle w:val="TableParagraph"/>
              <w:ind w:left="0" w:right="1263"/>
              <w:jc w:val="right"/>
              <w:rPr>
                <w:sz w:val="24"/>
              </w:rPr>
            </w:pPr>
            <w:r>
              <w:rPr>
                <w:sz w:val="24"/>
              </w:rPr>
              <w:t>15,940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311" w:hRule="atLeast"/>
        </w:trPr>
        <w:tc>
          <w:tcPr>
            <w:tcW w:w="1514" w:type="dxa"/>
          </w:tcPr>
          <w:p>
            <w:pPr>
              <w:pStyle w:val="TableParagraph"/>
              <w:ind w:left="492" w:right="48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37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71" w:type="dxa"/>
          </w:tcPr>
          <w:p>
            <w:pPr>
              <w:pStyle w:val="TableParagraph"/>
              <w:ind w:left="770" w:right="761"/>
              <w:rPr>
                <w:sz w:val="24"/>
              </w:rPr>
            </w:pPr>
            <w:r>
              <w:rPr>
                <w:sz w:val="24"/>
              </w:rPr>
              <w:t>4,500</w:t>
            </w:r>
          </w:p>
        </w:tc>
      </w:tr>
      <w:tr>
        <w:trPr>
          <w:trHeight w:val="625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 A 股等首次公开发行、配股及增发项目金额，数据来源于各证券公司报送机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构监管报表数据，因公司统计口径可能存在差异，该指标排名情况仅供参考。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360"/>
      </w:pPr>
      <w:r>
        <w:rPr/>
        <w:t>32.2017 年度证券公司股票主承销佣金收入</w:t>
      </w:r>
    </w:p>
    <w:p>
      <w:pPr>
        <w:spacing w:before="110" w:after="4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股票主承销佣金收入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174,133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126,270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126,180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118,937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8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113,482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110,394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93,052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83,706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81,691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78,472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78,418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54,458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44,666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43,580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41,108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36,942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34,819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32,321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31,592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28,161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27,178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23,860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21,930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20,670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20,424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20,167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17,467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17,421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16,971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16,815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16,085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15,166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14,718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12,440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12,400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12,358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12,174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10,627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10,471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9,961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8,745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8,462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7,925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5,712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5,551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5,401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4,934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4,875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4,543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4,278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3,582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3,217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3,217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3,094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2,925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2,335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2,230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注：该指标指证券公司主承销股票佣金收入。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679"/>
      </w:pPr>
      <w:r>
        <w:rPr/>
        <w:t>33.2017</w:t>
      </w:r>
      <w:r>
        <w:rPr>
          <w:spacing w:val="-11"/>
        </w:rPr>
        <w:t> 年度证券公司债券主承销家数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465" w:right="0" w:firstLine="0"/>
        <w:jc w:val="left"/>
        <w:rPr>
          <w:sz w:val="24"/>
        </w:rPr>
      </w:pPr>
      <w:r>
        <w:rPr>
          <w:sz w:val="24"/>
        </w:rPr>
        <w:t>单位：个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062" w:space="40"/>
            <w:col w:w="1908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788"/>
        <w:gridCol w:w="3296"/>
      </w:tblGrid>
      <w:tr>
        <w:trPr>
          <w:trHeight w:val="313" w:hRule="atLeast"/>
        </w:trPr>
        <w:tc>
          <w:tcPr>
            <w:tcW w:w="1440" w:type="dxa"/>
            <w:shd w:val="clear" w:color="auto" w:fill="C5D9F0"/>
          </w:tcPr>
          <w:p>
            <w:pPr>
              <w:pStyle w:val="TableParagraph"/>
              <w:spacing w:before="2"/>
              <w:ind w:left="458" w:right="449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88" w:type="dxa"/>
            <w:shd w:val="clear" w:color="auto" w:fill="C5D9F0"/>
          </w:tcPr>
          <w:p>
            <w:pPr>
              <w:pStyle w:val="TableParagraph"/>
              <w:spacing w:before="2"/>
              <w:ind w:left="1273" w:right="1264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296" w:type="dxa"/>
            <w:shd w:val="clear" w:color="auto" w:fill="C5D9F0"/>
          </w:tcPr>
          <w:p>
            <w:pPr>
              <w:pStyle w:val="TableParagraph"/>
              <w:spacing w:before="2"/>
              <w:ind w:left="781" w:right="778"/>
              <w:rPr>
                <w:b/>
                <w:sz w:val="24"/>
              </w:rPr>
            </w:pPr>
            <w:r>
              <w:rPr>
                <w:b/>
                <w:sz w:val="24"/>
              </w:rPr>
              <w:t>债券主承销家数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458" w:right="44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788"/>
        <w:gridCol w:w="3296"/>
      </w:tblGrid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781" w:right="7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96" w:type="dxa"/>
          </w:tcPr>
          <w:p>
            <w:pPr>
              <w:pStyle w:val="TableParagraph"/>
              <w:ind w:left="781" w:right="77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96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788"/>
        <w:gridCol w:w="3296"/>
      </w:tblGrid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88" w:type="dxa"/>
          </w:tcPr>
          <w:p>
            <w:pPr>
              <w:pStyle w:val="TableParagraph"/>
              <w:spacing w:before="2"/>
              <w:ind w:left="1273" w:right="126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296" w:type="dxa"/>
          </w:tcPr>
          <w:p>
            <w:pPr>
              <w:pStyle w:val="TableParagraph"/>
              <w:spacing w:before="2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88" w:type="dxa"/>
          </w:tcPr>
          <w:p>
            <w:pPr>
              <w:pStyle w:val="TableParagraph"/>
              <w:ind w:left="1273" w:right="126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296" w:type="dxa"/>
          </w:tcPr>
          <w:p>
            <w:pPr>
              <w:pStyle w:val="TableParagraph"/>
              <w:ind w:left="1586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注：该指标指证券公司主承销国债、企业债、公司债、可转债、短期融资券、特种金融债等项目家数，数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据来源于各证券公司报送机构监管报表数据，因公司统计口径可能存在差异，该指标排名情况仅供参考。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679"/>
      </w:pPr>
      <w:r>
        <w:rPr/>
        <w:t>34.2017</w:t>
      </w:r>
      <w:r>
        <w:rPr>
          <w:spacing w:val="-11"/>
        </w:rPr>
        <w:t> 年度证券公司债券主承销金额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225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062" w:space="40"/>
            <w:col w:w="1908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754"/>
        <w:gridCol w:w="3278"/>
      </w:tblGrid>
      <w:tr>
        <w:trPr>
          <w:trHeight w:val="311" w:hRule="atLeast"/>
        </w:trPr>
        <w:tc>
          <w:tcPr>
            <w:tcW w:w="1490" w:type="dxa"/>
            <w:shd w:val="clear" w:color="auto" w:fill="C5D9F0"/>
          </w:tcPr>
          <w:p>
            <w:pPr>
              <w:pStyle w:val="TableParagraph"/>
              <w:ind w:left="485" w:right="47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4" w:type="dxa"/>
            <w:shd w:val="clear" w:color="auto" w:fill="C5D9F0"/>
          </w:tcPr>
          <w:p>
            <w:pPr>
              <w:pStyle w:val="TableParagraph"/>
              <w:ind w:left="139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278" w:type="dxa"/>
            <w:shd w:val="clear" w:color="auto" w:fill="C5D9F0"/>
          </w:tcPr>
          <w:p>
            <w:pPr>
              <w:pStyle w:val="TableParagraph"/>
              <w:ind w:left="774" w:right="766"/>
              <w:rPr>
                <w:b/>
                <w:sz w:val="24"/>
              </w:rPr>
            </w:pPr>
            <w:r>
              <w:rPr>
                <w:b/>
                <w:sz w:val="24"/>
              </w:rPr>
              <w:t>债券主承销金额</w:t>
            </w:r>
          </w:p>
        </w:tc>
      </w:tr>
      <w:tr>
        <w:trPr>
          <w:trHeight w:val="314" w:hRule="atLeast"/>
        </w:trPr>
        <w:tc>
          <w:tcPr>
            <w:tcW w:w="1490" w:type="dxa"/>
          </w:tcPr>
          <w:p>
            <w:pPr>
              <w:pStyle w:val="TableParagraph"/>
              <w:spacing w:line="294" w:lineRule="exact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4" w:type="dxa"/>
          </w:tcPr>
          <w:p>
            <w:pPr>
              <w:pStyle w:val="TableParagraph"/>
              <w:spacing w:line="294" w:lineRule="exact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78" w:type="dxa"/>
          </w:tcPr>
          <w:p>
            <w:pPr>
              <w:pStyle w:val="TableParagraph"/>
              <w:spacing w:line="294" w:lineRule="exact"/>
              <w:ind w:left="773" w:right="766"/>
              <w:rPr>
                <w:sz w:val="24"/>
              </w:rPr>
            </w:pPr>
            <w:r>
              <w:rPr>
                <w:sz w:val="24"/>
              </w:rPr>
              <w:t>47,055,608</w:t>
            </w:r>
          </w:p>
        </w:tc>
      </w:tr>
    </w:tbl>
    <w:p>
      <w:pPr>
        <w:spacing w:after="0" w:line="294" w:lineRule="exact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754"/>
        <w:gridCol w:w="3278"/>
      </w:tblGrid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40,568,134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38,426,200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28,907,775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22,356,289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19,910,498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17,293,878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16,814,728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7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14,935,305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12,596,761</w:t>
            </w:r>
          </w:p>
        </w:tc>
      </w:tr>
      <w:tr>
        <w:trPr>
          <w:trHeight w:val="314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12,196,268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10,205,365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10,118,670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8,409,933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7,365,744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6,906,300</w:t>
            </w:r>
          </w:p>
        </w:tc>
      </w:tr>
      <w:tr>
        <w:trPr>
          <w:trHeight w:val="314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6,415,700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5,265,868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4,782,965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4,625,663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4,232,450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3,904,000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3,889,805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3,678,000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3,533,897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3,498,530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3,462,500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3,421,900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3,023,130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2,879,000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2,857,757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2,842,500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2,824,350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2,712,762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2,661,600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2,443,600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2,377,649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2,108,520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1,869,965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1,828,429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1,764,500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1,646,350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1,517,469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0" w:right="61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1,513,000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754"/>
        <w:gridCol w:w="3278"/>
      </w:tblGrid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1,459,700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1,437,000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1,416,000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480" w:right="47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257" w:right="124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1,238,458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1,163,000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1,126,467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876,000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876,000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858,250</w:t>
            </w:r>
          </w:p>
        </w:tc>
      </w:tr>
      <w:tr>
        <w:trPr>
          <w:trHeight w:val="314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480" w:right="47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257" w:right="124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846,670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840,000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822,500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822,000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817,220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703,000</w:t>
            </w:r>
          </w:p>
        </w:tc>
      </w:tr>
      <w:tr>
        <w:trPr>
          <w:trHeight w:val="314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480" w:right="47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257" w:right="124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631,000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611,400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516,000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515,700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483,200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471,000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480" w:right="47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257" w:right="1246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452,500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447,000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440,000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413,525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408,000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405,000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480" w:right="47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257" w:right="1246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368,686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360,000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350,000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313,700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240,000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217,500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480" w:right="47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257" w:right="1246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210,150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182,500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170,000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150,250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150,000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134,000</w:t>
            </w:r>
          </w:p>
        </w:tc>
      </w:tr>
      <w:tr>
        <w:trPr>
          <w:trHeight w:val="313" w:hRule="atLeast"/>
        </w:trPr>
        <w:tc>
          <w:tcPr>
            <w:tcW w:w="1490" w:type="dxa"/>
          </w:tcPr>
          <w:p>
            <w:pPr>
              <w:pStyle w:val="TableParagraph"/>
              <w:spacing w:before="2"/>
              <w:ind w:left="480" w:right="47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4" w:type="dxa"/>
          </w:tcPr>
          <w:p>
            <w:pPr>
              <w:pStyle w:val="TableParagraph"/>
              <w:spacing w:before="2"/>
              <w:ind w:left="1257" w:right="1246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278" w:type="dxa"/>
          </w:tcPr>
          <w:p>
            <w:pPr>
              <w:pStyle w:val="TableParagraph"/>
              <w:spacing w:before="2"/>
              <w:ind w:left="773" w:right="766"/>
              <w:rPr>
                <w:sz w:val="24"/>
              </w:rPr>
            </w:pPr>
            <w:r>
              <w:rPr>
                <w:sz w:val="24"/>
              </w:rPr>
              <w:t>113,000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65,000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60,000</w:t>
            </w:r>
          </w:p>
        </w:tc>
      </w:tr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4" w:type="dxa"/>
          </w:tcPr>
          <w:p>
            <w:pPr>
              <w:pStyle w:val="TableParagraph"/>
              <w:ind w:left="1257" w:right="124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31,000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754"/>
        <w:gridCol w:w="3278"/>
      </w:tblGrid>
      <w:tr>
        <w:trPr>
          <w:trHeight w:val="311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30,000</w:t>
            </w:r>
          </w:p>
        </w:tc>
      </w:tr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ind w:left="480" w:right="47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4" w:type="dxa"/>
          </w:tcPr>
          <w:p>
            <w:pPr>
              <w:pStyle w:val="TableParagraph"/>
              <w:ind w:left="1397" w:right="0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278" w:type="dxa"/>
          </w:tcPr>
          <w:p>
            <w:pPr>
              <w:pStyle w:val="TableParagraph"/>
              <w:ind w:left="773" w:right="766"/>
              <w:rPr>
                <w:sz w:val="24"/>
              </w:rPr>
            </w:pPr>
            <w:r>
              <w:rPr>
                <w:sz w:val="24"/>
              </w:rPr>
              <w:t>20,000</w:t>
            </w:r>
          </w:p>
        </w:tc>
      </w:tr>
      <w:tr>
        <w:trPr>
          <w:trHeight w:val="625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注：该指标指证券公司主承销国债、企业债、公司债、可转债、短期融资券及特种金融债等项目金额，数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据来源于各证券公司报送机构监管报表数据，因公司统计口径可能存在差异，该指标排名情况仅供参考。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360"/>
      </w:pPr>
      <w:r>
        <w:rPr/>
        <w:t>35.2017 年度证券公司债券主承销佣金收入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债券主承销佣金收入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117,922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116,150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86,085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72,585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70,695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68,102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63,448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62,234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47,071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42,660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41,769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40,239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38,701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35,295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34,982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31,968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31,624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28,867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27,709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25,980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25,678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25,177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22,767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21,313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19,627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18,334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18,195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16,962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16,305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16,076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15,920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15,580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14,916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13,402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13,209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12,584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12,108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12,061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11,705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10,682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10,447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9,428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8,071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7,261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6,738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6,601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6,254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6,117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5,978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5,846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5,755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5,571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4,921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4,906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4,665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4,546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4,078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4,025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3,871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3,591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3,503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3,460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3,179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3,109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3,044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2,290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2,264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2,052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1,883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1,868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1,779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1,486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1,474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1,442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1,358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1,295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3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注：该指标指证券公司主承销债券佣金收入。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556"/>
      </w:pPr>
      <w:r>
        <w:rPr/>
        <w:t>36.2017 年度证券公司担任资产证券化管理人家数排名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单位：个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3805"/>
        <w:gridCol w:w="3313"/>
      </w:tblGrid>
      <w:tr>
        <w:trPr>
          <w:trHeight w:val="311" w:hRule="atLeast"/>
        </w:trPr>
        <w:tc>
          <w:tcPr>
            <w:tcW w:w="1406" w:type="dxa"/>
            <w:shd w:val="clear" w:color="auto" w:fill="C5D9F0"/>
          </w:tcPr>
          <w:p>
            <w:pPr>
              <w:pStyle w:val="TableParagraph"/>
              <w:ind w:left="441"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05" w:type="dxa"/>
            <w:shd w:val="clear" w:color="auto" w:fill="C5D9F0"/>
          </w:tcPr>
          <w:p>
            <w:pPr>
              <w:pStyle w:val="TableParagraph"/>
              <w:ind w:left="1280" w:right="1273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7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担任资产证券化管理人家数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4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7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7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3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441" w:right="43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7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441" w:right="43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441" w:right="43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441" w:right="43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3805"/>
        <w:gridCol w:w="3313"/>
      </w:tblGrid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2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2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406" w:type="dxa"/>
          </w:tcPr>
          <w:p>
            <w:pPr>
              <w:pStyle w:val="TableParagraph"/>
              <w:spacing w:before="2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06" w:type="dxa"/>
          </w:tcPr>
          <w:p>
            <w:pPr>
              <w:pStyle w:val="TableParagraph"/>
              <w:ind w:left="582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4"/>
        <w:rPr>
          <w:sz w:val="28"/>
        </w:rPr>
      </w:pPr>
    </w:p>
    <w:p>
      <w:pPr>
        <w:pStyle w:val="BodyText"/>
        <w:spacing w:before="54"/>
        <w:ind w:left="1140" w:right="1399"/>
        <w:jc w:val="center"/>
      </w:pPr>
      <w:r>
        <w:rPr/>
        <w:t>37.2017 年度证券公司担任资产证券化管理人</w:t>
      </w:r>
    </w:p>
    <w:p>
      <w:pPr>
        <w:pStyle w:val="BodyText"/>
        <w:spacing w:before="214"/>
        <w:ind w:left="1140" w:right="1399"/>
        <w:jc w:val="center"/>
      </w:pPr>
      <w:r>
        <w:rPr/>
        <w:t>发行证券金额排名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543"/>
        <w:gridCol w:w="3596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spacing w:line="277" w:lineRule="exact" w:before="15"/>
              <w:ind w:left="427" w:right="421"/>
              <w:rPr>
                <w:b/>
                <w:sz w:val="22"/>
              </w:rPr>
            </w:pPr>
            <w:r>
              <w:rPr>
                <w:b/>
                <w:sz w:val="22"/>
              </w:rPr>
              <w:t>序号</w:t>
            </w:r>
          </w:p>
        </w:tc>
        <w:tc>
          <w:tcPr>
            <w:tcW w:w="3543" w:type="dxa"/>
            <w:shd w:val="clear" w:color="auto" w:fill="C5D9F0"/>
          </w:tcPr>
          <w:p>
            <w:pPr>
              <w:pStyle w:val="TableParagraph"/>
              <w:spacing w:line="277" w:lineRule="exact" w:before="15"/>
              <w:ind w:left="1199" w:right="1190"/>
              <w:rPr>
                <w:b/>
                <w:sz w:val="22"/>
              </w:rPr>
            </w:pPr>
            <w:r>
              <w:rPr>
                <w:b/>
                <w:sz w:val="22"/>
              </w:rPr>
              <w:t>公司名称</w:t>
            </w:r>
          </w:p>
        </w:tc>
        <w:tc>
          <w:tcPr>
            <w:tcW w:w="3596" w:type="dxa"/>
            <w:shd w:val="clear" w:color="auto" w:fill="C5D9F0"/>
          </w:tcPr>
          <w:p>
            <w:pPr>
              <w:pStyle w:val="TableParagraph"/>
              <w:spacing w:line="277" w:lineRule="exact" w:before="15"/>
              <w:ind w:left="251"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担任资产证券化管理人发行金额</w:t>
            </w:r>
          </w:p>
        </w:tc>
      </w:tr>
    </w:tbl>
    <w:p>
      <w:pPr>
        <w:spacing w:after="0" w:line="277" w:lineRule="exact"/>
        <w:jc w:val="left"/>
        <w:rPr>
          <w:sz w:val="22"/>
        </w:rPr>
        <w:sectPr>
          <w:pgSz w:w="11910" w:h="16840"/>
          <w:pgMar w:header="0" w:footer="1115" w:top="1420" w:bottom="138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543"/>
        <w:gridCol w:w="3596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德邦证券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8" w:right="1217"/>
              <w:rPr>
                <w:sz w:val="22"/>
              </w:rPr>
            </w:pPr>
            <w:r>
              <w:rPr>
                <w:sz w:val="22"/>
              </w:rPr>
              <w:t>26,756,026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中金公司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8,164,873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华泰证券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4,730,110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平安证券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3,872,860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中信证券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3,635,006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国泰君安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2,997,257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招商证券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2,853,853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天风证券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2,801,422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6" w:right="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江海证券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2,500,750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方正证券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1,947,000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中银国际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1,425,500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国金证券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1,336,300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信达证券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1,170,694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开源证券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1,162,900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华福证券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1,115,975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广发证券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1,109,350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中信建投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1,098,200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兴业证券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847,200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长城证券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846,140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第一创业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729,810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恒泰证券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681,600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银河证券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662,900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光大证券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579,800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渤海证券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569,000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东方证券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555,000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华菁证券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505,100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海通证券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501,300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西部证券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480,400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华西证券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466,129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联储证券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402,400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东海证券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300,200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民生证券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295,800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中山证券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269,690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东兴证券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220,700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金元证券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220,000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华林证券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176,876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长城国瑞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165,142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中泰证券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160,700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国开证券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155,000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财富证券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153,000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华创证券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149,800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九州证券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143,466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申万宏源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135,023</w:t>
            </w:r>
          </w:p>
        </w:tc>
      </w:tr>
    </w:tbl>
    <w:p>
      <w:pPr>
        <w:spacing w:after="0" w:line="277" w:lineRule="exact"/>
        <w:rPr>
          <w:sz w:val="22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543"/>
        <w:gridCol w:w="3596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长江证券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127,300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华鑫证券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125,400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国融证券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115,000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首创证券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110,000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山西证券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109,662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华信证券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109,620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广州证券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100,000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华宝证券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97,883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财通证券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94,200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202" w:right="1190"/>
              <w:rPr>
                <w:sz w:val="22"/>
              </w:rPr>
            </w:pPr>
            <w:r>
              <w:rPr>
                <w:sz w:val="22"/>
              </w:rPr>
              <w:t>太平洋证券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84,000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国信证券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83,700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东莞证券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67,725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华金证券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64,000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西南证券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55,710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5"/>
              <w:ind w:left="427" w:right="421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5"/>
              <w:ind w:left="1199" w:right="1190"/>
              <w:rPr>
                <w:sz w:val="22"/>
              </w:rPr>
            </w:pPr>
            <w:r>
              <w:rPr>
                <w:sz w:val="22"/>
              </w:rPr>
              <w:t>东吴证券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5"/>
              <w:ind w:left="1226" w:right="1217"/>
              <w:rPr>
                <w:sz w:val="22"/>
              </w:rPr>
            </w:pPr>
            <w:r>
              <w:rPr>
                <w:sz w:val="22"/>
              </w:rPr>
              <w:t>51,000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77" w:lineRule="exact" w:before="17"/>
              <w:ind w:left="427" w:right="421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3543" w:type="dxa"/>
          </w:tcPr>
          <w:p>
            <w:pPr>
              <w:pStyle w:val="TableParagraph"/>
              <w:spacing w:line="277" w:lineRule="exact" w:before="17"/>
              <w:ind w:left="1199" w:right="1190"/>
              <w:rPr>
                <w:sz w:val="22"/>
              </w:rPr>
            </w:pPr>
            <w:r>
              <w:rPr>
                <w:sz w:val="22"/>
              </w:rPr>
              <w:t>东北证券</w:t>
            </w:r>
          </w:p>
        </w:tc>
        <w:tc>
          <w:tcPr>
            <w:tcW w:w="3596" w:type="dxa"/>
          </w:tcPr>
          <w:p>
            <w:pPr>
              <w:pStyle w:val="TableParagraph"/>
              <w:spacing w:line="277" w:lineRule="exact" w:before="17"/>
              <w:ind w:left="1226" w:right="1217"/>
              <w:rPr>
                <w:sz w:val="22"/>
              </w:rPr>
            </w:pPr>
            <w:r>
              <w:rPr>
                <w:sz w:val="22"/>
              </w:rPr>
              <w:t>42,000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99"/>
      </w:pPr>
      <w:r>
        <w:rPr/>
        <w:t>38.2017 年度证券公司财务顾问业务收入排名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财务顾问业务净收入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86,738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85,791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83,245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57,433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49,717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41,230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35,164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33,963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32,072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30,055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29,509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24,088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24,051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23,756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21,379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21,245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19,341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19,256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19,132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18,525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18,167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18,159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18,144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17,971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17,569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15,643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14,513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14,086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13,801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12,403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12,326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11,688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11,006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10,939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10,860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10,606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10,026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9,506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8,110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8,067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7,802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7,384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7,022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6,992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6,885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6,659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6,189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6,025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5,349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5,261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5,257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5,040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4,855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4,802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4,709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4,672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4,602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4,551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4,460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4,326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4,211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4,134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3,973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3,774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3,618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3,602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3,581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3,471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3,171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3,102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3,045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2,679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2,632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2,440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2,338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2,328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1,257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1,203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556"/>
      </w:pPr>
      <w:r>
        <w:rPr/>
        <w:t>39.2017 年度证券公司并购重组财务顾问业务收入排名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3805"/>
        <w:gridCol w:w="3337"/>
      </w:tblGrid>
      <w:tr>
        <w:trPr>
          <w:trHeight w:val="314" w:hRule="atLeast"/>
        </w:trPr>
        <w:tc>
          <w:tcPr>
            <w:tcW w:w="1382" w:type="dxa"/>
            <w:shd w:val="clear" w:color="auto" w:fill="C5D9F0"/>
          </w:tcPr>
          <w:p>
            <w:pPr>
              <w:pStyle w:val="TableParagraph"/>
              <w:spacing w:before="2"/>
              <w:ind w:left="429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05" w:type="dxa"/>
            <w:shd w:val="clear" w:color="auto" w:fill="C5D9F0"/>
          </w:tcPr>
          <w:p>
            <w:pPr>
              <w:pStyle w:val="TableParagraph"/>
              <w:spacing w:before="2"/>
              <w:ind w:left="1280" w:right="1273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37" w:type="dxa"/>
            <w:shd w:val="clear" w:color="auto" w:fill="C5D9F0"/>
          </w:tcPr>
          <w:p>
            <w:pPr>
              <w:pStyle w:val="TableParagraph"/>
              <w:spacing w:before="2"/>
              <w:ind w:left="200"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并购重组财务顾问业务收入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72,825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52,904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35,963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31,401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22,334</w:t>
            </w:r>
          </w:p>
        </w:tc>
      </w:tr>
      <w:tr>
        <w:trPr>
          <w:trHeight w:val="313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200" w:right="191"/>
              <w:rPr>
                <w:sz w:val="24"/>
              </w:rPr>
            </w:pPr>
            <w:r>
              <w:rPr>
                <w:sz w:val="24"/>
              </w:rPr>
              <w:t>21,109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3805"/>
        <w:gridCol w:w="3337"/>
      </w:tblGrid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296"/>
              <w:jc w:val="right"/>
              <w:rPr>
                <w:sz w:val="24"/>
              </w:rPr>
            </w:pPr>
            <w:r>
              <w:rPr>
                <w:sz w:val="24"/>
              </w:rPr>
              <w:t>18,161</w:t>
            </w:r>
          </w:p>
        </w:tc>
      </w:tr>
      <w:tr>
        <w:trPr>
          <w:trHeight w:val="312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296"/>
              <w:jc w:val="right"/>
              <w:rPr>
                <w:sz w:val="24"/>
              </w:rPr>
            </w:pPr>
            <w:r>
              <w:rPr>
                <w:sz w:val="24"/>
              </w:rPr>
              <w:t>12,570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9,939</w:t>
            </w:r>
          </w:p>
        </w:tc>
      </w:tr>
      <w:tr>
        <w:trPr>
          <w:trHeight w:val="313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8,298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8,119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6,858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6,141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4,533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4,323</w:t>
            </w:r>
          </w:p>
        </w:tc>
      </w:tr>
      <w:tr>
        <w:trPr>
          <w:trHeight w:val="314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4,022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3,549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3,362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3,186</w:t>
            </w:r>
          </w:p>
        </w:tc>
      </w:tr>
      <w:tr>
        <w:trPr>
          <w:trHeight w:val="312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3,107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2,922</w:t>
            </w:r>
          </w:p>
        </w:tc>
      </w:tr>
      <w:tr>
        <w:trPr>
          <w:trHeight w:val="314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2,861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2,845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2,732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2,543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2,208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2,066</w:t>
            </w:r>
          </w:p>
        </w:tc>
      </w:tr>
      <w:tr>
        <w:trPr>
          <w:trHeight w:val="313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1,991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1,639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1,423</w:t>
            </w:r>
          </w:p>
        </w:tc>
      </w:tr>
      <w:tr>
        <w:trPr>
          <w:trHeight w:val="312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1,309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1,288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37" w:type="dxa"/>
          </w:tcPr>
          <w:p>
            <w:pPr>
              <w:pStyle w:val="TableParagraph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1,176</w:t>
            </w:r>
          </w:p>
        </w:tc>
      </w:tr>
      <w:tr>
        <w:trPr>
          <w:trHeight w:val="313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0" w:right="1356"/>
              <w:jc w:val="right"/>
              <w:rPr>
                <w:sz w:val="24"/>
              </w:rPr>
            </w:pPr>
            <w:r>
              <w:rPr>
                <w:sz w:val="24"/>
              </w:rPr>
              <w:t>1,125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935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855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813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765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>
        <w:trPr>
          <w:trHeight w:val="313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200" w:right="191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718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</w:tr>
      <w:tr>
        <w:trPr>
          <w:trHeight w:val="312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626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</w:tr>
      <w:tr>
        <w:trPr>
          <w:trHeight w:val="313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200" w:right="191"/>
              <w:rPr>
                <w:sz w:val="24"/>
              </w:rPr>
            </w:pPr>
            <w:r>
              <w:rPr>
                <w:sz w:val="24"/>
              </w:rPr>
              <w:t>589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3805"/>
        <w:gridCol w:w="3337"/>
      </w:tblGrid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</w:tr>
      <w:tr>
        <w:trPr>
          <w:trHeight w:val="312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</w:tr>
      <w:tr>
        <w:trPr>
          <w:trHeight w:val="313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200" w:right="191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</w:tr>
      <w:tr>
        <w:trPr>
          <w:trHeight w:val="314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200" w:right="191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>
        <w:trPr>
          <w:trHeight w:val="312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4" w:hRule="atLeast"/>
        </w:trPr>
        <w:tc>
          <w:tcPr>
            <w:tcW w:w="1382" w:type="dxa"/>
          </w:tcPr>
          <w:p>
            <w:pPr>
              <w:pStyle w:val="TableParagraph"/>
              <w:spacing w:before="2"/>
              <w:ind w:left="429" w:right="42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05" w:type="dxa"/>
          </w:tcPr>
          <w:p>
            <w:pPr>
              <w:pStyle w:val="TableParagraph"/>
              <w:spacing w:before="2"/>
              <w:ind w:left="1281" w:right="127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37" w:type="dxa"/>
          </w:tcPr>
          <w:p>
            <w:pPr>
              <w:pStyle w:val="TableParagraph"/>
              <w:spacing w:before="2"/>
              <w:ind w:left="200" w:right="19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ind w:left="429" w:right="42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05" w:type="dxa"/>
          </w:tcPr>
          <w:p>
            <w:pPr>
              <w:pStyle w:val="TableParagraph"/>
              <w:ind w:left="1281" w:right="127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37" w:type="dxa"/>
          </w:tcPr>
          <w:p>
            <w:pPr>
              <w:pStyle w:val="TableParagraph"/>
              <w:ind w:left="200" w:right="19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99"/>
      </w:pPr>
      <w:r>
        <w:rPr/>
        <w:t>40.2017 年度证券公司投资咨询业务收入排名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4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spacing w:before="2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spacing w:before="2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投资咨询业务收入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54,128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47,832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23,507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22,302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17,458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15,029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9,726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9,332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8,407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8,245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7,887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7,632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6,581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6,380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6,046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5,416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5,304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5,284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4,961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4,700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3,383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3,114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2,852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2,771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2,694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2,526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2,517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2,181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2,086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2,055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1,775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1,408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1,327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1,180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563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line="364" w:lineRule="auto" w:before="55"/>
        <w:ind w:left="2928" w:right="1219" w:hanging="1890"/>
      </w:pPr>
      <w:r>
        <w:rPr/>
        <w:pict>
          <v:shape style="position:absolute;margin-left:84.384003pt;margin-top:59.930004pt;width:426.95pt;height:274.2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8"/>
                    <w:gridCol w:w="2453"/>
                    <w:gridCol w:w="4712"/>
                  </w:tblGrid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  <w:shd w:val="clear" w:color="auto" w:fill="C5D9F0"/>
                      </w:tcPr>
                      <w:p>
                        <w:pPr>
                          <w:pStyle w:val="TableParagraph"/>
                          <w:ind w:left="417" w:right="4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序号</w:t>
                        </w:r>
                      </w:p>
                    </w:tc>
                    <w:tc>
                      <w:tcPr>
                        <w:tcW w:w="2453" w:type="dxa"/>
                        <w:shd w:val="clear" w:color="auto" w:fill="C5D9F0"/>
                      </w:tcPr>
                      <w:p>
                        <w:pPr>
                          <w:pStyle w:val="TableParagraph"/>
                          <w:ind w:left="744" w:right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公司名称</w:t>
                        </w:r>
                      </w:p>
                    </w:tc>
                    <w:tc>
                      <w:tcPr>
                        <w:tcW w:w="4712" w:type="dxa"/>
                        <w:shd w:val="clear" w:color="auto" w:fill="C5D9F0"/>
                      </w:tcPr>
                      <w:p>
                        <w:pPr>
                          <w:pStyle w:val="TableParagraph"/>
                          <w:ind w:left="165" w:right="1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境外子公司证券业务收入占营业收入比例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海通证券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25.58%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中金公司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20.67%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中信证券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12.24%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中原证券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10.38%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2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before="2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东兴证券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spacing w:before="2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10.33%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光大证券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9.62%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国泰君安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9.23%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华泰证券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8.05%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9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兴业证券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7.46%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417" w:righ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招商证券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6.69%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2"/>
                          <w:ind w:left="417" w:righ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before="2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国元证券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spacing w:before="2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6.02%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417" w:righ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中泰证券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5.44%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417" w:righ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广发证券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5.41%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417" w:righ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东海证券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3.60%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ind w:left="417" w:righ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中信建投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3.59%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line="294" w:lineRule="exact"/>
                          <w:ind w:left="417" w:righ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line="294" w:lineRule="exact"/>
                          <w:ind w:left="746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西南证券</w:t>
                        </w:r>
                      </w:p>
                    </w:tc>
                    <w:tc>
                      <w:tcPr>
                        <w:tcW w:w="4712" w:type="dxa"/>
                      </w:tcPr>
                      <w:p>
                        <w:pPr>
                          <w:pStyle w:val="TableParagraph"/>
                          <w:spacing w:line="294" w:lineRule="exact"/>
                          <w:ind w:left="16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3.58%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t>41.2017 年度证券公司境外子公司证券业务收入占营业收入比例排名</w:t>
      </w:r>
    </w:p>
    <w:p>
      <w:pPr>
        <w:spacing w:after="0" w:line="364" w:lineRule="auto"/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2453"/>
        <w:gridCol w:w="4712"/>
      </w:tblGrid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3.45%</w:t>
            </w:r>
          </w:p>
        </w:tc>
      </w:tr>
      <w:tr>
        <w:trPr>
          <w:trHeight w:val="312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3.18%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3.05%</w:t>
            </w:r>
          </w:p>
        </w:tc>
      </w:tr>
      <w:tr>
        <w:trPr>
          <w:trHeight w:val="313" w:hRule="atLeast"/>
        </w:trPr>
        <w:tc>
          <w:tcPr>
            <w:tcW w:w="1358" w:type="dxa"/>
          </w:tcPr>
          <w:p>
            <w:pPr>
              <w:pStyle w:val="TableParagraph"/>
              <w:spacing w:before="2"/>
              <w:ind w:left="417" w:right="4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53" w:type="dxa"/>
          </w:tcPr>
          <w:p>
            <w:pPr>
              <w:pStyle w:val="TableParagraph"/>
              <w:spacing w:before="2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712" w:type="dxa"/>
          </w:tcPr>
          <w:p>
            <w:pPr>
              <w:pStyle w:val="TableParagraph"/>
              <w:spacing w:before="2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3.02%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2.99%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2.49%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2.31%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2.07%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1.83%</w:t>
            </w:r>
          </w:p>
        </w:tc>
      </w:tr>
      <w:tr>
        <w:trPr>
          <w:trHeight w:val="314" w:hRule="atLeast"/>
        </w:trPr>
        <w:tc>
          <w:tcPr>
            <w:tcW w:w="1358" w:type="dxa"/>
          </w:tcPr>
          <w:p>
            <w:pPr>
              <w:pStyle w:val="TableParagraph"/>
              <w:spacing w:before="2"/>
              <w:ind w:left="417" w:right="40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53" w:type="dxa"/>
          </w:tcPr>
          <w:p>
            <w:pPr>
              <w:pStyle w:val="TableParagraph"/>
              <w:spacing w:before="2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712" w:type="dxa"/>
          </w:tcPr>
          <w:p>
            <w:pPr>
              <w:pStyle w:val="TableParagraph"/>
              <w:spacing w:before="2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1.58%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0.84%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0.48%</w:t>
            </w:r>
          </w:p>
        </w:tc>
      </w:tr>
      <w:tr>
        <w:trPr>
          <w:trHeight w:val="311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0.43%</w:t>
            </w:r>
          </w:p>
        </w:tc>
      </w:tr>
      <w:tr>
        <w:trPr>
          <w:trHeight w:val="312" w:hRule="atLeast"/>
        </w:trPr>
        <w:tc>
          <w:tcPr>
            <w:tcW w:w="1358" w:type="dxa"/>
          </w:tcPr>
          <w:p>
            <w:pPr>
              <w:pStyle w:val="TableParagraph"/>
              <w:ind w:left="417" w:right="4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53" w:type="dxa"/>
          </w:tcPr>
          <w:p>
            <w:pPr>
              <w:pStyle w:val="TableParagraph"/>
              <w:ind w:left="746" w:right="0"/>
              <w:jc w:val="lef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712" w:type="dxa"/>
          </w:tcPr>
          <w:p>
            <w:pPr>
              <w:pStyle w:val="TableParagraph"/>
              <w:ind w:left="2055" w:right="0"/>
              <w:jc w:val="left"/>
              <w:rPr>
                <w:sz w:val="24"/>
              </w:rPr>
            </w:pPr>
            <w:r>
              <w:rPr>
                <w:sz w:val="24"/>
              </w:rPr>
              <w:t>0.03%</w:t>
            </w:r>
          </w:p>
        </w:tc>
      </w:tr>
      <w:tr>
        <w:trPr>
          <w:trHeight w:val="938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324" w:lineRule="auto" w:before="38"/>
              <w:ind w:left="107" w:right="93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</w:t>
            </w:r>
            <w:r>
              <w:rPr>
                <w:spacing w:val="-16"/>
                <w:sz w:val="18"/>
              </w:rPr>
              <w:t>1</w:t>
            </w:r>
            <w:r>
              <w:rPr>
                <w:spacing w:val="-6"/>
                <w:sz w:val="18"/>
              </w:rPr>
              <w:t>、境外子公司证券业务收入占营业收入比例=证券公司香港子公司合并口径营业收入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证券公司合并口</w:t>
            </w:r>
            <w:r>
              <w:rPr>
                <w:sz w:val="18"/>
              </w:rPr>
              <w:t>径营业收入；</w:t>
            </w:r>
          </w:p>
          <w:p>
            <w:pPr>
              <w:pStyle w:val="TableParagraph"/>
              <w:spacing w:line="240" w:lineRule="auto" w:before="1"/>
              <w:ind w:left="107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2、此项排名适用于 2018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360"/>
      </w:pPr>
      <w:r>
        <w:rPr/>
        <w:t>42.2017 年度证券公司融资类业务收入排名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融资类业务收入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837,049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793,167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638,398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611,099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541,106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516,099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508,947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501,993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456,119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356,337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297,013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291,950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289,960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255,462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236,360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222,053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207,862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159,456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131,171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116,537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115,594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113,453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105,991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104,963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103,864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92,885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89,908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88,172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81,028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80,116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77,575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75,328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73,903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73,854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73,568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73,114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72,687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70,282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68,476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64,812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64,190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61,291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56,563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53,572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52,378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51,460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49,792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49,506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48,684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47,616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47,186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44,525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42,894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41,345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40,255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38,399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37,345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35,590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29,965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28,281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28,108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27,614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27,379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27,141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25,867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25,687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24,036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23,612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21,602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19,091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15,088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12,996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12,994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11,906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11,265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10,932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10,916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10,570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10,173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10,057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7,908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7,401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5,950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4,786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3,619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1,932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1,302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878"/>
      </w:pPr>
      <w:r>
        <w:rPr/>
        <w:t>43.2017 年度证券公司融资融券业务利息收入排名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融资融券业务利息收入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457,262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436,937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413,150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410,740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401,581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395,124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377,835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307,765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306,463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285,405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221,379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176,685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173,355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172,817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165,398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117,813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98,070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87,111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81,182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71,391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69,944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63,287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62,303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61,268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60,668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59,685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57,977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56,860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56,226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55,411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54,951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53,613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49,564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45,844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43,956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41,480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39,677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39,609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39,296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38,109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36,762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35,589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32,672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32,267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29,278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29,067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27,309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27,286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26,360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24,842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24,784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24,438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22,784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21,040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18,439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18,378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17,437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16,698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16,008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15,468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15,075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15,017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14,910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14,477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14,109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13,827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12,255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11,467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11,207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10,367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9,991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9,598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8,526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8,388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8,354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6,550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5,815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5,462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4,436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4,404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3,008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2,752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2,554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2,544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1,932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99"/>
      </w:pPr>
      <w:r>
        <w:rPr/>
        <w:t>44.2017 年度证券公司融资融券业务规模排名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3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spacing w:before="2"/>
              <w:ind w:left="450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spacing w:before="2"/>
              <w:ind w:left="93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融出资金余额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7,054,537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6,342,679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5,944,615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5,750,538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5,691,996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5,437,465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5,382,152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4,787,776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4,616,299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3,976,840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2,943,624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2,712,955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2,509,356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2,356,007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2,321,111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2,089,598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1,456,226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1,267,818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1,262,431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1,121,252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1,031,137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984,297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950,527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927,231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891,673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889,069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879,547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850,828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843,226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837,324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805,511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785,161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748,326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735,154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681,803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634,782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584,788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572,207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557,173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544,409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536,459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532,284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531,679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460,934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433,686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415,989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412,556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397,013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383,154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378,402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371,369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367,509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351,782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330,338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311,884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303,712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290,434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283,313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268,606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256,616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245,952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226,403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223,798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218,596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203,469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202,124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198,894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195,022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170,745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161,338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154,376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151,259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147,014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146,062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141,376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126,974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118,369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111,872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108,993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107,013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95,761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83,877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83,229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79,632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57,474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55,979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49,908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43,823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295" w:right="0"/>
              <w:jc w:val="left"/>
              <w:rPr>
                <w:sz w:val="24"/>
              </w:rPr>
            </w:pPr>
            <w:r>
              <w:rPr>
                <w:sz w:val="24"/>
              </w:rPr>
              <w:t>24,196</w:t>
            </w:r>
          </w:p>
        </w:tc>
      </w:tr>
    </w:tbl>
    <w:p>
      <w:pPr>
        <w:pStyle w:val="BodyText"/>
        <w:spacing w:before="104"/>
        <w:ind w:left="1199"/>
      </w:pPr>
      <w:r>
        <w:rPr/>
        <w:t>45.2017 年度证券公司约定购回利息收入排名</w:t>
      </w:r>
    </w:p>
    <w:p>
      <w:pPr>
        <w:spacing w:before="110" w:after="4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约定购回业务利息收入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7,754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6,046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4,216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4,145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2,492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2,288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1,422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pStyle w:val="BodyText"/>
        <w:spacing w:before="55"/>
        <w:ind w:left="1199"/>
      </w:pPr>
      <w:r>
        <w:rPr/>
        <w:t>46.2017 年度证券公司约定购回业务规模排名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4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spacing w:before="2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spacing w:before="2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约定购回业务规模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157,053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107,031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96,139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37,609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35,596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31,106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23,142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23,111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8,653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7,508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6,580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5,992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4,062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2,425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1,998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1,532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1,279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</w:tbl>
    <w:p>
      <w:pPr>
        <w:spacing w:line="240" w:lineRule="auto" w:before="6"/>
        <w:rPr>
          <w:sz w:val="32"/>
        </w:rPr>
      </w:pPr>
    </w:p>
    <w:p>
      <w:pPr>
        <w:pStyle w:val="BodyText"/>
        <w:spacing w:before="1"/>
        <w:ind w:left="1199"/>
      </w:pPr>
      <w:r>
        <w:rPr/>
        <w:t>47.2017 年度证券公司股票质押利息收入排名</w:t>
      </w:r>
    </w:p>
    <w:p>
      <w:pPr>
        <w:spacing w:before="109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2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股票质押业务利息收入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356,158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338,010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324,180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203,071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197,949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157,267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140,564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124,158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111,792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106,995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101,424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99,469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75,635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62,899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55,286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52,294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49,061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49,019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45,434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44,106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43,195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42,901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41,772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40,891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40,248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37,188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32,090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30,864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30,785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24,652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24,573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23,756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23,558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23,235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22,758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22,370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18,626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17,797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17,621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17,611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16,640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16,221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15,997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15,871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15,549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14,862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14,757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14,478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13,066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12,808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12,651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11,271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9,622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9,559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8,916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8,761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8,312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8,304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7,501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7,489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7,165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5,661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5,452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5,450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5,169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4,735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4,452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4,187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3,619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3,135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2,918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2,578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2,302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2,207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2,050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1,789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949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26"/>
        <w:ind w:left="1199"/>
      </w:pPr>
      <w:r>
        <w:rPr/>
        <w:t>48.2017 年度证券公司股票质押业务规模排名</w:t>
      </w:r>
    </w:p>
    <w:p>
      <w:pPr>
        <w:spacing w:before="110" w:after="5"/>
        <w:ind w:left="0" w:right="476" w:firstLine="0"/>
        <w:jc w:val="right"/>
        <w:rPr>
          <w:sz w:val="24"/>
        </w:rPr>
      </w:pPr>
      <w:r>
        <w:rPr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6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股票质押业务规模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7,747,874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7,672,379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7,418,933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4,357,450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3,634,357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3,626,120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3,213,106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3,095,567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3,086,620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3,055,564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2,648,163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1,895,218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1,863,015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1,659,898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1,345,258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1,160,655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1,140,050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1,039,316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987,642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901,284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820,642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807,892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797,252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786,409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769,613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740,157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721,493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680,974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673,033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639,013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554,225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517,168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503,381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502,853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500,929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470,441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466,443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466,006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464,557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457,430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441,461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412,684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403,639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368,200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354,717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352,012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351,752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326,149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298,794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264,585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256,547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255,273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252,251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252,052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243,069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227,721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216,786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207,644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193,278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193,159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183,186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178,158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159,144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138,517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136,278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102,274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101,491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101,388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98,846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98,828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90,700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88,758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86,188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84,488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70,552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69,268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67,256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59,729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58,513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47,222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44,113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33,298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30,682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23,705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16,824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8,219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>
        <w:trPr>
          <w:trHeight w:val="311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注：该指标指证券公司自有资金参与规模。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521"/>
      </w:pPr>
      <w:r>
        <w:rPr/>
        <w:t>49.2017</w:t>
      </w:r>
      <w:r>
        <w:rPr>
          <w:spacing w:val="-11"/>
        </w:rPr>
        <w:t> 年度证券公司证券投资收入排名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62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225" w:space="40"/>
            <w:col w:w="1745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791"/>
        <w:gridCol w:w="3294"/>
      </w:tblGrid>
      <w:tr>
        <w:trPr>
          <w:trHeight w:val="311" w:hRule="atLeast"/>
        </w:trPr>
        <w:tc>
          <w:tcPr>
            <w:tcW w:w="1440" w:type="dxa"/>
            <w:shd w:val="clear" w:color="auto" w:fill="C5D9F0"/>
          </w:tcPr>
          <w:p>
            <w:pPr>
              <w:pStyle w:val="TableParagraph"/>
              <w:ind w:left="458" w:right="449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91" w:type="dxa"/>
            <w:shd w:val="clear" w:color="auto" w:fill="C5D9F0"/>
          </w:tcPr>
          <w:p>
            <w:pPr>
              <w:pStyle w:val="TableParagraph"/>
              <w:ind w:left="1273" w:right="1267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294" w:type="dxa"/>
            <w:shd w:val="clear" w:color="auto" w:fill="C5D9F0"/>
          </w:tcPr>
          <w:p>
            <w:pPr>
              <w:pStyle w:val="TableParagraph"/>
              <w:ind w:left="902" w:right="896"/>
              <w:rPr>
                <w:b/>
                <w:sz w:val="24"/>
              </w:rPr>
            </w:pPr>
            <w:r>
              <w:rPr>
                <w:b/>
                <w:sz w:val="24"/>
              </w:rPr>
              <w:t>证券投资收入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667,477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652,191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576,141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573,404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519,045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326,600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303,480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277,918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263,805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216,814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209,668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200,549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458" w:right="44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182,049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174,988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168,320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134,293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131,866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131,127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458" w:right="44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124,489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111,213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109,806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104,108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103,882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103,755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458" w:right="44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97,340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93,984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93,763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93,490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88,745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84,730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458" w:right="44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83,793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791"/>
        <w:gridCol w:w="3294"/>
      </w:tblGrid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74,173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66,875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63,691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63,417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63,140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62,725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60,947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59,141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53,434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49,896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48,873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46,489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44,391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44,326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40,501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38,177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35,038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34,310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34,087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33,426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33,419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32,021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31,749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31,601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31,514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30,791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26,837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26,035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25,764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25,510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24,436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24,385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24,205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23,978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22,916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21,278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20,645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19,543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19,414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16,559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16,541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15,440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15,141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791"/>
        <w:gridCol w:w="3294"/>
      </w:tblGrid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294" w:type="dxa"/>
          </w:tcPr>
          <w:p>
            <w:pPr>
              <w:pStyle w:val="TableParagraph"/>
              <w:ind w:left="0" w:right="1276"/>
              <w:jc w:val="right"/>
              <w:rPr>
                <w:sz w:val="24"/>
              </w:rPr>
            </w:pPr>
            <w:r>
              <w:rPr>
                <w:sz w:val="24"/>
              </w:rPr>
              <w:t>14,206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294" w:type="dxa"/>
          </w:tcPr>
          <w:p>
            <w:pPr>
              <w:pStyle w:val="TableParagraph"/>
              <w:ind w:left="0" w:right="1276"/>
              <w:jc w:val="right"/>
              <w:rPr>
                <w:sz w:val="24"/>
              </w:rPr>
            </w:pPr>
            <w:r>
              <w:rPr>
                <w:sz w:val="24"/>
              </w:rPr>
              <w:t>13,540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294" w:type="dxa"/>
          </w:tcPr>
          <w:p>
            <w:pPr>
              <w:pStyle w:val="TableParagraph"/>
              <w:ind w:left="0" w:right="1276"/>
              <w:jc w:val="right"/>
              <w:rPr>
                <w:sz w:val="24"/>
              </w:rPr>
            </w:pPr>
            <w:r>
              <w:rPr>
                <w:sz w:val="24"/>
              </w:rPr>
              <w:t>13,058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0" w:right="1276"/>
              <w:jc w:val="right"/>
              <w:rPr>
                <w:sz w:val="24"/>
              </w:rPr>
            </w:pPr>
            <w:r>
              <w:rPr>
                <w:sz w:val="24"/>
              </w:rPr>
              <w:t>11,393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294" w:type="dxa"/>
          </w:tcPr>
          <w:p>
            <w:pPr>
              <w:pStyle w:val="TableParagraph"/>
              <w:ind w:left="0" w:right="1276"/>
              <w:jc w:val="right"/>
              <w:rPr>
                <w:sz w:val="24"/>
              </w:rPr>
            </w:pPr>
            <w:r>
              <w:rPr>
                <w:sz w:val="24"/>
              </w:rPr>
              <w:t>10,944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294" w:type="dxa"/>
          </w:tcPr>
          <w:p>
            <w:pPr>
              <w:pStyle w:val="TableParagraph"/>
              <w:ind w:left="0" w:right="1276"/>
              <w:jc w:val="right"/>
              <w:rPr>
                <w:sz w:val="24"/>
              </w:rPr>
            </w:pPr>
            <w:r>
              <w:rPr>
                <w:sz w:val="24"/>
              </w:rPr>
              <w:t>10,327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9,948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9,945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9,067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8,087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7,520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6,692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6,505</w:t>
            </w:r>
          </w:p>
        </w:tc>
      </w:tr>
      <w:tr>
        <w:trPr>
          <w:trHeight w:val="312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6,413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6,341</w:t>
            </w:r>
          </w:p>
        </w:tc>
      </w:tr>
      <w:tr>
        <w:trPr>
          <w:trHeight w:val="314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902" w:right="895"/>
              <w:rPr>
                <w:sz w:val="24"/>
              </w:rPr>
            </w:pPr>
            <w:r>
              <w:rPr>
                <w:sz w:val="24"/>
              </w:rPr>
              <w:t>5,767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5,236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4,953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995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294" w:type="dxa"/>
          </w:tcPr>
          <w:p>
            <w:pPr>
              <w:pStyle w:val="TableParagraph"/>
              <w:ind w:left="902" w:right="895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29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313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91" w:type="dxa"/>
          </w:tcPr>
          <w:p>
            <w:pPr>
              <w:pStyle w:val="TableParagraph"/>
              <w:spacing w:before="2"/>
              <w:ind w:left="1273" w:right="1267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29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94" w:type="dxa"/>
          </w:tcPr>
          <w:p>
            <w:pPr>
              <w:pStyle w:val="TableParagraph"/>
              <w:ind w:left="0" w:right="1276"/>
              <w:jc w:val="right"/>
              <w:rPr>
                <w:sz w:val="24"/>
              </w:rPr>
            </w:pPr>
            <w:r>
              <w:rPr>
                <w:sz w:val="24"/>
              </w:rPr>
              <w:t>-2,775</w:t>
            </w:r>
          </w:p>
        </w:tc>
      </w:tr>
      <w:tr>
        <w:trPr>
          <w:trHeight w:val="311" w:hRule="atLeast"/>
        </w:trPr>
        <w:tc>
          <w:tcPr>
            <w:tcW w:w="1440" w:type="dxa"/>
          </w:tcPr>
          <w:p>
            <w:pPr>
              <w:pStyle w:val="TableParagraph"/>
              <w:ind w:left="0" w:right="588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791" w:type="dxa"/>
          </w:tcPr>
          <w:p>
            <w:pPr>
              <w:pStyle w:val="TableParagraph"/>
              <w:ind w:left="1273" w:right="1267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294" w:type="dxa"/>
          </w:tcPr>
          <w:p>
            <w:pPr>
              <w:pStyle w:val="TableParagraph"/>
              <w:ind w:left="0" w:right="1216"/>
              <w:jc w:val="right"/>
              <w:rPr>
                <w:sz w:val="24"/>
              </w:rPr>
            </w:pPr>
            <w:r>
              <w:rPr>
                <w:sz w:val="24"/>
              </w:rPr>
              <w:t>-15,933</w:t>
            </w:r>
          </w:p>
        </w:tc>
      </w:tr>
      <w:tr>
        <w:trPr>
          <w:trHeight w:val="623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注：证券投资收入=交易性金融工具的投资收益+可供出售金融资产的投资收益+持有至到期金融资产的投资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收益+衍生金融工具的投资收益+交易性金融工具公允价值变动收益+衍生金融工具公允价值变动收益。</w:t>
            </w:r>
          </w:p>
        </w:tc>
      </w:tr>
    </w:tbl>
    <w:p>
      <w:pPr>
        <w:spacing w:line="240" w:lineRule="auto" w:before="3"/>
        <w:rPr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320"/>
        </w:sectPr>
      </w:pPr>
    </w:p>
    <w:p>
      <w:pPr>
        <w:pStyle w:val="BodyText"/>
        <w:spacing w:before="55"/>
        <w:ind w:left="1521"/>
      </w:pPr>
      <w:r>
        <w:rPr/>
        <w:t>50.2017</w:t>
      </w:r>
      <w:r>
        <w:rPr>
          <w:spacing w:val="-11"/>
        </w:rPr>
        <w:t> 年度证券公司股权投资收入排名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62" w:right="0" w:firstLine="0"/>
        <w:jc w:val="left"/>
        <w:rPr>
          <w:sz w:val="24"/>
        </w:rPr>
      </w:pPr>
      <w:r>
        <w:rPr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320"/>
          <w:cols w:num="2" w:equalWidth="0">
            <w:col w:w="7225" w:space="40"/>
            <w:col w:w="1745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  <w:shd w:val="clear" w:color="auto" w:fill="C5D9F0"/>
          </w:tcPr>
          <w:p>
            <w:pPr>
              <w:pStyle w:val="TableParagraph"/>
              <w:ind w:left="432"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  <w:shd w:val="clear" w:color="auto" w:fill="C5D9F0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公司名称</w:t>
            </w:r>
          </w:p>
        </w:tc>
        <w:tc>
          <w:tcPr>
            <w:tcW w:w="3313" w:type="dxa"/>
            <w:shd w:val="clear" w:color="auto" w:fill="C5D9F0"/>
          </w:tcPr>
          <w:p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股权投资收入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107,800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91,559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82,146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73,037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50,000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49,771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49,535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43,379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38,846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38,123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38,000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ind w:left="427" w:right="4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188" w:right="181"/>
              <w:rPr>
                <w:sz w:val="24"/>
              </w:rPr>
            </w:pPr>
            <w:r>
              <w:rPr>
                <w:sz w:val="24"/>
              </w:rPr>
              <w:t>36,725</w:t>
            </w:r>
          </w:p>
        </w:tc>
      </w:tr>
    </w:tbl>
    <w:p>
      <w:pPr>
        <w:spacing w:after="0" w:line="294" w:lineRule="exact"/>
        <w:rPr>
          <w:sz w:val="24"/>
        </w:rPr>
        <w:sectPr>
          <w:type w:val="continuous"/>
          <w:pgSz w:w="11910" w:h="16840"/>
          <w:pgMar w:top="1420" w:bottom="130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29,057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20,037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18,671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17,000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15,081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14,866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13,780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13,625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13,133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11,849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11,202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10,061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9,439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8,857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8,533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7,444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6,608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5,702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5,199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5,073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4,996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2,947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2,906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2,560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1,910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1,627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1,151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1,069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776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588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27" w:right="42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88" w:right="181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27" w:right="42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188" w:right="18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4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注：股权投资收入=对联营企业和合营企业的投资收益+对子公司的投资收益。</w:t>
            </w:r>
          </w:p>
        </w:tc>
      </w:tr>
    </w:tbl>
    <w:sectPr>
      <w:pgSz w:w="11910" w:h="16840"/>
      <w:pgMar w:header="0" w:footer="1115" w:top="1420" w:bottom="1300" w:left="15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809998pt;margin-top:771.145996pt;width:17.7pt;height:11pt;mso-position-horizontal-relative:page;mso-position-vertical-relative:page;z-index:-94621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1292" w:right="1284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余秋霞</dc:creator>
  <dcterms:created xsi:type="dcterms:W3CDTF">2022-02-10T09:57:51Z</dcterms:created>
  <dcterms:modified xsi:type="dcterms:W3CDTF">2022-02-10T09:57:51Z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