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240"/>
        <w:jc w:val="center"/>
      </w:pPr>
      <w:r>
        <w:t>系统知识库构建方法与效果评估报告</w:t>
      </w:r>
    </w:p>
    <w:p>
      <w:pPr>
        <w:spacing w:line="360" w:lineRule="auto" w:before="0" w:after="120"/>
        <w:jc w:val="center"/>
      </w:pPr>
      <w:r>
        <w:rPr>
          <w:rFonts w:eastAsia="黑体" w:ascii="Times New Roman" w:hAnsi="Times New Roman"/>
          <w:b w:val="0"/>
          <w:sz w:val="28"/>
        </w:rPr>
        <w:t>—— 赛题【提交材料】第 6 项 · 企业专项要求材料 ②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160"/>
      </w:pPr>
      <w:r>
        <w:rPr>
          <w:rFonts w:eastAsia="黑体" w:ascii="Times New Roman" w:hAnsi="Times New Roman"/>
          <w:b/>
          <w:sz w:val="24"/>
        </w:rPr>
        <w:t>队　　名：</w:t>
      </w:r>
      <w:r>
        <w:rPr>
          <w:rFonts w:eastAsia="宋体" w:ascii="Times New Roman" w:hAnsi="Times New Roman"/>
          <w:b w:val="0"/>
          <w:sz w:val="24"/>
        </w:rPr>
        <w:t>明途智友</w:t>
      </w:r>
    </w:p>
    <w:p>
      <w:pPr>
        <w:spacing w:line="360" w:lineRule="auto" w:before="0" w:after="160"/>
      </w:pPr>
      <w:r>
        <w:rPr>
          <w:rFonts w:eastAsia="黑体" w:ascii="Times New Roman" w:hAnsi="Times New Roman"/>
          <w:b/>
          <w:sz w:val="24"/>
        </w:rPr>
        <w:t>赛　　题：</w:t>
      </w:r>
      <w:r>
        <w:rPr>
          <w:rFonts w:eastAsia="宋体" w:ascii="Times New Roman" w:hAnsi="Times New Roman"/>
          <w:b w:val="0"/>
          <w:sz w:val="24"/>
        </w:rPr>
        <w:t>A02 面向未来工作的 AI 职业导航或终身学习伙伴系统设计</w:t>
      </w:r>
    </w:p>
    <w:p>
      <w:pPr>
        <w:spacing w:line="360" w:lineRule="auto" w:before="0" w:after="160"/>
      </w:pPr>
      <w:r>
        <w:rPr>
          <w:rFonts w:eastAsia="黑体" w:ascii="Times New Roman" w:hAnsi="Times New Roman"/>
          <w:b/>
          <w:sz w:val="24"/>
        </w:rPr>
        <w:t>平　　台：</w:t>
      </w:r>
      <w:r>
        <w:rPr>
          <w:rFonts w:eastAsia="宋体" w:ascii="Times New Roman" w:hAnsi="Times New Roman"/>
          <w:b w:val="0"/>
          <w:sz w:val="24"/>
        </w:rPr>
        <w:t>蚂蚁百宝箱企业版（b.tbox.cn）</w:t>
      </w:r>
    </w:p>
    <w:p>
      <w:pPr>
        <w:spacing w:line="360" w:lineRule="auto" w:before="0" w:after="160"/>
      </w:pPr>
      <w:r>
        <w:rPr>
          <w:rFonts w:eastAsia="黑体" w:ascii="Times New Roman" w:hAnsi="Times New Roman"/>
          <w:b/>
          <w:sz w:val="24"/>
        </w:rPr>
        <w:t>数据版本：</w:t>
      </w:r>
      <w:r>
        <w:rPr>
          <w:rFonts w:eastAsia="宋体" w:ascii="Times New Roman" w:hAnsi="Times New Roman"/>
          <w:b w:val="0"/>
          <w:sz w:val="24"/>
        </w:rPr>
        <w:t>ai-career-dataset / v1.0-full（schema_version = 1.1.0）</w:t>
      </w:r>
    </w:p>
    <w:p>
      <w:pPr>
        <w:spacing w:line="360" w:lineRule="auto" w:before="0" w:after="160"/>
      </w:pPr>
      <w:r>
        <w:rPr>
          <w:rFonts w:eastAsia="黑体" w:ascii="Times New Roman" w:hAnsi="Times New Roman"/>
          <w:b/>
          <w:sz w:val="24"/>
        </w:rPr>
        <w:t>成文日期：</w:t>
      </w:r>
      <w:r>
        <w:rPr>
          <w:rFonts w:eastAsia="宋体" w:ascii="Times New Roman" w:hAnsi="Times New Roman"/>
          <w:b w:val="0"/>
          <w:sz w:val="24"/>
        </w:rPr>
        <w:t>2026-09-14</w:t>
      </w:r>
    </w:p>
    <w:p>
      <w:pPr>
        <w:sectPr>
          <w:pgSz w:w="11906" w:h="16838"/>
          <w:pgMar w:top="1440" w:right="1247" w:bottom="1440" w:left="1247" w:header="720" w:footer="720" w:gutter="0"/>
          <w:cols w:space="720"/>
          <w:docGrid w:linePitch="360"/>
        </w:sectPr>
      </w:pPr>
    </w:p>
    <w:p>
      <w:pPr>
        <w:spacing w:line="360" w:lineRule="auto" w:before="0" w:after="280"/>
        <w:jc w:val="center"/>
      </w:pPr>
      <w:r>
        <w:t>目　　录</w:t>
      </w:r>
    </w:p>
    <w:p>
      <w:r>
        <w:rPr>
          <w:rFonts w:eastAsia="宋体" w:ascii="Times New Roman" w:hAnsi="Times New Roman"/>
          <w:b w:val="0"/>
          <w:sz w:val="21"/>
        </w:rPr>
        <w:fldChar w:fldCharType="begin" w:dirty="true"/>
        <w:instrText xml:space="preserve">TOC \o "1-3" \h \z \u</w:instrText>
        <w:fldChar w:fldCharType="separate"/>
        <w:t>（在 Word 中按 Ctrl+A 后 F9 更新目录页码）</w:t>
        <w:fldChar w:fldCharType="end"/>
      </w:r>
    </w:p>
    <w:p>
      <w:pPr>
        <w:sectPr>
          <w:footerReference w:type="default" r:id="rId9"/>
          <w:pgSz w:w="11906" w:h="16838"/>
          <w:pgMar w:top="1440" w:right="1247" w:bottom="1440" w:left="1247" w:header="720" w:footer="720" w:gutter="0"/>
          <w:pgNumType w:fmt="lowerRoman" w:start="1"/>
          <w:cols w:space="720"/>
          <w:docGrid w:linePitch="360"/>
        </w:sectPr>
      </w:pPr>
    </w:p>
    <w:p>
      <w:pPr>
        <w:pStyle w:val="Heading1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32"/>
        </w:rPr>
        <w:t>第 0 章 结论前置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1. </w:t>
      </w:r>
      <w:r>
        <w:rPr>
          <w:rFonts w:eastAsia="宋体" w:ascii="Times New Roman" w:hAnsi="Times New Roman"/>
          <w:b/>
          <w:sz w:val="24"/>
        </w:rPr>
        <w:t>建成 5 个知识库</w:t>
      </w:r>
      <w:r>
        <w:rPr>
          <w:rFonts w:eastAsia="宋体" w:ascii="Times New Roman" w:hAnsi="Times New Roman"/>
          <w:b w:val="0"/>
          <w:sz w:val="24"/>
        </w:rPr>
        <w:t xml:space="preserve">，覆盖 60 个技能（8 个人才维度）、600 条学习资源、1500 个岗位、22491 条岗位—技能要求关系，合计承接 </w:t>
      </w:r>
      <w:r>
        <w:rPr>
          <w:rFonts w:eastAsia="宋体" w:ascii="Times New Roman" w:hAnsi="Times New Roman"/>
          <w:b/>
          <w:sz w:val="24"/>
        </w:rPr>
        <w:t>181/200 = 90.5%</w:t>
      </w:r>
      <w:r>
        <w:rPr>
          <w:rFonts w:eastAsia="宋体" w:ascii="Times New Roman" w:hAnsi="Times New Roman"/>
          <w:b w:val="0"/>
          <w:sz w:val="24"/>
        </w:rPr>
        <w:t xml:space="preserve"> 的评测用例。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2. </w:t>
      </w:r>
      <w:r>
        <w:rPr>
          <w:rFonts w:eastAsia="宋体" w:ascii="Times New Roman" w:hAnsi="Times New Roman"/>
          <w:b/>
          <w:sz w:val="24"/>
        </w:rPr>
        <w:t>组织粒度经实测选型为「一技能一篇」</w:t>
      </w:r>
      <w:r>
        <w:rPr>
          <w:rFonts w:eastAsia="宋体" w:ascii="Times New Roman" w:hAnsi="Times New Roman"/>
          <w:b w:val="0"/>
          <w:sz w:val="24"/>
        </w:rPr>
        <w:t xml:space="preserve">（60 篇文档聚合 300 张能力等级卡）。依据：拆成 300 片时，同一技能内部 Top1 与 Top2 的分数窗口仅 </w:t>
      </w:r>
      <w:r>
        <w:rPr>
          <w:rFonts w:eastAsia="宋体" w:ascii="Times New Roman" w:hAnsi="Times New Roman"/>
          <w:b/>
          <w:sz w:val="24"/>
        </w:rPr>
        <w:t>0.05</w:t>
      </w:r>
      <w:r>
        <w:rPr>
          <w:rFonts w:eastAsia="宋体" w:ascii="Times New Roman" w:hAnsi="Times New Roman"/>
          <w:b w:val="0"/>
          <w:sz w:val="24"/>
        </w:rPr>
        <w:t xml:space="preserve">，聚合后扩大到 </w:t>
      </w:r>
      <w:r>
        <w:rPr>
          <w:rFonts w:eastAsia="宋体" w:ascii="Times New Roman" w:hAnsi="Times New Roman"/>
          <w:b/>
          <w:sz w:val="24"/>
        </w:rPr>
        <w:t>约 0.30</w:t>
      </w:r>
      <w:r>
        <w:rPr>
          <w:rFonts w:eastAsia="宋体" w:ascii="Times New Roman" w:hAnsi="Times New Roman"/>
          <w:b w:val="0"/>
          <w:sz w:val="24"/>
        </w:rPr>
        <w:t xml:space="preserve">（6 倍）；平台实测 Top5 同源条数均值从 5.00 降到 </w:t>
      </w:r>
      <w:r>
        <w:rPr>
          <w:rFonts w:eastAsia="宋体" w:ascii="Times New Roman" w:hAnsi="Times New Roman"/>
          <w:b/>
          <w:sz w:val="24"/>
        </w:rPr>
        <w:t>1.00</w:t>
      </w:r>
      <w:r>
        <w:rPr>
          <w:rFonts w:eastAsia="宋体" w:ascii="Times New Roman" w:hAnsi="Times New Roman"/>
          <w:b w:val="0"/>
          <w:sz w:val="24"/>
        </w:rPr>
        <w:t>，同源冗余被彻底消除。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3. </w:t>
      </w:r>
      <w:r>
        <w:rPr>
          <w:rFonts w:eastAsia="宋体" w:ascii="Times New Roman" w:hAnsi="Times New Roman"/>
          <w:b/>
          <w:sz w:val="24"/>
        </w:rPr>
        <w:t>自建加严指标下</w:t>
      </w:r>
      <w:r>
        <w:rPr>
          <w:rFonts w:eastAsia="宋体" w:ascii="Times New Roman" w:hAnsi="Times New Roman"/>
          <w:b w:val="0"/>
          <w:sz w:val="24"/>
        </w:rPr>
        <w:t xml:space="preserve">：技能精确命中率 </w:t>
      </w:r>
      <w:r>
        <w:rPr>
          <w:rFonts w:eastAsia="宋体" w:ascii="Times New Roman" w:hAnsi="Times New Roman"/>
          <w:b/>
          <w:sz w:val="24"/>
        </w:rPr>
        <w:t>@1 = 98.1%（53/54）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Times New Roman" w:hAnsi="Times New Roman"/>
          <w:b/>
          <w:sz w:val="24"/>
        </w:rPr>
        <w:t>@5 = 100%（54/54）</w:t>
      </w:r>
      <w:r>
        <w:rPr>
          <w:rFonts w:eastAsia="宋体" w:ascii="Times New Roman" w:hAnsi="Times New Roman"/>
          <w:b w:val="0"/>
          <w:sz w:val="24"/>
        </w:rPr>
        <w:t xml:space="preserve">；答案层证据层命中 </w:t>
      </w:r>
      <w:r>
        <w:rPr>
          <w:rFonts w:eastAsia="宋体" w:ascii="Times New Roman" w:hAnsi="Times New Roman"/>
          <w:b/>
          <w:sz w:val="24"/>
        </w:rPr>
        <w:t>54/54 = 100%</w:t>
      </w:r>
      <w:r>
        <w:rPr>
          <w:rFonts w:eastAsia="宋体" w:ascii="Times New Roman" w:hAnsi="Times New Roman"/>
          <w:b w:val="0"/>
          <w:sz w:val="24"/>
        </w:rPr>
        <w:t xml:space="preserve">、Top1 可回答性 </w:t>
      </w:r>
      <w:r>
        <w:rPr>
          <w:rFonts w:eastAsia="宋体" w:ascii="Times New Roman" w:hAnsi="Times New Roman"/>
          <w:b/>
          <w:sz w:val="24"/>
        </w:rPr>
        <w:t>3.00/3（54 条全满分）</w:t>
      </w:r>
      <w:r>
        <w:rPr>
          <w:rFonts w:eastAsia="宋体" w:ascii="Times New Roman" w:hAnsi="Times New Roman"/>
          <w:b w:val="0"/>
          <w:sz w:val="24"/>
        </w:rPr>
        <w:t xml:space="preserve">；引用准确性在技能 ID 口径下 </w:t>
      </w:r>
      <w:r>
        <w:rPr>
          <w:rFonts w:eastAsia="宋体" w:ascii="Times New Roman" w:hAnsi="Times New Roman"/>
          <w:b/>
          <w:sz w:val="24"/>
        </w:rPr>
        <w:t>54/54 = 100%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4. </w:t>
      </w:r>
      <w:r>
        <w:rPr>
          <w:rFonts w:eastAsia="宋体" w:ascii="Times New Roman" w:hAnsi="Times New Roman"/>
          <w:b/>
          <w:sz w:val="24"/>
        </w:rPr>
        <w:t>核查发现 3 项数据质量问题，并据此调整建库方案</w:t>
      </w:r>
      <w:r>
        <w:rPr>
          <w:rFonts w:eastAsia="宋体" w:ascii="Times New Roman" w:hAnsi="Times New Roman"/>
          <w:b w:val="0"/>
          <w:sz w:val="24"/>
        </w:rPr>
        <w:t>（评测集引用越界、等级文案模板化、卡片声称的关系在关系表中无依据），由此产出一条方法论结论：</w:t>
      </w:r>
      <w:r>
        <w:rPr>
          <w:rFonts w:eastAsia="宋体" w:ascii="Times New Roman" w:hAnsi="Times New Roman"/>
          <w:b/>
          <w:sz w:val="24"/>
        </w:rPr>
        <w:t>自动校验 451 项全部通过，数据仍不可用——「引用完整」≠「数据自洽」。</w:t>
      </w:r>
      <w:r>
        <w:rPr>
          <w:rFonts w:eastAsia="宋体" w:ascii="Times New Roman" w:hAnsi="Times New Roman"/>
          <w:b w:val="0"/>
          <w:sz w:val="24"/>
        </w:rPr>
        <w:t xml:space="preserve"> 其中引用越界一项决定了数据版本的选择，模板化一项构成了 4.4 节对照实验的设计动因。详见 </w:t>
      </w:r>
      <w:r>
        <w:rPr>
          <w:rFonts w:eastAsia="宋体" w:ascii="Times New Roman" w:hAnsi="Times New Roman"/>
          <w:b/>
          <w:sz w:val="24"/>
        </w:rPr>
        <w:t>2.3 节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pBdr>
          <w:left w:val="single" w:sz="18" w:space="8" w:color="BFBFBF"/>
        </w:pBdr>
        <w:spacing w:line="336" w:lineRule="auto" w:before="40" w:after="80"/>
        <w:ind w:left="340"/>
      </w:pPr>
      <w:r>
        <w:rPr>
          <w:rFonts w:eastAsia="宋体" w:ascii="Times New Roman" w:hAnsi="Times New Roman"/>
          <w:b w:val="0"/>
          <w:sz w:val="21"/>
        </w:rPr>
        <w:t>本报告同时如实报告两项「未达成预期」的结果，不作修饰：</w:t>
      </w:r>
      <w:r>
        <w:rPr>
          <w:rFonts w:eastAsia="宋体" w:ascii="Times New Roman" w:hAnsi="Times New Roman"/>
          <w:b/>
          <w:sz w:val="21"/>
        </w:rPr>
        <w:t>引用准确性的严格口径为 0/54</w:t>
      </w:r>
      <w:r>
        <w:rPr>
          <w:rFonts w:eastAsia="宋体" w:ascii="Times New Roman" w:hAnsi="Times New Roman"/>
          <w:b w:val="0"/>
          <w:sz w:val="21"/>
        </w:rPr>
        <w:t>（第 4.3 节注 3）、</w:t>
      </w:r>
      <w:r>
        <w:rPr>
          <w:rFonts w:eastAsia="宋体" w:ascii="Times New Roman" w:hAnsi="Times New Roman"/>
          <w:b/>
          <w:sz w:val="21"/>
        </w:rPr>
        <w:t>自定义数据属性未配置</w:t>
      </w:r>
      <w:r>
        <w:rPr>
          <w:rFonts w:eastAsia="宋体" w:ascii="Times New Roman" w:hAnsi="Times New Roman"/>
          <w:b w:val="0"/>
          <w:sz w:val="21"/>
        </w:rPr>
        <w:t>（第 3.4 节）。二者均给出归因与改进方向。</w:t>
      </w:r>
    </w:p>
    <w:p>
      <w:pPr>
        <w:pBdr>
          <w:bottom w:val="single" w:sz="6" w:space="1" w:color="A6A6A6"/>
        </w:pBdr>
        <w:spacing w:line="360" w:lineRule="auto" w:before="40" w:after="160"/>
      </w:pPr>
    </w:p>
    <w:p>
      <w:pPr>
        <w:pStyle w:val="Heading1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32"/>
        </w:rPr>
        <w:t>第 1 章 知识库在系统中的定位</w:t>
      </w:r>
    </w:p>
    <w:p>
      <w:pPr>
        <w:pStyle w:val="Heading2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8"/>
        </w:rPr>
        <w:t>1.1 赛题要求与全技术闭环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 w:val="0"/>
          <w:sz w:val="24"/>
        </w:rPr>
        <w:t xml:space="preserve">赛题要求系统体现「感知 + 认知 + 决策 + 生成 + 执行 + </w:t>
      </w:r>
      <w:r>
        <w:rPr>
          <w:rFonts w:eastAsia="宋体" w:ascii="Times New Roman" w:hAnsi="Times New Roman"/>
          <w:b/>
          <w:sz w:val="24"/>
        </w:rPr>
        <w:t>反馈</w:t>
      </w:r>
      <w:r>
        <w:rPr>
          <w:rFonts w:eastAsia="宋体" w:ascii="Times New Roman" w:hAnsi="Times New Roman"/>
          <w:b w:val="0"/>
          <w:sz w:val="24"/>
        </w:rPr>
        <w:t>」闭环，并具备数据隐私保护与 AI 伦理设计能力。在本系统中，</w:t>
      </w:r>
      <w:r>
        <w:rPr>
          <w:rFonts w:eastAsia="宋体" w:ascii="Times New Roman" w:hAnsi="Times New Roman"/>
          <w:b/>
          <w:sz w:val="24"/>
        </w:rPr>
        <w:t>知识库是认知层与生成层的数据底座</w:t>
      </w:r>
      <w:r>
        <w:rPr>
          <w:rFonts w:eastAsia="宋体" w:ascii="Times New Roman" w:hAnsi="Times New Roman"/>
          <w:b w:val="0"/>
          <w:sz w:val="24"/>
        </w:rPr>
        <w:t>——岗位趋势、能力标准、学习资源三类事实都由它供给：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- </w:t>
      </w:r>
      <w:r>
        <w:rPr>
          <w:rFonts w:eastAsia="宋体" w:ascii="Times New Roman" w:hAnsi="Times New Roman"/>
          <w:b/>
          <w:sz w:val="24"/>
        </w:rPr>
        <w:t>认知层</w:t>
      </w:r>
      <w:r>
        <w:rPr>
          <w:rFonts w:eastAsia="宋体" w:ascii="Times New Roman" w:hAnsi="Times New Roman"/>
          <w:b w:val="0"/>
          <w:sz w:val="24"/>
        </w:rPr>
        <w:t>：回答"某技能达到某等级需要什么证据""该岗位需要哪些技能"，产出结构化判断依据；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- </w:t>
      </w:r>
      <w:r>
        <w:rPr>
          <w:rFonts w:eastAsia="宋体" w:ascii="Times New Roman" w:hAnsi="Times New Roman"/>
          <w:b/>
          <w:sz w:val="24"/>
        </w:rPr>
        <w:t>生成层</w:t>
      </w:r>
      <w:r>
        <w:rPr>
          <w:rFonts w:eastAsia="宋体" w:ascii="Times New Roman" w:hAnsi="Times New Roman"/>
          <w:b w:val="0"/>
          <w:sz w:val="24"/>
        </w:rPr>
        <w:t>：为生涯规划建议、学习路径推荐提供可引用的来源，使生成内容</w:t>
      </w:r>
      <w:r>
        <w:rPr>
          <w:rFonts w:eastAsia="宋体" w:ascii="Times New Roman" w:hAnsi="Times New Roman"/>
          <w:b/>
          <w:sz w:val="24"/>
        </w:rPr>
        <w:t>可溯源</w:t>
      </w:r>
      <w:r>
        <w:rPr>
          <w:rFonts w:eastAsia="宋体" w:ascii="Times New Roman" w:hAnsi="Times New Roman"/>
          <w:b w:val="0"/>
          <w:sz w:val="24"/>
        </w:rPr>
        <w:t>；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- </w:t>
      </w:r>
      <w:r>
        <w:rPr>
          <w:rFonts w:eastAsia="宋体" w:ascii="Times New Roman" w:hAnsi="Times New Roman"/>
          <w:b/>
          <w:sz w:val="24"/>
        </w:rPr>
        <w:t>反馈层</w:t>
      </w:r>
      <w:r>
        <w:rPr>
          <w:rFonts w:eastAsia="宋体" w:ascii="Times New Roman" w:hAnsi="Times New Roman"/>
          <w:b w:val="0"/>
          <w:sz w:val="24"/>
        </w:rPr>
        <w:t>：检索与回答的失败案例反过来暴露数据质量问题，回流到建库方案的调整（本报告第 2.3 节即为该闭环的实例）。</w:t>
      </w:r>
    </w:p>
    <w:p>
      <w:pPr>
        <w:pStyle w:val="Heading2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8"/>
        </w:rPr>
        <w:t>1.2 业务问题 → 知识库要回答的问题域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 w:val="0"/>
          <w:sz w:val="24"/>
        </w:rPr>
        <w:t>关键前提：</w:t>
      </w:r>
      <w:r>
        <w:rPr>
          <w:rFonts w:eastAsia="宋体" w:ascii="Times New Roman" w:hAnsi="Times New Roman"/>
          <w:b/>
          <w:sz w:val="24"/>
        </w:rPr>
        <w:t>问题域不是自拟的，而是由评测集定义的。</w:t>
      </w:r>
      <w:r>
        <w:rPr>
          <w:rFonts w:eastAsia="宋体" w:ascii="Times New Roman" w:hAnsi="Times New Roman"/>
          <w:b w:val="0"/>
          <w:sz w:val="24"/>
        </w:rPr>
        <w:t xml:space="preserve"> </w:t>
      </w:r>
      <w:r>
        <w:rPr>
          <w:rFonts w:eastAsia="宋体" w:ascii="Consolas" w:hAnsi="Consolas"/>
          <w:b w:val="0"/>
          <w:sz w:val="21"/>
        </w:rPr>
        <w:t>retrieval_eval.csv</w:t>
      </w:r>
      <w:r>
        <w:rPr>
          <w:rFonts w:eastAsia="宋体" w:ascii="Times New Roman" w:hAnsi="Times New Roman"/>
          <w:b w:val="0"/>
          <w:sz w:val="24"/>
        </w:rPr>
        <w:t xml:space="preserve"> 的 200 条 query 分 5 类，等价于知识库必须回答的 5 类问题：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1421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问题类型</w:t>
            </w:r>
          </w:p>
        </w:tc>
        <w:tc>
          <w:tcPr>
            <w:tcW w:type="dxa" w:w="1421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条数</w:t>
            </w:r>
          </w:p>
        </w:tc>
        <w:tc>
          <w:tcPr>
            <w:tcW w:type="dxa" w:w="4794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提问样例</w:t>
            </w:r>
          </w:p>
        </w:tc>
        <w:tc>
          <w:tcPr>
            <w:tcW w:type="dxa" w:w="1776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承接库</w:t>
            </w:r>
          </w:p>
        </w:tc>
      </w:tr>
      <w:tr>
        <w:trPr>
          <w:cantSplit/>
        </w:trPr>
        <w:tc>
          <w:tcPr>
            <w:tcW w:type="dxa" w:w="142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能力等级证据</w:t>
            </w:r>
          </w:p>
        </w:tc>
        <w:tc>
          <w:tcPr>
            <w:tcW w:type="dxa" w:w="142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54</w:t>
            </w:r>
          </w:p>
        </w:tc>
        <w:tc>
          <w:tcPr>
            <w:tcW w:type="dxa" w:w="479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「如何判断 Python 编程等级1，需要哪些证据？」</w:t>
            </w:r>
          </w:p>
        </w:tc>
        <w:tc>
          <w:tcPr>
            <w:tcW w:type="dxa" w:w="177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技能知识库</w:t>
            </w:r>
          </w:p>
        </w:tc>
      </w:tr>
      <w:tr>
        <w:trPr>
          <w:cantSplit/>
        </w:trPr>
        <w:tc>
          <w:tcPr>
            <w:tcW w:type="dxa" w:w="142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学习资源推荐</w:t>
            </w:r>
          </w:p>
        </w:tc>
        <w:tc>
          <w:tcPr>
            <w:tcW w:type="dxa" w:w="142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98</w:t>
            </w:r>
          </w:p>
        </w:tc>
        <w:tc>
          <w:tcPr>
            <w:tcW w:type="dxa" w:w="479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「…适合什么水平的学习资源？」</w:t>
            </w:r>
          </w:p>
        </w:tc>
        <w:tc>
          <w:tcPr>
            <w:tcW w:type="dxa" w:w="177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学习资源库</w:t>
            </w:r>
          </w:p>
        </w:tc>
      </w:tr>
      <w:tr>
        <w:trPr>
          <w:cantSplit/>
        </w:trPr>
        <w:tc>
          <w:tcPr>
            <w:tcW w:type="dxa" w:w="142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岗位匹配解释</w:t>
            </w:r>
          </w:p>
        </w:tc>
        <w:tc>
          <w:tcPr>
            <w:tcW w:type="dxa" w:w="142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29</w:t>
            </w:r>
          </w:p>
        </w:tc>
        <w:tc>
          <w:tcPr>
            <w:tcW w:type="dxa" w:w="479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「AI算法工程师与提示词设计在岗位匹配中如何体现？」</w:t>
            </w:r>
          </w:p>
        </w:tc>
        <w:tc>
          <w:tcPr>
            <w:tcW w:type="dxa" w:w="177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岗位技能要求库</w:t>
            </w:r>
          </w:p>
        </w:tc>
      </w:tr>
      <w:tr>
        <w:trPr>
          <w:cantSplit/>
        </w:trPr>
        <w:tc>
          <w:tcPr>
            <w:tcW w:type="dxa" w:w="142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趋势数据解读</w:t>
            </w:r>
          </w:p>
        </w:tc>
        <w:tc>
          <w:tcPr>
            <w:tcW w:type="dxa" w:w="142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479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「…趋势数据解释？」</w:t>
            </w:r>
          </w:p>
        </w:tc>
        <w:tc>
          <w:tcPr>
            <w:tcW w:type="dxa" w:w="177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未建库（不纳入本次）</w:t>
            </w:r>
          </w:p>
        </w:tc>
      </w:tr>
      <w:tr>
        <w:trPr>
          <w:cantSplit/>
        </w:trPr>
        <w:tc>
          <w:tcPr>
            <w:tcW w:type="dxa" w:w="142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隐私使用边界</w:t>
            </w:r>
          </w:p>
        </w:tc>
        <w:tc>
          <w:tcPr>
            <w:tcW w:type="dxa" w:w="142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479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「…数据使用边界？」</w:t>
            </w:r>
          </w:p>
        </w:tc>
        <w:tc>
          <w:tcPr>
            <w:tcW w:type="dxa" w:w="177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未建库（不纳入本次）</w:t>
            </w:r>
          </w:p>
        </w:tc>
      </w:tr>
    </w:tbl>
    <w:p>
      <w:pPr>
        <w:spacing w:line="240" w:lineRule="auto" w:before="0" w:after="120"/>
      </w:pP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 w:val="0"/>
          <w:sz w:val="24"/>
        </w:rPr>
        <w:t xml:space="preserve">本次交付覆盖前 3 类共 </w:t>
      </w:r>
      <w:r>
        <w:rPr>
          <w:rFonts w:eastAsia="宋体" w:ascii="Times New Roman" w:hAnsi="Times New Roman"/>
          <w:b/>
          <w:sz w:val="24"/>
        </w:rPr>
        <w:t>181 条</w:t>
      </w:r>
      <w:r>
        <w:rPr>
          <w:rFonts w:eastAsia="宋体" w:ascii="Times New Roman" w:hAnsi="Times New Roman"/>
          <w:b w:val="0"/>
          <w:sz w:val="24"/>
        </w:rPr>
        <w:t>；后 2 类 19 条因数据为模拟值 / 涉及合规声明文本，不建库承接，理由见第 6 章。</w:t>
      </w:r>
    </w:p>
    <w:p>
      <w:pPr>
        <w:pBdr>
          <w:bottom w:val="single" w:sz="6" w:space="1" w:color="A6A6A6"/>
        </w:pBdr>
        <w:spacing w:line="360" w:lineRule="auto" w:before="40" w:after="160"/>
      </w:pPr>
    </w:p>
    <w:p>
      <w:pPr>
        <w:pStyle w:val="Heading1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32"/>
        </w:rPr>
        <w:t>第 2 章 数据基础与质量核查</w:t>
      </w:r>
    </w:p>
    <w:p>
      <w:pPr>
        <w:pStyle w:val="Heading2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8"/>
        </w:rPr>
        <w:t>2.1 数据来源与规模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833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项</w:t>
            </w:r>
          </w:p>
        </w:tc>
        <w:tc>
          <w:tcPr>
            <w:tcW w:type="dxa" w:w="8578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数值</w:t>
            </w:r>
          </w:p>
        </w:tc>
      </w:tr>
      <w:tr>
        <w:trPr>
          <w:cantSplit/>
        </w:trPr>
        <w:tc>
          <w:tcPr>
            <w:tcW w:type="dxa" w:w="8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数据版本</w:t>
            </w:r>
          </w:p>
        </w:tc>
        <w:tc>
          <w:tcPr>
            <w:tcW w:type="dxa" w:w="85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v1.0-full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（三版本中唯一引用完整性自洽者，200/200）；本地基线 </w:t>
            </w:r>
            <w:r>
              <w:rPr>
                <w:rFonts w:eastAsia="宋体" w:ascii="Consolas" w:hAnsi="Consolas"/>
                <w:b w:val="0"/>
                <w:sz w:val="18"/>
              </w:rPr>
              <w:t>schema_version = 1.1.0</w:t>
            </w:r>
          </w:p>
        </w:tc>
      </w:tr>
      <w:tr>
        <w:trPr>
          <w:cantSplit/>
        </w:trPr>
        <w:tc>
          <w:tcPr>
            <w:tcW w:type="dxa" w:w="8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知识卡片</w:t>
            </w:r>
          </w:p>
        </w:tc>
        <w:tc>
          <w:tcPr>
            <w:tcW w:type="dxa" w:w="85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knowledge_cards.csv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</w:t>
            </w:r>
            <w:r>
              <w:rPr>
                <w:rFonts w:eastAsia="宋体" w:ascii="Times New Roman" w:hAnsi="Times New Roman"/>
                <w:b/>
                <w:sz w:val="21"/>
              </w:rPr>
              <w:t>1200 张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= skill_level 300 + learning_resource 600 + role_skill 180 + trend 60 + ethics 60</w:t>
            </w:r>
          </w:p>
        </w:tc>
      </w:tr>
      <w:tr>
        <w:trPr>
          <w:cantSplit/>
        </w:trPr>
        <w:tc>
          <w:tcPr>
            <w:tcW w:type="dxa" w:w="8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技能主数据</w:t>
            </w:r>
          </w:p>
        </w:tc>
        <w:tc>
          <w:tcPr>
            <w:tcW w:type="dxa" w:w="85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skills.csv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</w:t>
            </w:r>
            <w:r>
              <w:rPr>
                <w:rFonts w:eastAsia="宋体" w:ascii="Times New Roman" w:hAnsi="Times New Roman"/>
                <w:b/>
                <w:sz w:val="21"/>
              </w:rPr>
              <w:t>60 条</w:t>
            </w:r>
            <w:r>
              <w:rPr>
                <w:rFonts w:eastAsia="宋体" w:ascii="Times New Roman" w:hAnsi="Times New Roman"/>
                <w:b w:val="0"/>
                <w:sz w:val="21"/>
              </w:rPr>
              <w:t>（8 个人才维度）</w:t>
            </w:r>
          </w:p>
        </w:tc>
      </w:tr>
      <w:tr>
        <w:trPr>
          <w:cantSplit/>
        </w:trPr>
        <w:tc>
          <w:tcPr>
            <w:tcW w:type="dxa" w:w="8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岗位</w:t>
            </w:r>
          </w:p>
        </w:tc>
        <w:tc>
          <w:tcPr>
            <w:tcW w:type="dxa" w:w="85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roles.csv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3 条；</w:t>
            </w:r>
            <w:r>
              <w:rPr>
                <w:rFonts w:eastAsia="宋体" w:ascii="Consolas" w:hAnsi="Consolas"/>
                <w:b w:val="0"/>
                <w:sz w:val="18"/>
              </w:rPr>
              <w:t>jobs.csv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</w:t>
            </w:r>
            <w:r>
              <w:rPr>
                <w:rFonts w:eastAsia="宋体" w:ascii="Times New Roman" w:hAnsi="Times New Roman"/>
                <w:b/>
                <w:sz w:val="21"/>
              </w:rPr>
              <w:t>1500 条</w:t>
            </w:r>
          </w:p>
        </w:tc>
      </w:tr>
      <w:tr>
        <w:trPr>
          <w:cantSplit/>
        </w:trPr>
        <w:tc>
          <w:tcPr>
            <w:tcW w:type="dxa" w:w="8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关系表</w:t>
            </w:r>
          </w:p>
        </w:tc>
        <w:tc>
          <w:tcPr>
            <w:tcW w:type="dxa" w:w="85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role_skills.csv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</w:t>
            </w:r>
            <w:r>
              <w:rPr>
                <w:rFonts w:eastAsia="宋体" w:ascii="Times New Roman" w:hAnsi="Times New Roman"/>
                <w:b/>
                <w:sz w:val="21"/>
              </w:rPr>
              <w:t>54 行</w:t>
            </w:r>
            <w:r>
              <w:rPr>
                <w:rFonts w:eastAsia="宋体" w:ascii="Times New Roman" w:hAnsi="Times New Roman"/>
                <w:b w:val="0"/>
                <w:sz w:val="21"/>
              </w:rPr>
              <w:t>；</w:t>
            </w:r>
            <w:r>
              <w:rPr>
                <w:rFonts w:eastAsia="宋体" w:ascii="Consolas" w:hAnsi="Consolas"/>
                <w:b w:val="0"/>
                <w:sz w:val="18"/>
              </w:rPr>
              <w:t>job_skills.csv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</w:t>
            </w:r>
            <w:r>
              <w:rPr>
                <w:rFonts w:eastAsia="宋体" w:ascii="Times New Roman" w:hAnsi="Times New Roman"/>
                <w:b/>
                <w:sz w:val="21"/>
              </w:rPr>
              <w:t>22491 行</w:t>
            </w:r>
          </w:p>
        </w:tc>
      </w:tr>
      <w:tr>
        <w:trPr>
          <w:cantSplit/>
        </w:trPr>
        <w:tc>
          <w:tcPr>
            <w:tcW w:type="dxa" w:w="8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学习资源</w:t>
            </w:r>
          </w:p>
        </w:tc>
        <w:tc>
          <w:tcPr>
            <w:tcW w:type="dxa" w:w="85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learning_resources.csv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</w:t>
            </w:r>
            <w:r>
              <w:rPr>
                <w:rFonts w:eastAsia="宋体" w:ascii="Times New Roman" w:hAnsi="Times New Roman"/>
                <w:b/>
                <w:sz w:val="21"/>
              </w:rPr>
              <w:t>600 条</w:t>
            </w:r>
          </w:p>
        </w:tc>
      </w:tr>
      <w:tr>
        <w:trPr>
          <w:cantSplit/>
        </w:trPr>
        <w:tc>
          <w:tcPr>
            <w:tcW w:type="dxa" w:w="8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评测集</w:t>
            </w:r>
          </w:p>
        </w:tc>
        <w:tc>
          <w:tcPr>
            <w:tcW w:type="dxa" w:w="85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retrieval_eval.csv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</w:t>
            </w:r>
            <w:r>
              <w:rPr>
                <w:rFonts w:eastAsia="宋体" w:ascii="Times New Roman" w:hAnsi="Times New Roman"/>
                <w:b/>
                <w:sz w:val="21"/>
              </w:rPr>
              <w:t>200 条</w:t>
            </w:r>
            <w:r>
              <w:rPr>
                <w:rFonts w:eastAsia="宋体" w:ascii="Times New Roman" w:hAnsi="Times New Roman"/>
                <w:b w:val="0"/>
                <w:sz w:val="21"/>
              </w:rPr>
              <w:t>，</w:t>
            </w:r>
            <w:r>
              <w:rPr>
                <w:rFonts w:eastAsia="宋体" w:ascii="Consolas" w:hAnsi="Consolas"/>
                <w:b w:val="0"/>
                <w:sz w:val="18"/>
              </w:rPr>
              <w:t>data_split=test</w:t>
            </w:r>
          </w:p>
        </w:tc>
      </w:tr>
    </w:tbl>
    <w:p>
      <w:pPr>
        <w:spacing w:line="240" w:lineRule="auto" w:before="0" w:after="120"/>
      </w:pP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 xml:space="preserve">为什么选 </w:t>
      </w:r>
      <w:r>
        <w:rPr>
          <w:rFonts w:eastAsia="宋体" w:ascii="Consolas" w:hAnsi="Consolas"/>
          <w:b/>
          <w:sz w:val="21"/>
        </w:rPr>
        <w:t>v1.0-full</w:t>
      </w:r>
      <w:r>
        <w:rPr>
          <w:rFonts w:eastAsia="宋体" w:ascii="Times New Roman" w:hAnsi="Times New Roman"/>
          <w:b w:val="0"/>
          <w:sz w:val="24"/>
        </w:rPr>
        <w:t xml:space="preserve">：另两个版本 </w:t>
      </w:r>
      <w:r>
        <w:rPr>
          <w:rFonts w:eastAsia="宋体" w:ascii="Consolas" w:hAnsi="Consolas"/>
          <w:b w:val="0"/>
          <w:sz w:val="21"/>
        </w:rPr>
        <w:t>v0.5-core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1"/>
        </w:rPr>
        <w:t>v0.2-seed</w:t>
      </w:r>
      <w:r>
        <w:rPr>
          <w:rFonts w:eastAsia="宋体" w:ascii="Times New Roman" w:hAnsi="Times New Roman"/>
          <w:b w:val="0"/>
          <w:sz w:val="24"/>
        </w:rPr>
        <w:t xml:space="preserve"> 的评测集存在大面积引用悬空（见 2.3 问题 1），无法用于评测。这是数据版本选择的硬性依据，不是偏好。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数据一致性核查</w:t>
      </w:r>
      <w:r>
        <w:rPr>
          <w:rFonts w:eastAsia="宋体" w:ascii="Times New Roman" w:hAnsi="Times New Roman"/>
          <w:b w:val="0"/>
          <w:sz w:val="24"/>
        </w:rPr>
        <w:t>：为确认建库数据与全部实测结果内部自洽，已对主要数据表做逐值核查——</w:t>
      </w:r>
      <w:r>
        <w:rPr>
          <w:rFonts w:eastAsia="宋体" w:ascii="Consolas" w:hAnsi="Consolas"/>
          <w:b w:val="0"/>
          <w:sz w:val="21"/>
        </w:rPr>
        <w:t>skills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1"/>
        </w:rPr>
        <w:t>jobs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1"/>
        </w:rPr>
        <w:t>users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1"/>
        </w:rPr>
        <w:t>job_skills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1"/>
        </w:rPr>
        <w:t>role_skills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1"/>
        </w:rPr>
        <w:t>trend_snapshots</w:t>
      </w:r>
      <w:r>
        <w:rPr>
          <w:rFonts w:eastAsia="宋体" w:ascii="Times New Roman" w:hAnsi="Times New Roman"/>
          <w:b w:val="0"/>
          <w:sz w:val="24"/>
        </w:rPr>
        <w:t xml:space="preserve"> 的</w:t>
      </w:r>
      <w:r>
        <w:rPr>
          <w:rFonts w:eastAsia="宋体" w:ascii="Times New Roman" w:hAnsi="Times New Roman"/>
          <w:b/>
          <w:sz w:val="24"/>
        </w:rPr>
        <w:t>行数、主键集合与内容差异均为 0</w:t>
      </w:r>
      <w:r>
        <w:rPr>
          <w:rFonts w:eastAsia="宋体" w:ascii="Times New Roman" w:hAnsi="Times New Roman"/>
          <w:b w:val="0"/>
          <w:sz w:val="24"/>
        </w:rPr>
        <w:t>；</w:t>
      </w:r>
      <w:r>
        <w:rPr>
          <w:rFonts w:eastAsia="宋体" w:ascii="Consolas" w:hAnsi="Consolas"/>
          <w:b w:val="0"/>
          <w:sz w:val="21"/>
        </w:rPr>
        <w:t>learning_resources</w:t>
      </w:r>
      <w:r>
        <w:rPr>
          <w:rFonts w:eastAsia="宋体" w:ascii="Times New Roman" w:hAnsi="Times New Roman"/>
          <w:b w:val="0"/>
          <w:sz w:val="24"/>
        </w:rPr>
        <w:t xml:space="preserve"> 与 </w:t>
      </w:r>
      <w:r>
        <w:rPr>
          <w:rFonts w:eastAsia="宋体" w:ascii="Consolas" w:hAnsi="Consolas"/>
          <w:b w:val="0"/>
          <w:sz w:val="21"/>
        </w:rPr>
        <w:t>skill_level</w:t>
      </w:r>
      <w:r>
        <w:rPr>
          <w:rFonts w:eastAsia="宋体" w:ascii="Times New Roman" w:hAnsi="Times New Roman"/>
          <w:b w:val="0"/>
          <w:sz w:val="24"/>
        </w:rPr>
        <w:t xml:space="preserve"> 知识卡的 ID 与正文均未发生变更。</w:t>
      </w:r>
      <w:r>
        <w:rPr>
          <w:rFonts w:eastAsia="宋体" w:ascii="Times New Roman" w:hAnsi="Times New Roman"/>
          <w:b/>
          <w:sz w:val="24"/>
        </w:rPr>
        <w:t>结论：本次建库所用数据版本内部自洽，第 4 章全部实测结果基于同一份数据，无需重建。</w:t>
      </w:r>
    </w:p>
    <w:p>
      <w:pPr>
        <w:pStyle w:val="Heading2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8"/>
        </w:rPr>
        <w:t>2.2 合规元数据（AI 伦理设计的落点）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 w:val="0"/>
          <w:sz w:val="24"/>
        </w:rPr>
        <w:t>每张卡片、每行数据都带以下元数据：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639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字段</w:t>
            </w:r>
          </w:p>
        </w:tc>
        <w:tc>
          <w:tcPr>
            <w:tcW w:type="dxa" w:w="5772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取值</w:t>
            </w:r>
          </w:p>
        </w:tc>
      </w:tr>
      <w:tr>
        <w:trPr>
          <w:cantSplit/>
        </w:trPr>
        <w:tc>
          <w:tcPr>
            <w:tcW w:type="dxa" w:w="363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claim_level</w:t>
            </w:r>
          </w:p>
        </w:tc>
        <w:tc>
          <w:tcPr>
            <w:tcW w:type="dxa" w:w="577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verified_primary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/ </w:t>
            </w:r>
            <w:r>
              <w:rPr>
                <w:rFonts w:eastAsia="宋体" w:ascii="Consolas" w:hAnsi="Consolas"/>
                <w:b w:val="0"/>
                <w:sz w:val="18"/>
              </w:rPr>
              <w:t>primary_derived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/ </w:t>
            </w:r>
            <w:r>
              <w:rPr>
                <w:rFonts w:eastAsia="宋体" w:ascii="Consolas" w:hAnsi="Consolas"/>
                <w:b w:val="0"/>
                <w:sz w:val="18"/>
              </w:rPr>
              <w:t>synthetic</w:t>
            </w:r>
          </w:p>
        </w:tc>
      </w:tr>
      <w:tr>
        <w:trPr>
          <w:cantSplit/>
        </w:trPr>
        <w:tc>
          <w:tcPr>
            <w:tcW w:type="dxa" w:w="363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is_synthetic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/ </w:t>
            </w:r>
            <w:r>
              <w:rPr>
                <w:rFonts w:eastAsia="宋体" w:ascii="Consolas" w:hAnsi="Consolas"/>
                <w:b w:val="0"/>
                <w:sz w:val="18"/>
              </w:rPr>
              <w:t>is_market_fact</w:t>
            </w:r>
          </w:p>
        </w:tc>
        <w:tc>
          <w:tcPr>
            <w:tcW w:type="dxa" w:w="577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布尔</w:t>
            </w:r>
          </w:p>
        </w:tc>
      </w:tr>
      <w:tr>
        <w:trPr>
          <w:cantSplit/>
        </w:trPr>
        <w:tc>
          <w:tcPr>
            <w:tcW w:type="dxa" w:w="363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data_split</w:t>
            </w:r>
          </w:p>
        </w:tc>
        <w:tc>
          <w:tcPr>
            <w:tcW w:type="dxa" w:w="577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golden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/ </w:t>
            </w:r>
            <w:r>
              <w:rPr>
                <w:rFonts w:eastAsia="宋体" w:ascii="Consolas" w:hAnsi="Consolas"/>
                <w:b w:val="0"/>
                <w:sz w:val="18"/>
              </w:rPr>
              <w:t>dev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/ </w:t>
            </w:r>
            <w:r>
              <w:rPr>
                <w:rFonts w:eastAsia="宋体" w:ascii="Consolas" w:hAnsi="Consolas"/>
                <w:b w:val="0"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363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license_scope</w:t>
            </w:r>
          </w:p>
        </w:tc>
        <w:tc>
          <w:tcPr>
            <w:tcW w:type="dxa" w:w="577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如 </w:t>
            </w:r>
            <w:r>
              <w:rPr>
                <w:rFonts w:eastAsia="宋体" w:ascii="Consolas" w:hAnsi="Consolas"/>
                <w:b w:val="0"/>
                <w:sz w:val="18"/>
              </w:rPr>
              <w:t>cc_by_4_0_attribution</w:t>
            </w:r>
          </w:p>
        </w:tc>
      </w:tr>
    </w:tbl>
    <w:p>
      <w:pPr>
        <w:spacing w:line="240" w:lineRule="auto" w:before="0" w:after="120"/>
      </w:pP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这些字段不是噪音，而是被消费为检索约束的</w:t>
      </w:r>
      <w:r>
        <w:rPr>
          <w:rFonts w:eastAsia="宋体" w:ascii="Times New Roman" w:hAnsi="Times New Roman"/>
          <w:b w:val="0"/>
          <w:sz w:val="24"/>
        </w:rPr>
        <w:t xml:space="preserve">：它们随文档一并入库，构成"数据可溯源"的工程兑现基础（落地方式见 3.4 节）。以 </w:t>
      </w:r>
      <w:r>
        <w:rPr>
          <w:rFonts w:eastAsia="宋体" w:ascii="Consolas" w:hAnsi="Consolas"/>
          <w:b w:val="0"/>
          <w:sz w:val="21"/>
        </w:rPr>
        <w:t>learning_resources.csv</w:t>
      </w:r>
      <w:r>
        <w:rPr>
          <w:rFonts w:eastAsia="宋体" w:ascii="Times New Roman" w:hAnsi="Times New Roman"/>
          <w:b w:val="0"/>
          <w:sz w:val="24"/>
        </w:rPr>
        <w:t xml:space="preserve"> 为例，三类可信度在数据层面</w:t>
      </w:r>
      <w:r>
        <w:rPr>
          <w:rFonts w:eastAsia="宋体" w:ascii="Times New Roman" w:hAnsi="Times New Roman"/>
          <w:b/>
          <w:sz w:val="24"/>
        </w:rPr>
        <w:t>天然分离</w:t>
      </w:r>
      <w:r>
        <w:rPr>
          <w:rFonts w:eastAsia="宋体" w:ascii="Times New Roman" w:hAnsi="Times New Roman"/>
          <w:b w:val="0"/>
          <w:sz w:val="24"/>
        </w:rPr>
        <w:t>，无需拆分建库：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3570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Consolas" w:hAnsi="Consolas"/>
                <w:b/>
                <w:sz w:val="18"/>
              </w:rPr>
              <w:t>page_kind</w:t>
            </w:r>
          </w:p>
        </w:tc>
        <w:tc>
          <w:tcPr>
            <w:tcW w:type="dxa" w:w="2596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Consolas" w:hAnsi="Consolas"/>
                <w:b/>
                <w:sz w:val="18"/>
              </w:rPr>
              <w:t>claim_level</w:t>
            </w:r>
          </w:p>
        </w:tc>
        <w:tc>
          <w:tcPr>
            <w:tcW w:type="dxa" w:w="1298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条数</w:t>
            </w:r>
          </w:p>
        </w:tc>
        <w:tc>
          <w:tcPr>
            <w:tcW w:type="dxa" w:w="1947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357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course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+ </w:t>
            </w:r>
            <w:r>
              <w:rPr>
                <w:rFonts w:eastAsia="宋体" w:ascii="Consolas" w:hAnsi="Consolas"/>
                <w:b w:val="0"/>
                <w:sz w:val="18"/>
              </w:rPr>
              <w:t>course_series</w:t>
            </w:r>
          </w:p>
        </w:tc>
        <w:tc>
          <w:tcPr>
            <w:tcW w:type="dxa" w:w="259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verified_primary</w:t>
            </w:r>
          </w:p>
        </w:tc>
        <w:tc>
          <w:tcPr>
            <w:tcW w:type="dxa" w:w="129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22</w:t>
            </w:r>
          </w:p>
        </w:tc>
        <w:tc>
          <w:tcPr>
            <w:tcW w:type="dxa" w:w="194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有独立可核验页面的课程</w:t>
            </w:r>
          </w:p>
        </w:tc>
      </w:tr>
      <w:tr>
        <w:trPr>
          <w:cantSplit/>
        </w:trPr>
        <w:tc>
          <w:tcPr>
            <w:tcW w:type="dxa" w:w="357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derived_topic_card</w:t>
            </w:r>
          </w:p>
        </w:tc>
        <w:tc>
          <w:tcPr>
            <w:tcW w:type="dxa" w:w="259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primary_derived</w:t>
            </w:r>
          </w:p>
        </w:tc>
        <w:tc>
          <w:tcPr>
            <w:tcW w:type="dxa" w:w="129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98</w:t>
            </w:r>
          </w:p>
        </w:tc>
        <w:tc>
          <w:tcPr>
            <w:tcW w:type="dxa" w:w="194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参赛团队基于公开目录派生</w:t>
            </w:r>
          </w:p>
        </w:tc>
      </w:tr>
      <w:tr>
        <w:trPr>
          <w:cantSplit/>
        </w:trPr>
        <w:tc>
          <w:tcPr>
            <w:tcW w:type="dxa" w:w="357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synthetic</w:t>
            </w:r>
          </w:p>
        </w:tc>
        <w:tc>
          <w:tcPr>
            <w:tcW w:type="dxa" w:w="259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synthetic</w:t>
            </w:r>
          </w:p>
        </w:tc>
        <w:tc>
          <w:tcPr>
            <w:tcW w:type="dxa" w:w="129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480</w:t>
            </w:r>
          </w:p>
        </w:tc>
        <w:tc>
          <w:tcPr>
            <w:tcW w:type="dxa" w:w="194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参赛团队生成的模拟资源</w:t>
            </w:r>
          </w:p>
        </w:tc>
      </w:tr>
    </w:tbl>
    <w:p>
      <w:pPr>
        <w:spacing w:line="240" w:lineRule="auto" w:before="0" w:after="120"/>
      </w:pPr>
    </w:p>
    <w:p>
      <w:pPr>
        <w:pBdr>
          <w:left w:val="single" w:sz="18" w:space="8" w:color="BFBFBF"/>
        </w:pBdr>
        <w:spacing w:line="336" w:lineRule="auto" w:before="40" w:after="80"/>
        <w:ind w:left="340"/>
      </w:pPr>
      <w:r>
        <w:rPr>
          <w:rFonts w:eastAsia="宋体" w:ascii="Times New Roman" w:hAnsi="Times New Roman"/>
          <w:b w:val="0"/>
          <w:sz w:val="21"/>
        </w:rPr>
        <w:t>合规红线（见第 5 章）：前 22 条与后 98 条</w:t>
      </w:r>
      <w:r>
        <w:rPr>
          <w:rFonts w:eastAsia="宋体" w:ascii="Times New Roman" w:hAnsi="Times New Roman"/>
          <w:b/>
          <w:sz w:val="21"/>
        </w:rPr>
        <w:t>严禁合并标注为「官方课程」</w:t>
      </w:r>
      <w:r>
        <w:rPr>
          <w:rFonts w:eastAsia="宋体" w:ascii="Times New Roman" w:hAnsi="Times New Roman"/>
          <w:b w:val="0"/>
          <w:sz w:val="21"/>
        </w:rPr>
        <w:t>。</w:t>
      </w:r>
    </w:p>
    <w:p>
      <w:pPr>
        <w:pStyle w:val="Heading2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8"/>
        </w:rPr>
        <w:t>2.3 数据质量核查与处理决策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780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#</w:t>
            </w:r>
          </w:p>
        </w:tc>
        <w:tc>
          <w:tcPr>
            <w:tcW w:type="dxa" w:w="780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问题</w:t>
            </w:r>
          </w:p>
        </w:tc>
        <w:tc>
          <w:tcPr>
            <w:tcW w:type="dxa" w:w="3631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现象</w:t>
            </w:r>
          </w:p>
        </w:tc>
        <w:tc>
          <w:tcPr>
            <w:tcW w:type="dxa" w:w="1179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影响</w:t>
            </w:r>
          </w:p>
        </w:tc>
        <w:tc>
          <w:tcPr>
            <w:tcW w:type="dxa" w:w="3041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本次建库的处理方式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78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v0.5-core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评测集引用悬空</w:t>
            </w:r>
          </w:p>
        </w:tc>
        <w:tc>
          <w:tcPr>
            <w:tcW w:type="dxa" w:w="363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100 条用例 </w:t>
            </w:r>
            <w:r>
              <w:rPr>
                <w:rFonts w:eastAsia="宋体" w:ascii="Times New Roman" w:hAnsi="Times New Roman"/>
                <w:b/>
                <w:sz w:val="21"/>
              </w:rPr>
              <w:t>48 条</w:t>
            </w:r>
            <w:r>
              <w:rPr>
                <w:rFonts w:eastAsia="宋体" w:ascii="Times New Roman" w:hAnsi="Times New Roman"/>
                <w:b w:val="0"/>
                <w:sz w:val="21"/>
              </w:rPr>
              <w:t>指向不存在的卡片（岗位匹配 0/15、趋势 0/5、隐私 0/4 全无效）；</w:t>
            </w:r>
            <w:r>
              <w:rPr>
                <w:rFonts w:eastAsia="宋体" w:ascii="Consolas" w:hAnsi="Consolas"/>
                <w:b w:val="0"/>
                <w:sz w:val="18"/>
              </w:rPr>
              <w:t>v0.2-seed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更严重，50 条中 39 条悬空，可用率 </w:t>
            </w:r>
            <w:r>
              <w:rPr>
                <w:rFonts w:eastAsia="宋体" w:ascii="Times New Roman" w:hAnsi="Times New Roman"/>
                <w:b/>
                <w:sz w:val="21"/>
              </w:rPr>
              <w:t>22%</w:t>
            </w:r>
          </w:p>
        </w:tc>
        <w:tc>
          <w:tcPr>
            <w:tcW w:type="dxa" w:w="117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该版本无法用于评测</w:t>
            </w:r>
          </w:p>
        </w:tc>
        <w:tc>
          <w:tcPr>
            <w:tcW w:type="dxa" w:w="304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改用 </w:t>
            </w:r>
            <w:r>
              <w:rPr>
                <w:rFonts w:eastAsia="宋体" w:ascii="Consolas" w:hAnsi="Consolas"/>
                <w:b/>
                <w:sz w:val="18"/>
              </w:rPr>
              <w:t>v1.0-full</w:t>
            </w:r>
            <w:r>
              <w:rPr>
                <w:rFonts w:eastAsia="宋体" w:ascii="Times New Roman" w:hAnsi="Times New Roman"/>
                <w:b w:val="0"/>
                <w:sz w:val="21"/>
              </w:rPr>
              <w:t>（引用完整性自洽 200/200），并以其 200 条评测集完成全部实测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78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等级文案模板化</w:t>
            </w:r>
          </w:p>
        </w:tc>
        <w:tc>
          <w:tcPr>
            <w:tcW w:type="dxa" w:w="363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同一技能内 </w:t>
            </w:r>
            <w:r>
              <w:rPr>
                <w:rFonts w:eastAsia="宋体" w:ascii="Times New Roman" w:hAnsi="Times New Roman"/>
                <w:b/>
                <w:sz w:val="21"/>
              </w:rPr>
              <w:t>L1 与 L2 去掉数字后一字不差，L3 与 L4 同理</w:t>
            </w:r>
            <w:r>
              <w:rPr>
                <w:rFonts w:eastAsia="宋体" w:ascii="Times New Roman" w:hAnsi="Times New Roman"/>
                <w:b w:val="0"/>
                <w:sz w:val="21"/>
              </w:rPr>
              <w:t>；60 个技能全部如此，5 个等级实际只承载 3 种信息；300 张卡片尾句 100% 逐字相同</w:t>
            </w:r>
          </w:p>
        </w:tc>
        <w:tc>
          <w:tcPr>
            <w:tcW w:type="dxa" w:w="117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同类切片语义重合，检索区分度下降</w:t>
            </w:r>
          </w:p>
        </w:tc>
        <w:tc>
          <w:tcPr>
            <w:tcW w:type="dxa" w:w="304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保留保真版，另建去模板版作对照</w:t>
            </w:r>
            <w:r>
              <w:rPr>
                <w:rFonts w:eastAsia="宋体" w:ascii="Times New Roman" w:hAnsi="Times New Roman"/>
                <w:b w:val="0"/>
                <w:sz w:val="21"/>
              </w:rPr>
              <w:t>，在 4.4 节第二层量化其影响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78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KC-ROLE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孤儿卡</w:t>
            </w:r>
          </w:p>
        </w:tc>
        <w:tc>
          <w:tcPr>
            <w:tcW w:type="dxa" w:w="363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卡片 </w:t>
            </w:r>
            <w:r>
              <w:rPr>
                <w:rFonts w:eastAsia="宋体" w:ascii="Times New Roman" w:hAnsi="Times New Roman"/>
                <w:b/>
                <w:sz w:val="21"/>
              </w:rPr>
              <w:t>180 张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（声称每岗位需要全部 60 项技能），但 </w:t>
            </w:r>
            <w:r>
              <w:rPr>
                <w:rFonts w:eastAsia="宋体" w:ascii="Consolas" w:hAnsi="Consolas"/>
                <w:b w:val="0"/>
                <w:sz w:val="18"/>
              </w:rPr>
              <w:t>role_skills.csv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只有 </w:t>
            </w:r>
            <w:r>
              <w:rPr>
                <w:rFonts w:eastAsia="宋体" w:ascii="Times New Roman" w:hAnsi="Times New Roman"/>
                <w:b/>
                <w:sz w:val="21"/>
              </w:rPr>
              <w:t>54 行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（每岗位仅 18 项）→ </w:t>
            </w:r>
            <w:r>
              <w:rPr>
                <w:rFonts w:eastAsia="宋体" w:ascii="Times New Roman" w:hAnsi="Times New Roman"/>
                <w:b/>
                <w:sz w:val="21"/>
              </w:rPr>
              <w:t>126 张卡的关系在关系表中无依据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；岗位匹配类 29 条用例中 </w:t>
            </w:r>
            <w:r>
              <w:rPr>
                <w:rFonts w:eastAsia="宋体" w:ascii="Times New Roman" w:hAnsi="Times New Roman"/>
                <w:b/>
                <w:sz w:val="21"/>
              </w:rPr>
              <w:t>17 条（59%）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期望的正是这些孤儿卡</w:t>
            </w:r>
          </w:p>
        </w:tc>
        <w:tc>
          <w:tcPr>
            <w:tcW w:type="dxa" w:w="117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若直接用 </w:t>
            </w:r>
            <w:r>
              <w:rPr>
                <w:rFonts w:eastAsia="宋体" w:ascii="Consolas" w:hAnsi="Consolas"/>
                <w:b w:val="0"/>
                <w:sz w:val="18"/>
              </w:rPr>
              <w:t>role_skills.csv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建表格库，这 17 条永远无法命中</w:t>
            </w:r>
          </w:p>
        </w:tc>
        <w:tc>
          <w:tcPr>
            <w:tcW w:type="dxa" w:w="304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按类目拆分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：180 张拆为 </w:t>
            </w:r>
            <w:r>
              <w:rPr>
                <w:rFonts w:eastAsia="宋体" w:ascii="Times New Roman" w:hAnsi="Times New Roman"/>
                <w:b/>
                <w:sz w:val="21"/>
              </w:rPr>
              <w:t xml:space="preserve">54 </w:t>
            </w:r>
            <w:r>
              <w:rPr>
                <w:rFonts w:eastAsia="宋体" w:ascii="Consolas" w:hAnsi="Consolas"/>
                <w:b/>
                <w:sz w:val="18"/>
              </w:rPr>
              <w:t>role_skill</w:t>
            </w:r>
            <w:r>
              <w:rPr>
                <w:rFonts w:eastAsia="宋体" w:ascii="Times New Roman" w:hAnsi="Times New Roman"/>
                <w:b/>
                <w:sz w:val="21"/>
              </w:rPr>
              <w:t xml:space="preserve">（参与岗位匹配评分）+ 126 </w:t>
            </w:r>
            <w:r>
              <w:rPr>
                <w:rFonts w:eastAsia="宋体" w:ascii="Consolas" w:hAnsi="Consolas"/>
                <w:b/>
                <w:sz w:val="18"/>
              </w:rPr>
              <w:t>role_adjacent_skill</w:t>
            </w:r>
            <w:r>
              <w:rPr>
                <w:rFonts w:eastAsia="宋体" w:ascii="Times New Roman" w:hAnsi="Times New Roman"/>
                <w:b/>
                <w:sz w:val="21"/>
              </w:rPr>
              <w:t>（不参与评分）</w:t>
            </w:r>
            <w:r>
              <w:rPr>
                <w:rFonts w:eastAsia="宋体" w:ascii="Times New Roman" w:hAnsi="Times New Roman"/>
                <w:b w:val="0"/>
                <w:sz w:val="21"/>
              </w:rPr>
              <w:t>，岗位卡建库只以关系表为准，并附"不参与岗位匹配评分"声明</w:t>
            </w:r>
          </w:p>
        </w:tc>
      </w:tr>
    </w:tbl>
    <w:p>
      <w:pPr>
        <w:spacing w:line="240" w:lineRule="auto" w:before="0" w:after="120"/>
      </w:pP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问题 1 的成因</w:t>
      </w:r>
      <w:r>
        <w:rPr>
          <w:rFonts w:eastAsia="宋体" w:ascii="Times New Roman" w:hAnsi="Times New Roman"/>
          <w:b w:val="0"/>
          <w:sz w:val="24"/>
        </w:rPr>
        <w:t>：数据集在生成缩量版本时按类别顺序从数组头部截断，而后三类（岗位技能、趋势、伦理）被整体切掉；评测集则是从完整 1200 张卡片中抽取的，于是出现引用越界。</w:t>
      </w:r>
      <w:r>
        <w:rPr>
          <w:rFonts w:eastAsia="宋体" w:ascii="Consolas" w:hAnsi="Consolas"/>
          <w:b w:val="0"/>
          <w:sz w:val="21"/>
        </w:rPr>
        <w:t>v1.0-full</w:t>
      </w:r>
      <w:r>
        <w:rPr>
          <w:rFonts w:eastAsia="宋体" w:ascii="Times New Roman" w:hAnsi="Times New Roman"/>
          <w:b w:val="0"/>
          <w:sz w:val="24"/>
        </w:rPr>
        <w:t xml:space="preserve"> 因切片上限等于全量而自洽。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问题 3 的交叉验证</w:t>
      </w:r>
      <w:r>
        <w:rPr>
          <w:rFonts w:eastAsia="宋体" w:ascii="Times New Roman" w:hAnsi="Times New Roman"/>
          <w:b w:val="0"/>
          <w:sz w:val="24"/>
        </w:rPr>
        <w:t xml:space="preserve">：能对上的那 54 张卡，其 </w:t>
      </w:r>
      <w:r>
        <w:rPr>
          <w:rFonts w:eastAsia="宋体" w:ascii="Consolas" w:hAnsi="Consolas"/>
          <w:b w:val="0"/>
          <w:sz w:val="21"/>
        </w:rPr>
        <w:t>required_score</w:t>
      </w:r>
      <w:r>
        <w:rPr>
          <w:rFonts w:eastAsia="宋体" w:ascii="Times New Roman" w:hAnsi="Times New Roman"/>
          <w:b w:val="0"/>
          <w:sz w:val="24"/>
        </w:rPr>
        <w:t xml:space="preserve"> 与 </w:t>
      </w:r>
      <w:r>
        <w:rPr>
          <w:rFonts w:eastAsia="宋体" w:ascii="Consolas" w:hAnsi="Consolas"/>
          <w:b w:val="0"/>
          <w:sz w:val="21"/>
        </w:rPr>
        <w:t>role_skills.required_score</w:t>
      </w:r>
      <w:r>
        <w:rPr>
          <w:rFonts w:eastAsia="宋体" w:ascii="Times New Roman" w:hAnsi="Times New Roman"/>
          <w:b w:val="0"/>
          <w:sz w:val="24"/>
        </w:rPr>
        <w:t xml:space="preserve"> </w:t>
      </w:r>
      <w:r>
        <w:rPr>
          <w:rFonts w:eastAsia="宋体" w:ascii="Times New Roman" w:hAnsi="Times New Roman"/>
          <w:b/>
          <w:sz w:val="24"/>
        </w:rPr>
        <w:t>54/54 完全一致</w:t>
      </w:r>
      <w:r>
        <w:rPr>
          <w:rFonts w:eastAsia="宋体" w:ascii="Times New Roman" w:hAnsi="Times New Roman"/>
          <w:b w:val="0"/>
          <w:sz w:val="24"/>
        </w:rPr>
        <w:t>，说明二者同源；差异在于卡片生成时未受关系表约束。</w:t>
      </w:r>
    </w:p>
    <w:p>
      <w:pPr>
        <w:pStyle w:val="Heading2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8"/>
        </w:rPr>
        <w:t>2.4 方法论结论</w:t>
      </w:r>
    </w:p>
    <w:p>
      <w:pPr>
        <w:pBdr>
          <w:left w:val="single" w:sz="18" w:space="8" w:color="BFBFBF"/>
        </w:pBdr>
        <w:spacing w:line="336" w:lineRule="auto" w:before="40" w:after="80"/>
        <w:ind w:left="340"/>
      </w:pPr>
      <w:r>
        <w:rPr>
          <w:rFonts w:eastAsia="宋体" w:ascii="Times New Roman" w:hAnsi="Times New Roman"/>
          <w:b/>
          <w:sz w:val="21"/>
        </w:rPr>
        <w:t>自动验证报告显示 451 项全部通过，但数据仍不可用。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 w:val="0"/>
          <w:sz w:val="24"/>
        </w:rPr>
        <w:t>数据集自带的自动校验报告显示 451 项全部通过，但其检查范围仅覆盖行数、主键唯一性、表头与元数据取值——</w:t>
      </w:r>
      <w:r>
        <w:rPr>
          <w:rFonts w:eastAsia="宋体" w:ascii="Times New Roman" w:hAnsi="Times New Roman"/>
          <w:b/>
          <w:sz w:val="24"/>
        </w:rPr>
        <w:t>不含引用完整性检查，也不含语义一致性检查</w:t>
      </w:r>
      <w:r>
        <w:rPr>
          <w:rFonts w:eastAsia="宋体" w:ascii="Times New Roman" w:hAnsi="Times New Roman"/>
          <w:b w:val="0"/>
          <w:sz w:val="24"/>
        </w:rPr>
        <w:t>。问题 1 属 ID 越界，问题 3 属"卡片存在但声称的关系无依据"，两者都能通过结构校验。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 w:val="0"/>
          <w:sz w:val="24"/>
        </w:rPr>
        <w:t xml:space="preserve">→ </w:t>
      </w:r>
      <w:r>
        <w:rPr>
          <w:rFonts w:eastAsia="宋体" w:ascii="Times New Roman" w:hAnsi="Times New Roman"/>
          <w:b/>
          <w:sz w:val="24"/>
        </w:rPr>
        <w:t>结论：「引用完整」≠「数据自洽」；自动校验通过 ≠ 数据可用。人工语义核对不可省略。</w:t>
      </w:r>
    </w:p>
    <w:p>
      <w:pPr>
        <w:pBdr>
          <w:bottom w:val="single" w:sz="6" w:space="1" w:color="A6A6A6"/>
        </w:pBdr>
        <w:spacing w:line="360" w:lineRule="auto" w:before="40" w:after="160"/>
      </w:pPr>
    </w:p>
    <w:p>
      <w:pPr>
        <w:pStyle w:val="Heading1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32"/>
        </w:rPr>
        <w:t>第 3 章 知识库构建方法</w:t>
      </w:r>
    </w:p>
    <w:p>
      <w:pPr>
        <w:pStyle w:val="Heading2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8"/>
        </w:rPr>
        <w:t>3.1 库划分方案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划分依据是一条平台硬约束</w:t>
      </w:r>
      <w:r>
        <w:rPr>
          <w:rFonts w:eastAsia="宋体" w:ascii="Times New Roman" w:hAnsi="Times New Roman"/>
          <w:b w:val="0"/>
          <w:sz w:val="24"/>
        </w:rPr>
        <w:t>：表格型知识库</w:t>
      </w:r>
      <w:r>
        <w:rPr>
          <w:rFonts w:eastAsia="宋体" w:ascii="Times New Roman" w:hAnsi="Times New Roman"/>
          <w:b/>
          <w:sz w:val="24"/>
        </w:rPr>
        <w:t>只能一对一关联一张表</w:t>
      </w:r>
      <w:r>
        <w:rPr>
          <w:rFonts w:eastAsia="宋体" w:ascii="Times New Roman" w:hAnsi="Times New Roman"/>
          <w:b w:val="0"/>
          <w:sz w:val="24"/>
        </w:rPr>
        <w:t>，文档型可一对多且只能关联非结构化数据。因此</w:t>
      </w:r>
      <w:r>
        <w:rPr>
          <w:rFonts w:eastAsia="宋体" w:ascii="Times New Roman" w:hAnsi="Times New Roman"/>
          <w:b/>
          <w:sz w:val="24"/>
        </w:rPr>
        <w:t>库的数量由"需要按哪些字段筛选"决定，不由表名决定</w:t>
      </w:r>
      <w:r>
        <w:rPr>
          <w:rFonts w:eastAsia="宋体" w:ascii="Times New Roman" w:hAnsi="Times New Roman"/>
          <w:b w:val="0"/>
          <w:sz w:val="24"/>
        </w:rPr>
        <w:t>。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1681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库</w:t>
            </w:r>
          </w:p>
        </w:tc>
        <w:tc>
          <w:tcPr>
            <w:tcW w:type="dxa" w:w="1344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类型</w:t>
            </w:r>
          </w:p>
        </w:tc>
        <w:tc>
          <w:tcPr>
            <w:tcW w:type="dxa" w:w="3697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数据源</w:t>
            </w:r>
          </w:p>
        </w:tc>
        <w:tc>
          <w:tcPr>
            <w:tcW w:type="dxa" w:w="1344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行/篇数</w:t>
            </w:r>
          </w:p>
        </w:tc>
        <w:tc>
          <w:tcPr>
            <w:tcW w:type="dxa" w:w="1344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承接问题</w:t>
            </w:r>
          </w:p>
        </w:tc>
      </w:tr>
      <w:tr>
        <w:trPr>
          <w:cantSplit/>
        </w:trPr>
        <w:tc>
          <w:tcPr>
            <w:tcW w:type="dxa" w:w="168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技能知识库</w:t>
            </w:r>
          </w:p>
        </w:tc>
        <w:tc>
          <w:tcPr>
            <w:tcW w:type="dxa" w:w="134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文档型</w:t>
            </w:r>
          </w:p>
        </w:tc>
        <w:tc>
          <w:tcPr>
            <w:tcW w:type="dxa" w:w="369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60 篇技能文档（聚合 300 张等级卡）</w:t>
            </w:r>
          </w:p>
        </w:tc>
        <w:tc>
          <w:tcPr>
            <w:tcW w:type="dxa" w:w="134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34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54</w:t>
            </w:r>
          </w:p>
        </w:tc>
      </w:tr>
      <w:tr>
        <w:trPr>
          <w:cantSplit/>
        </w:trPr>
        <w:tc>
          <w:tcPr>
            <w:tcW w:type="dxa" w:w="168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学习资源库</w:t>
            </w:r>
          </w:p>
        </w:tc>
        <w:tc>
          <w:tcPr>
            <w:tcW w:type="dxa" w:w="134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表格型（1对1）</w:t>
            </w:r>
          </w:p>
        </w:tc>
        <w:tc>
          <w:tcPr>
            <w:tcW w:type="dxa" w:w="369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learning_resources.csv</w:t>
            </w:r>
          </w:p>
        </w:tc>
        <w:tc>
          <w:tcPr>
            <w:tcW w:type="dxa" w:w="134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600</w:t>
            </w:r>
          </w:p>
        </w:tc>
        <w:tc>
          <w:tcPr>
            <w:tcW w:type="dxa" w:w="134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98</w:t>
            </w:r>
          </w:p>
        </w:tc>
      </w:tr>
      <w:tr>
        <w:trPr>
          <w:cantSplit/>
        </w:trPr>
        <w:tc>
          <w:tcPr>
            <w:tcW w:type="dxa" w:w="168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岗位库</w:t>
            </w:r>
          </w:p>
        </w:tc>
        <w:tc>
          <w:tcPr>
            <w:tcW w:type="dxa" w:w="134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表格型（1对1）</w:t>
            </w:r>
          </w:p>
        </w:tc>
        <w:tc>
          <w:tcPr>
            <w:tcW w:type="dxa" w:w="369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jobs.csv</w:t>
            </w:r>
          </w:p>
        </w:tc>
        <w:tc>
          <w:tcPr>
            <w:tcW w:type="dxa" w:w="134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1500</w:t>
            </w:r>
          </w:p>
        </w:tc>
        <w:tc>
          <w:tcPr>
            <w:tcW w:type="dxa" w:w="134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68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岗位技能要求库</w:t>
            </w:r>
          </w:p>
        </w:tc>
        <w:tc>
          <w:tcPr>
            <w:tcW w:type="dxa" w:w="134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表格型（1对1）</w:t>
            </w:r>
          </w:p>
        </w:tc>
        <w:tc>
          <w:tcPr>
            <w:tcW w:type="dxa" w:w="369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job_skills.csv</w:t>
            </w:r>
          </w:p>
        </w:tc>
        <w:tc>
          <w:tcPr>
            <w:tcW w:type="dxa" w:w="134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22491</w:t>
            </w:r>
          </w:p>
        </w:tc>
        <w:tc>
          <w:tcPr>
            <w:tcW w:type="dxa" w:w="134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29</w:t>
            </w:r>
          </w:p>
        </w:tc>
      </w:tr>
      <w:tr>
        <w:trPr>
          <w:cantSplit/>
        </w:trPr>
        <w:tc>
          <w:tcPr>
            <w:tcW w:type="dxa" w:w="168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技能知识库_去模板版</w:t>
            </w:r>
          </w:p>
        </w:tc>
        <w:tc>
          <w:tcPr>
            <w:tcW w:type="dxa" w:w="134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文档型</w:t>
            </w:r>
          </w:p>
        </w:tc>
        <w:tc>
          <w:tcPr>
            <w:tcW w:type="dxa" w:w="369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对照实验用（第 4.4 节第二层）</w:t>
            </w:r>
          </w:p>
        </w:tc>
        <w:tc>
          <w:tcPr>
            <w:tcW w:type="dxa" w:w="134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34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—</w:t>
            </w:r>
          </w:p>
        </w:tc>
      </w:tr>
    </w:tbl>
    <w:p>
      <w:pPr>
        <w:spacing w:line="240" w:lineRule="auto" w:before="0" w:after="120"/>
      </w:pPr>
    </w:p>
    <w:p>
      <w:pPr>
        <w:pBdr>
          <w:left w:val="single" w:sz="18" w:space="8" w:color="BFBFBF"/>
        </w:pBdr>
        <w:spacing w:line="336" w:lineRule="auto" w:before="40" w:after="80"/>
        <w:ind w:left="340"/>
      </w:pPr>
      <w:r>
        <w:rPr>
          <w:rFonts w:eastAsia="宋体" w:ascii="Times New Roman" w:hAnsi="Times New Roman"/>
          <w:b/>
          <w:sz w:val="21"/>
        </w:rPr>
        <w:t>必须强调的一条</w:t>
      </w:r>
      <w:r>
        <w:rPr>
          <w:rFonts w:eastAsia="宋体" w:ascii="Times New Roman" w:hAnsi="Times New Roman"/>
          <w:b w:val="0"/>
          <w:sz w:val="21"/>
        </w:rPr>
        <w:t>：岗位与岗位技能</w:t>
      </w:r>
      <w:r>
        <w:rPr>
          <w:rFonts w:eastAsia="宋体" w:ascii="Times New Roman" w:hAnsi="Times New Roman"/>
          <w:b/>
          <w:sz w:val="21"/>
        </w:rPr>
        <w:t>不能靠 JOIN 合并成一个库</w:t>
      </w:r>
      <w:r>
        <w:rPr>
          <w:rFonts w:eastAsia="宋体" w:ascii="Times New Roman" w:hAnsi="Times New Roman"/>
          <w:b w:val="0"/>
          <w:sz w:val="21"/>
        </w:rPr>
        <w:t>——平台不提供写 SQL 的能力，且两者筛选字段完全不同（</w:t>
      </w:r>
      <w:r>
        <w:rPr>
          <w:rFonts w:eastAsia="宋体" w:ascii="Consolas" w:hAnsi="Consolas"/>
          <w:b w:val="0"/>
          <w:sz w:val="18"/>
        </w:rPr>
        <w:t>jobs.csv</w:t>
      </w:r>
      <w:r>
        <w:rPr>
          <w:rFonts w:eastAsia="宋体" w:ascii="Times New Roman" w:hAnsi="Times New Roman"/>
          <w:b w:val="0"/>
          <w:sz w:val="21"/>
        </w:rPr>
        <w:t xml:space="preserve"> 30 列 / </w:t>
      </w:r>
      <w:r>
        <w:rPr>
          <w:rFonts w:eastAsia="宋体" w:ascii="Consolas" w:hAnsi="Consolas"/>
          <w:b w:val="0"/>
          <w:sz w:val="18"/>
        </w:rPr>
        <w:t>job_skills.csv</w:t>
      </w:r>
      <w:r>
        <w:rPr>
          <w:rFonts w:eastAsia="宋体" w:ascii="Times New Roman" w:hAnsi="Times New Roman"/>
          <w:b w:val="0"/>
          <w:sz w:val="21"/>
        </w:rPr>
        <w:t xml:space="preserve"> 22491 行）。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 w:val="0"/>
          <w:sz w:val="24"/>
        </w:rPr>
        <w:t>平台建成现状见图 1—图 5（左树 5 库、右侧 60 篇全部「解析成功」）。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line="240" w:lineRule="auto"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71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平台_知识库树与文档解析状态_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jc w:val="center"/>
            </w:pPr>
            <w:r>
              <w:rPr>
                <w:rFonts w:eastAsia="宋体" w:ascii="Times New Roman" w:hAnsi="Times New Roman"/>
                <w:b w:val="0"/>
                <w:sz w:val="18"/>
              </w:rPr>
              <w:t>图 1　知识库树与文档解析状态（左树 5 库、右侧 60 篇全部解析成功）</w:t>
            </w:r>
          </w:p>
        </w:tc>
        <w:tc>
          <w:tcPr>
            <w:tcW w:type="dxa" w:w="4706"/>
          </w:tcPr>
          <w:p>
            <w:pPr>
              <w:spacing w:line="240" w:lineRule="auto"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71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平台_技能知识库详情_60篇解析成功_0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jc w:val="center"/>
            </w:pPr>
            <w:r>
              <w:rPr>
                <w:rFonts w:eastAsia="宋体" w:ascii="Times New Roman" w:hAnsi="Times New Roman"/>
                <w:b w:val="0"/>
                <w:sz w:val="18"/>
              </w:rPr>
              <w:t>图 2　技能知识库详情（60 篇解析成功）</w:t>
            </w:r>
          </w:p>
        </w:tc>
      </w:tr>
      <w:tr>
        <w:tc>
          <w:tcPr>
            <w:tcW w:type="dxa" w:w="4706"/>
          </w:tcPr>
          <w:p>
            <w:pPr>
              <w:spacing w:line="240" w:lineRule="auto"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71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平台_岗位技能要求库_22491条_0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jc w:val="center"/>
            </w:pPr>
            <w:r>
              <w:rPr>
                <w:rFonts w:eastAsia="宋体" w:ascii="Times New Roman" w:hAnsi="Times New Roman"/>
                <w:b w:val="0"/>
                <w:sz w:val="18"/>
              </w:rPr>
              <w:t>图 3　岗位技能要求库（22491 条）</w:t>
            </w:r>
          </w:p>
        </w:tc>
        <w:tc>
          <w:tcPr>
            <w:tcW w:type="dxa" w:w="4706"/>
          </w:tcPr>
          <w:p>
            <w:pPr>
              <w:spacing w:line="240" w:lineRule="auto"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71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平台_岗位库_1500条_0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jc w:val="center"/>
            </w:pPr>
            <w:r>
              <w:rPr>
                <w:rFonts w:eastAsia="宋体" w:ascii="Times New Roman" w:hAnsi="Times New Roman"/>
                <w:b w:val="0"/>
                <w:sz w:val="18"/>
              </w:rPr>
              <w:t>图 4　岗位库（1500 条）</w:t>
            </w:r>
          </w:p>
        </w:tc>
      </w:tr>
      <w:tr>
        <w:tc>
          <w:tcPr>
            <w:tcW w:type="dxa" w:w="4706"/>
          </w:tcPr>
          <w:p>
            <w:pPr>
              <w:spacing w:line="240" w:lineRule="auto"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71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平台_学习资源库_600条_0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jc w:val="center"/>
            </w:pPr>
            <w:r>
              <w:rPr>
                <w:rFonts w:eastAsia="宋体" w:ascii="Times New Roman" w:hAnsi="Times New Roman"/>
                <w:b w:val="0"/>
                <w:sz w:val="18"/>
              </w:rPr>
              <w:t>图 5　学习资源库（600 条）</w:t>
            </w:r>
          </w:p>
        </w:tc>
        <w:tc>
          <w:tcPr>
            <w:tcW w:type="dxa" w:w="4706"/>
          </w:tcPr>
          <w:p/>
        </w:tc>
      </w:tr>
    </w:tbl>
    <w:p>
      <w:pPr>
        <w:spacing w:line="240" w:lineRule="auto" w:before="0" w:after="120"/>
      </w:pPr>
    </w:p>
    <w:p>
      <w:pPr>
        <w:pStyle w:val="Heading2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8"/>
        </w:rPr>
        <w:t>3.2 组织粒度决策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问题</w:t>
      </w:r>
      <w:r>
        <w:rPr>
          <w:rFonts w:eastAsia="宋体" w:ascii="Times New Roman" w:hAnsi="Times New Roman"/>
          <w:b w:val="0"/>
          <w:sz w:val="24"/>
        </w:rPr>
        <w:t>：1200 张卡片是"一行 = 一个切片"，还是按实体聚合？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方法</w:t>
      </w:r>
      <w:r>
        <w:rPr>
          <w:rFonts w:eastAsia="宋体" w:ascii="Times New Roman" w:hAnsi="Times New Roman"/>
          <w:b w:val="0"/>
          <w:sz w:val="24"/>
        </w:rPr>
        <w:t>：不作主观设定，而是</w:t>
      </w:r>
      <w:r>
        <w:rPr>
          <w:rFonts w:eastAsia="宋体" w:ascii="Times New Roman" w:hAnsi="Times New Roman"/>
          <w:b/>
          <w:sz w:val="24"/>
        </w:rPr>
        <w:t>按卡片类别分别做模拟检索实测</w:t>
      </w:r>
      <w:r>
        <w:rPr>
          <w:rFonts w:eastAsia="宋体" w:ascii="Times New Roman" w:hAnsi="Times New Roman"/>
          <w:b w:val="0"/>
          <w:sz w:val="24"/>
        </w:rPr>
        <w:t xml:space="preserve">（脚本 </w:t>
      </w:r>
      <w:r>
        <w:rPr>
          <w:rFonts w:eastAsia="宋体" w:ascii="Consolas" w:hAnsi="Consolas"/>
          <w:b w:val="0"/>
          <w:sz w:val="21"/>
        </w:rPr>
        <w:t>卡片组织方案对比/query_contrast.py</w:t>
      </w:r>
      <w:r>
        <w:rPr>
          <w:rFonts w:eastAsia="宋体" w:ascii="Times New Roman" w:hAnsi="Times New Roman"/>
          <w:b w:val="0"/>
          <w:sz w:val="24"/>
        </w:rPr>
        <w:t>，算法为字符 bigram 覆盖率，用于揭示</w:t>
      </w:r>
      <w:r>
        <w:rPr>
          <w:rFonts w:eastAsia="宋体" w:ascii="Times New Roman" w:hAnsi="Times New Roman"/>
          <w:b/>
          <w:sz w:val="24"/>
        </w:rPr>
        <w:t>相对差异</w:t>
      </w:r>
      <w:r>
        <w:rPr>
          <w:rFonts w:eastAsia="宋体" w:ascii="Times New Roman" w:hAnsi="Times New Roman"/>
          <w:b w:val="0"/>
          <w:sz w:val="24"/>
        </w:rPr>
        <w:t>）。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结论：5 类里只有 1 类值得聚合。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214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卡片类别</w:t>
            </w:r>
          </w:p>
        </w:tc>
        <w:tc>
          <w:tcPr>
            <w:tcW w:type="dxa" w:w="886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张数</w:t>
            </w:r>
          </w:p>
        </w:tc>
        <w:tc>
          <w:tcPr>
            <w:tcW w:type="dxa" w:w="886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决策</w:t>
            </w:r>
          </w:p>
        </w:tc>
        <w:tc>
          <w:tcPr>
            <w:tcW w:type="dxa" w:w="5425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实测依据</w:t>
            </w:r>
          </w:p>
        </w:tc>
      </w:tr>
      <w:tr>
        <w:trPr>
          <w:cantSplit/>
        </w:trPr>
        <w:tc>
          <w:tcPr>
            <w:tcW w:type="dxa" w:w="221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skill_level</w:t>
            </w:r>
          </w:p>
        </w:tc>
        <w:tc>
          <w:tcPr>
            <w:tcW w:type="dxa" w:w="88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300</w:t>
            </w:r>
          </w:p>
        </w:tc>
        <w:tc>
          <w:tcPr>
            <w:tcW w:type="dxa" w:w="88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聚合为 60 篇</w:t>
            </w:r>
          </w:p>
        </w:tc>
        <w:tc>
          <w:tcPr>
            <w:tcW w:type="dxa" w:w="542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唯一一类"一对多且组内文本相似"，Top1→Top2 分差从 </w:t>
            </w:r>
            <w:r>
              <w:rPr>
                <w:rFonts w:eastAsia="宋体" w:ascii="Times New Roman" w:hAnsi="Times New Roman"/>
                <w:b/>
                <w:sz w:val="21"/>
              </w:rPr>
              <w:t>0.05 扩大到 0.30</w:t>
            </w:r>
            <w:r>
              <w:rPr>
                <w:rFonts w:eastAsia="宋体" w:ascii="Times New Roman" w:hAnsi="Times New Roman"/>
                <w:b w:val="0"/>
                <w:sz w:val="21"/>
              </w:rPr>
              <w:t>（6 倍）</w:t>
            </w:r>
          </w:p>
        </w:tc>
      </w:tr>
      <w:tr>
        <w:trPr>
          <w:cantSplit/>
        </w:trPr>
        <w:tc>
          <w:tcPr>
            <w:tcW w:type="dxa" w:w="221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role_skill</w:t>
            </w:r>
          </w:p>
        </w:tc>
        <w:tc>
          <w:tcPr>
            <w:tcW w:type="dxa" w:w="88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180</w:t>
            </w:r>
          </w:p>
        </w:tc>
        <w:tc>
          <w:tcPr>
            <w:tcW w:type="dxa" w:w="88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保持一卡一片</w:t>
            </w:r>
          </w:p>
        </w:tc>
        <w:tc>
          <w:tcPr>
            <w:tcW w:type="dxa" w:w="542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聚合后池子仅 3 篇，区分度反而下降（分差 0.136 → 0.091）</w:t>
            </w:r>
          </w:p>
        </w:tc>
      </w:tr>
      <w:tr>
        <w:trPr>
          <w:cantSplit/>
        </w:trPr>
        <w:tc>
          <w:tcPr>
            <w:tcW w:type="dxa" w:w="221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learning_resource</w:t>
            </w:r>
          </w:p>
        </w:tc>
        <w:tc>
          <w:tcPr>
            <w:tcW w:type="dxa" w:w="88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600</w:t>
            </w:r>
          </w:p>
        </w:tc>
        <w:tc>
          <w:tcPr>
            <w:tcW w:type="dxa" w:w="88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保持一卡一片</w:t>
            </w:r>
          </w:p>
        </w:tc>
        <w:tc>
          <w:tcPr>
            <w:tcW w:type="dxa" w:w="542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无聚合维度（资源卡不与技能建外键）</w:t>
            </w:r>
          </w:p>
        </w:tc>
      </w:tr>
      <w:tr>
        <w:trPr>
          <w:cantSplit/>
        </w:trPr>
        <w:tc>
          <w:tcPr>
            <w:tcW w:type="dxa" w:w="221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trend_interpretation</w:t>
            </w:r>
          </w:p>
        </w:tc>
        <w:tc>
          <w:tcPr>
            <w:tcW w:type="dxa" w:w="88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88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维持现状</w:t>
            </w:r>
          </w:p>
        </w:tc>
        <w:tc>
          <w:tcPr>
            <w:tcW w:type="dxa" w:w="542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每技能仅 1 张，聚合前后</w:t>
            </w:r>
            <w:r>
              <w:rPr>
                <w:rFonts w:eastAsia="宋体" w:ascii="Times New Roman" w:hAnsi="Times New Roman"/>
                <w:b/>
                <w:sz w:val="21"/>
              </w:rPr>
              <w:t>得分序列逐位相同</w:t>
            </w:r>
          </w:p>
        </w:tc>
      </w:tr>
      <w:tr>
        <w:trPr>
          <w:cantSplit/>
        </w:trPr>
        <w:tc>
          <w:tcPr>
            <w:tcW w:type="dxa" w:w="221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ethics_privacy</w:t>
            </w:r>
          </w:p>
        </w:tc>
        <w:tc>
          <w:tcPr>
            <w:tcW w:type="dxa" w:w="88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88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维持现状</w:t>
            </w:r>
          </w:p>
        </w:tc>
        <w:tc>
          <w:tcPr>
            <w:tcW w:type="dxa" w:w="542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同上</w:t>
            </w:r>
          </w:p>
        </w:tc>
      </w:tr>
    </w:tbl>
    <w:p>
      <w:pPr>
        <w:spacing w:line="240" w:lineRule="auto" w:before="0" w:after="120"/>
      </w:pP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两个反直觉结论</w:t>
      </w:r>
      <w:r>
        <w:rPr>
          <w:rFonts w:eastAsia="宋体" w:ascii="Times New Roman" w:hAnsi="Times New Roman"/>
          <w:b w:val="0"/>
          <w:sz w:val="24"/>
        </w:rPr>
        <w:t>（方法论深度所在）：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1. </w:t>
      </w:r>
      <w:r>
        <w:rPr>
          <w:rFonts w:eastAsia="宋体" w:ascii="Times New Roman" w:hAnsi="Times New Roman"/>
          <w:b/>
          <w:sz w:val="24"/>
        </w:rPr>
        <w:t>"聚合"不等于"减少切片"。</w:t>
      </w:r>
      <w:r>
        <w:rPr>
          <w:rFonts w:eastAsia="宋体" w:ascii="Times New Roman" w:hAnsi="Times New Roman"/>
          <w:b w:val="0"/>
          <w:sz w:val="24"/>
        </w:rPr>
        <w:t xml:space="preserve"> 聚合粒度受单篇文档长度硬约束——超长会被自动切回。聚合后的技能文档若超过分段上限，仍会被切开，"一篇"变成"多片"，聚合彻底失效。</w:t>
      </w:r>
      <w:r>
        <w:rPr>
          <w:rFonts w:eastAsia="宋体" w:ascii="Times New Roman" w:hAnsi="Times New Roman"/>
          <w:b/>
          <w:sz w:val="24"/>
        </w:rPr>
        <w:t>所以粒度和分段参数必须联合决策，不能分开调。</w:t>
      </w:r>
      <w:r>
        <w:rPr>
          <w:rFonts w:eastAsia="宋体" w:ascii="Times New Roman" w:hAnsi="Times New Roman"/>
          <w:b w:val="0"/>
          <w:sz w:val="24"/>
        </w:rPr>
        <w:t>（本方案正是因此把分段上限设为 800，见 3.3）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2. </w:t>
      </w:r>
      <w:r>
        <w:rPr>
          <w:rFonts w:eastAsia="宋体" w:ascii="Times New Roman" w:hAnsi="Times New Roman"/>
          <w:b/>
          <w:sz w:val="24"/>
        </w:rPr>
        <w:t>"1:1 关系 ⇒ 无冗余 ⇒ 没问题"是错的。</w:t>
      </w:r>
      <w:r>
        <w:rPr>
          <w:rFonts w:eastAsia="宋体" w:ascii="Times New Roman" w:hAnsi="Times New Roman"/>
          <w:b w:val="0"/>
          <w:sz w:val="24"/>
        </w:rPr>
        <w:t xml:space="preserve"> 聚合能消除「同一实体的多张卡重复」，但消除不了「不同实体的卡片长得一样」。实测：trend 类内平均相似度 </w:t>
      </w:r>
      <w:r>
        <w:rPr>
          <w:rFonts w:eastAsia="宋体" w:ascii="Times New Roman" w:hAnsi="Times New Roman"/>
          <w:b/>
          <w:sz w:val="24"/>
        </w:rPr>
        <w:t>0.777</w:t>
      </w:r>
      <w:r>
        <w:rPr>
          <w:rFonts w:eastAsia="宋体" w:ascii="Times New Roman" w:hAnsi="Times New Roman"/>
          <w:b w:val="0"/>
          <w:sz w:val="24"/>
        </w:rPr>
        <w:t xml:space="preserve">、ethics </w:t>
      </w:r>
      <w:r>
        <w:rPr>
          <w:rFonts w:eastAsia="宋体" w:ascii="Times New Roman" w:hAnsi="Times New Roman"/>
          <w:b/>
          <w:sz w:val="24"/>
        </w:rPr>
        <w:t>0.800</w:t>
      </w:r>
      <w:r>
        <w:rPr>
          <w:rFonts w:eastAsia="宋体" w:ascii="Times New Roman" w:hAnsi="Times New Roman"/>
          <w:b w:val="0"/>
          <w:sz w:val="24"/>
        </w:rPr>
        <w:t>（600 张 resource 卡只有 0.181）。</w:t>
      </w:r>
      <w:r>
        <w:rPr>
          <w:rFonts w:eastAsia="宋体" w:ascii="Times New Roman" w:hAnsi="Times New Roman"/>
          <w:b/>
          <w:sz w:val="24"/>
        </w:rPr>
        <w:t>这两类的问题不在组织方式，而在数据模板本身</w:t>
      </w:r>
      <w:r>
        <w:rPr>
          <w:rFonts w:eastAsia="宋体" w:ascii="Times New Roman" w:hAnsi="Times New Roman"/>
          <w:b w:val="0"/>
          <w:sz w:val="24"/>
        </w:rPr>
        <w:t>——只能靠改数据解决。</w:t>
      </w:r>
    </w:p>
    <w:p>
      <w:pPr>
        <w:pStyle w:val="Heading2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8"/>
        </w:rPr>
        <w:t>3.3 分段与检索参数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978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参数</w:t>
            </w:r>
          </w:p>
        </w:tc>
        <w:tc>
          <w:tcPr>
            <w:tcW w:type="dxa" w:w="978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设定</w:t>
            </w:r>
          </w:p>
        </w:tc>
        <w:tc>
          <w:tcPr>
            <w:tcW w:type="dxa" w:w="7455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理由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分段策略</w:t>
            </w:r>
          </w:p>
        </w:tc>
        <w:tc>
          <w:tcPr>
            <w:tcW w:type="dxa" w:w="9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自定义分段策略</w:t>
            </w:r>
          </w:p>
        </w:tc>
        <w:tc>
          <w:tcPr>
            <w:tcW w:type="dxa" w:w="745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智能分段会按 Markdown 标题把一篇切成 5 段，聚合效果归零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分段最大限制</w:t>
            </w:r>
          </w:p>
        </w:tc>
        <w:tc>
          <w:tcPr>
            <w:tcW w:type="dxa" w:w="9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800</w:t>
            </w:r>
          </w:p>
        </w:tc>
        <w:tc>
          <w:tcPr>
            <w:tcW w:type="dxa" w:w="745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文档 646—690 字，平台允许 300—8000。设 800 才能让整篇落入</w:t>
            </w:r>
            <w:r>
              <w:rPr>
                <w:rFonts w:eastAsia="宋体" w:ascii="Times New Roman" w:hAnsi="Times New Roman"/>
                <w:b/>
                <w:sz w:val="21"/>
              </w:rPr>
              <w:t>单个分段</w:t>
            </w:r>
            <w:r>
              <w:rPr>
                <w:rFonts w:eastAsia="宋体" w:ascii="Times New Roman" w:hAnsi="Times New Roman"/>
                <w:b w:val="0"/>
                <w:sz w:val="21"/>
              </w:rPr>
              <w:t>；用默认 500 会被切成 2 段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分段标识符</w:t>
            </w:r>
          </w:p>
        </w:tc>
        <w:tc>
          <w:tcPr>
            <w:tcW w:type="dxa" w:w="9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中文句号</w:t>
            </w:r>
          </w:p>
        </w:tc>
        <w:tc>
          <w:tcPr>
            <w:tcW w:type="dxa" w:w="745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语义上最合理的断点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上下文重叠长度</w:t>
            </w:r>
          </w:p>
        </w:tc>
        <w:tc>
          <w:tcPr>
            <w:tcW w:type="dxa" w:w="9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0</w:t>
            </w:r>
          </w:p>
        </w:tc>
        <w:tc>
          <w:tcPr>
            <w:tcW w:type="dxa" w:w="745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一篇即一段，重叠只会制造同篇内重复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检索匹配策略</w:t>
            </w:r>
          </w:p>
        </w:tc>
        <w:tc>
          <w:tcPr>
            <w:tcW w:type="dxa" w:w="9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智能检索</w:t>
            </w:r>
          </w:p>
        </w:tc>
        <w:tc>
          <w:tcPr>
            <w:tcW w:type="dxa" w:w="745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语义 + 关键词融合，平台推荐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检索最大结果数</w:t>
            </w:r>
          </w:p>
        </w:tc>
        <w:tc>
          <w:tcPr>
            <w:tcW w:type="dxa" w:w="9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5</w:t>
            </w:r>
          </w:p>
        </w:tc>
        <w:tc>
          <w:tcPr>
            <w:tcW w:type="dxa" w:w="745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与评测集 </w:t>
            </w:r>
            <w:r>
              <w:rPr>
                <w:rFonts w:eastAsia="宋体" w:ascii="Consolas" w:hAnsi="Consolas"/>
                <w:b w:val="0"/>
                <w:sz w:val="18"/>
              </w:rPr>
              <w:t>top_k=5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严格对齐，否则无法按验收规则判定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检索最小匹配度</w:t>
            </w:r>
          </w:p>
        </w:tc>
        <w:tc>
          <w:tcPr>
            <w:tcW w:type="dxa" w:w="9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0.500</w:t>
            </w:r>
          </w:p>
        </w:tc>
        <w:tc>
          <w:tcPr>
            <w:tcW w:type="dxa" w:w="745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第三层扫参 0.3/0.5/0.6 后确认</w:t>
            </w:r>
            <w:r>
              <w:rPr>
                <w:rFonts w:eastAsia="宋体" w:ascii="Times New Roman" w:hAnsi="Times New Roman"/>
                <w:b/>
                <w:sz w:val="21"/>
              </w:rPr>
              <w:t>此区间不敏感</w:t>
            </w:r>
            <w:r>
              <w:rPr>
                <w:rFonts w:eastAsia="宋体" w:ascii="Times New Roman" w:hAnsi="Times New Roman"/>
                <w:b w:val="0"/>
                <w:sz w:val="21"/>
              </w:rPr>
              <w:t>，保持默认（见 4.4 第三层）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语义精排</w:t>
            </w:r>
          </w:p>
        </w:tc>
        <w:tc>
          <w:tcPr>
            <w:tcW w:type="dxa" w:w="97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关闭</w:t>
            </w:r>
          </w:p>
        </w:tc>
        <w:tc>
          <w:tcPr>
            <w:tcW w:type="dxa" w:w="745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保持基线纯净；作为后续对照实验变量</w:t>
            </w:r>
          </w:p>
        </w:tc>
      </w:tr>
    </w:tbl>
    <w:p>
      <w:pPr>
        <w:spacing w:line="240" w:lineRule="auto" w:before="0" w:after="120"/>
      </w:pPr>
    </w:p>
    <w:p>
      <w:pPr>
        <w:pStyle w:val="Heading2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8"/>
        </w:rPr>
        <w:t>3.4 数据属性设计（字段 → 属性映射）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 xml:space="preserve">平台内置属性只有 </w:t>
      </w:r>
      <w:r>
        <w:rPr>
          <w:rFonts w:eastAsia="宋体" w:ascii="Consolas" w:hAnsi="Consolas"/>
          <w:b/>
          <w:sz w:val="21"/>
        </w:rPr>
        <w:t>doc_id</w:t>
      </w:r>
      <w:r>
        <w:rPr>
          <w:rFonts w:eastAsia="宋体" w:ascii="Times New Roman" w:hAnsi="Times New Roman"/>
          <w:b/>
          <w:sz w:val="24"/>
        </w:rPr>
        <w:t xml:space="preserve"> / </w:t>
      </w:r>
      <w:r>
        <w:rPr>
          <w:rFonts w:eastAsia="宋体" w:ascii="Consolas" w:hAnsi="Consolas"/>
          <w:b/>
          <w:sz w:val="21"/>
        </w:rPr>
        <w:t>doc_name</w:t>
      </w:r>
      <w:r>
        <w:rPr>
          <w:rFonts w:eastAsia="宋体" w:ascii="Times New Roman" w:hAnsi="Times New Roman"/>
          <w:b/>
          <w:sz w:val="24"/>
        </w:rPr>
        <w:t xml:space="preserve"> / </w:t>
      </w:r>
      <w:r>
        <w:rPr>
          <w:rFonts w:eastAsia="宋体" w:ascii="Consolas" w:hAnsi="Consolas"/>
          <w:b/>
          <w:sz w:val="21"/>
        </w:rPr>
        <w:t>gmt_create</w:t>
      </w:r>
      <w:r>
        <w:rPr>
          <w:rFonts w:eastAsia="宋体" w:ascii="Times New Roman" w:hAnsi="Times New Roman"/>
          <w:b/>
          <w:sz w:val="24"/>
        </w:rPr>
        <w:t>，其余需自定义。</w:t>
      </w:r>
      <w:r>
        <w:rPr>
          <w:rFonts w:eastAsia="宋体" w:ascii="Times New Roman" w:hAnsi="Times New Roman"/>
          <w:b w:val="0"/>
          <w:sz w:val="24"/>
        </w:rPr>
        <w:t xml:space="preserve"> 设计上拟建三个（</w:t>
      </w:r>
      <w:r>
        <w:rPr>
          <w:rFonts w:eastAsia="宋体" w:ascii="Times New Roman" w:hAnsi="Times New Roman"/>
          <w:b/>
          <w:sz w:val="24"/>
        </w:rPr>
        <w:t>英文名</w:t>
      </w:r>
      <w:r>
        <w:rPr>
          <w:rFonts w:eastAsia="宋体" w:ascii="Times New Roman" w:hAnsi="Times New Roman"/>
          <w:b w:val="0"/>
          <w:sz w:val="24"/>
        </w:rPr>
        <w:t>；因中文字段名在被卡片消费且移动端展示时会异常，故统一采用英文字段名）：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1849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属性名</w:t>
            </w:r>
          </w:p>
        </w:tc>
        <w:tc>
          <w:tcPr>
            <w:tcW w:type="dxa" w:w="1344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类型</w:t>
            </w:r>
          </w:p>
        </w:tc>
        <w:tc>
          <w:tcPr>
            <w:tcW w:type="dxa" w:w="2521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取值示例</w:t>
            </w:r>
          </w:p>
        </w:tc>
        <w:tc>
          <w:tcPr>
            <w:tcW w:type="dxa" w:w="3697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拟用途</w:t>
            </w:r>
          </w:p>
        </w:tc>
      </w:tr>
      <w:tr>
        <w:trPr>
          <w:cantSplit/>
        </w:trPr>
        <w:tc>
          <w:tcPr>
            <w:tcW w:type="dxa" w:w="184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skill_id</w:t>
            </w:r>
          </w:p>
        </w:tc>
        <w:tc>
          <w:tcPr>
            <w:tcW w:type="dxa" w:w="134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STRING</w:t>
            </w:r>
          </w:p>
        </w:tc>
        <w:tc>
          <w:tcPr>
            <w:tcW w:type="dxa" w:w="252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SKILL-001</w:t>
            </w:r>
          </w:p>
        </w:tc>
        <w:tc>
          <w:tcPr>
            <w:tcW w:type="dxa" w:w="369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精确锁定单个技能文档</w:t>
            </w:r>
          </w:p>
        </w:tc>
      </w:tr>
      <w:tr>
        <w:trPr>
          <w:cantSplit/>
        </w:trPr>
        <w:tc>
          <w:tcPr>
            <w:tcW w:type="dxa" w:w="184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dimension</w:t>
            </w:r>
          </w:p>
        </w:tc>
        <w:tc>
          <w:tcPr>
            <w:tcW w:type="dxa" w:w="134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STRING</w:t>
            </w:r>
          </w:p>
        </w:tc>
        <w:tc>
          <w:tcPr>
            <w:tcW w:type="dxa" w:w="252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编程与计算基础</w:t>
            </w:r>
          </w:p>
        </w:tc>
        <w:tc>
          <w:tcPr>
            <w:tcW w:type="dxa" w:w="369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按 8 个维度筛选</w:t>
            </w:r>
          </w:p>
        </w:tc>
      </w:tr>
      <w:tr>
        <w:trPr>
          <w:cantSplit/>
        </w:trPr>
        <w:tc>
          <w:tcPr>
            <w:tcW w:type="dxa" w:w="184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claim_level</w:t>
            </w:r>
          </w:p>
        </w:tc>
        <w:tc>
          <w:tcPr>
            <w:tcW w:type="dxa" w:w="134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STRING</w:t>
            </w:r>
          </w:p>
        </w:tc>
        <w:tc>
          <w:tcPr>
            <w:tcW w:type="dxa" w:w="252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primary_derived</w:t>
            </w:r>
          </w:p>
        </w:tc>
        <w:tc>
          <w:tcPr>
            <w:tcW w:type="dxa" w:w="369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只检索已核验数据，兑现「数据可溯源」伦理要求</w:t>
            </w:r>
          </w:p>
        </w:tc>
      </w:tr>
    </w:tbl>
    <w:p>
      <w:pPr>
        <w:spacing w:line="240" w:lineRule="auto" w:before="0" w:after="120"/>
      </w:pPr>
    </w:p>
    <w:p>
      <w:pPr>
        <w:pStyle w:val="Heading3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4"/>
        </w:rPr>
        <w:t>3.4.1 实施现状：技能知识库</w:t>
      </w:r>
      <w:r>
        <w:rPr>
          <w:rFonts w:eastAsia="黑体" w:ascii="Times New Roman" w:hAnsi="Times New Roman"/>
          <w:b/>
          <w:sz w:val="24"/>
        </w:rPr>
        <w:t>未配置任何自定义数据属性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 w:val="0"/>
          <w:sz w:val="24"/>
        </w:rPr>
        <w:t>这一点必须如实报告，不能写成"已支持按维度筛选"。三条独立证据见图 6—图 8：</w:t>
      </w:r>
    </w:p>
    <w:p>
      <w:pPr>
        <w:spacing w:line="24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平台_知识库_配置数据属性_自定义为空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jc w:val="center"/>
      </w:pPr>
      <w:r>
        <w:rPr>
          <w:rFonts w:eastAsia="宋体" w:ascii="Times New Roman" w:hAnsi="Times New Roman"/>
          <w:b w:val="0"/>
          <w:sz w:val="21"/>
        </w:rPr>
        <w:t>图 6　知识库配置数据属性（自定义为空）</w:t>
      </w:r>
    </w:p>
    <w:p>
      <w:pPr>
        <w:spacing w:line="24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平台_文档属性_自定义为空_预设三项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jc w:val="center"/>
      </w:pPr>
      <w:r>
        <w:rPr>
          <w:rFonts w:eastAsia="宋体" w:ascii="Times New Roman" w:hAnsi="Times New Roman"/>
          <w:b w:val="0"/>
          <w:sz w:val="21"/>
        </w:rPr>
        <w:t>图 7　文档属性配置（自定义为空、预设三项）</w:t>
      </w:r>
    </w:p>
    <w:p>
      <w:pPr>
        <w:spacing w:line="24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平台_命中测试_筛选字段来源_自定义_暂无数据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jc w:val="center"/>
      </w:pPr>
      <w:r>
        <w:rPr>
          <w:rFonts w:eastAsia="宋体" w:ascii="Times New Roman" w:hAnsi="Times New Roman"/>
          <w:b w:val="0"/>
          <w:sz w:val="21"/>
        </w:rPr>
        <w:t>图 8　命中测试筛选字段来源（自定义：暂无数据）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1. </w:t>
      </w:r>
      <w:r>
        <w:rPr>
          <w:rFonts w:eastAsia="宋体" w:ascii="Times New Roman" w:hAnsi="Times New Roman"/>
          <w:b w:val="0"/>
          <w:sz w:val="24"/>
        </w:rPr>
        <w:t>知识库详情页「</w:t>
      </w:r>
      <w:r>
        <w:rPr>
          <w:rFonts w:eastAsia="宋体" w:ascii="Times New Roman" w:hAnsi="Times New Roman"/>
          <w:b/>
          <w:sz w:val="24"/>
        </w:rPr>
        <w:t>配置数据属性</w:t>
      </w:r>
      <w:r>
        <w:rPr>
          <w:rFonts w:eastAsia="宋体" w:ascii="Times New Roman" w:hAnsi="Times New Roman"/>
          <w:b w:val="0"/>
          <w:sz w:val="24"/>
        </w:rPr>
        <w:t>」抽屉 → 「自定义文档属性」</w:t>
      </w:r>
      <w:r>
        <w:rPr>
          <w:rFonts w:eastAsia="宋体" w:ascii="Times New Roman" w:hAnsi="Times New Roman"/>
          <w:b/>
          <w:sz w:val="24"/>
        </w:rPr>
        <w:t>为空</w:t>
      </w:r>
      <w:r>
        <w:rPr>
          <w:rFonts w:eastAsia="宋体" w:ascii="Times New Roman" w:hAnsi="Times New Roman"/>
          <w:b w:val="0"/>
          <w:sz w:val="24"/>
        </w:rPr>
        <w:t xml:space="preserve">（仅有提示文案）；「预设文档属性」正常显示 </w:t>
      </w:r>
      <w:r>
        <w:rPr>
          <w:rFonts w:eastAsia="宋体" w:ascii="Consolas" w:hAnsi="Consolas"/>
          <w:b w:val="0"/>
          <w:sz w:val="21"/>
        </w:rPr>
        <w:t>doc_name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1"/>
        </w:rPr>
        <w:t>doc_id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1"/>
        </w:rPr>
        <w:t>gmt_create</w:t>
      </w:r>
      <w:r>
        <w:rPr>
          <w:rFonts w:eastAsia="宋体" w:ascii="Times New Roman" w:hAnsi="Times New Roman"/>
          <w:b w:val="0"/>
          <w:sz w:val="24"/>
        </w:rPr>
        <w:t>；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2. </w:t>
      </w:r>
      <w:r>
        <w:rPr>
          <w:rFonts w:eastAsia="宋体" w:ascii="Times New Roman" w:hAnsi="Times New Roman"/>
          <w:b w:val="0"/>
          <w:sz w:val="24"/>
        </w:rPr>
        <w:t>单篇文档「</w:t>
      </w:r>
      <w:r>
        <w:rPr>
          <w:rFonts w:eastAsia="宋体" w:ascii="Times New Roman" w:hAnsi="Times New Roman"/>
          <w:b/>
          <w:sz w:val="24"/>
        </w:rPr>
        <w:t>文档属性</w:t>
      </w:r>
      <w:r>
        <w:rPr>
          <w:rFonts w:eastAsia="宋体" w:ascii="Times New Roman" w:hAnsi="Times New Roman"/>
          <w:b w:val="0"/>
          <w:sz w:val="24"/>
        </w:rPr>
        <w:t>」弹窗 → 自定义项显示</w:t>
      </w:r>
      <w:r>
        <w:rPr>
          <w:rFonts w:eastAsia="宋体" w:ascii="Times New Roman" w:hAnsi="Times New Roman"/>
          <w:b/>
          <w:sz w:val="24"/>
        </w:rPr>
        <w:t>暂无数据</w:t>
      </w:r>
      <w:r>
        <w:rPr>
          <w:rFonts w:eastAsia="宋体" w:ascii="Times New Roman" w:hAnsi="Times New Roman"/>
          <w:b w:val="0"/>
          <w:sz w:val="24"/>
        </w:rPr>
        <w:t>，预设三项有值；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3. </w:t>
      </w:r>
      <w:r>
        <w:rPr>
          <w:rFonts w:eastAsia="宋体" w:ascii="Times New Roman" w:hAnsi="Times New Roman"/>
          <w:b w:val="0"/>
          <w:sz w:val="24"/>
        </w:rPr>
        <w:t>命中测试「筛选条件」→ 字段来源选</w:t>
      </w:r>
      <w:r>
        <w:rPr>
          <w:rFonts w:eastAsia="宋体" w:ascii="Times New Roman" w:hAnsi="Times New Roman"/>
          <w:b/>
          <w:sz w:val="24"/>
        </w:rPr>
        <w:t>自定义</w:t>
      </w:r>
      <w:r>
        <w:rPr>
          <w:rFonts w:eastAsia="宋体" w:ascii="Times New Roman" w:hAnsi="Times New Roman"/>
          <w:b w:val="0"/>
          <w:sz w:val="24"/>
        </w:rPr>
        <w:t>时筛选字段显示</w:t>
      </w:r>
      <w:r>
        <w:rPr>
          <w:rFonts w:eastAsia="宋体" w:ascii="Times New Roman" w:hAnsi="Times New Roman"/>
          <w:b/>
          <w:sz w:val="24"/>
        </w:rPr>
        <w:t>暂无数据</w:t>
      </w:r>
      <w:r>
        <w:rPr>
          <w:rFonts w:eastAsia="宋体" w:ascii="Times New Roman" w:hAnsi="Times New Roman"/>
          <w:b w:val="0"/>
          <w:sz w:val="24"/>
        </w:rPr>
        <w:t>；选</w:t>
      </w:r>
      <w:r>
        <w:rPr>
          <w:rFonts w:eastAsia="宋体" w:ascii="Times New Roman" w:hAnsi="Times New Roman"/>
          <w:b/>
          <w:sz w:val="24"/>
        </w:rPr>
        <w:t>系统预设</w:t>
      </w:r>
      <w:r>
        <w:rPr>
          <w:rFonts w:eastAsia="宋体" w:ascii="Times New Roman" w:hAnsi="Times New Roman"/>
          <w:b w:val="0"/>
          <w:sz w:val="24"/>
        </w:rPr>
        <w:t>时三个内置字段正常列出（见图 9）。</w:t>
      </w:r>
    </w:p>
    <w:p>
      <w:pPr>
        <w:spacing w:line="24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平台_命中测试_筛选字段来源_系统预设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jc w:val="center"/>
      </w:pPr>
      <w:r>
        <w:rPr>
          <w:rFonts w:eastAsia="宋体" w:ascii="Times New Roman" w:hAnsi="Times New Roman"/>
          <w:b w:val="0"/>
          <w:sz w:val="21"/>
        </w:rPr>
        <w:t>图 9　命中测试筛选字段来源（系统预设）</w:t>
      </w:r>
    </w:p>
    <w:p>
      <w:pPr>
        <w:pBdr>
          <w:left w:val="single" w:sz="18" w:space="8" w:color="BFBFBF"/>
        </w:pBdr>
        <w:spacing w:line="336" w:lineRule="auto" w:before="40" w:after="80"/>
        <w:ind w:left="340"/>
      </w:pPr>
      <w:r>
        <w:rPr>
          <w:rFonts w:eastAsia="宋体" w:ascii="Times New Roman" w:hAnsi="Times New Roman"/>
          <w:b/>
          <w:sz w:val="21"/>
        </w:rPr>
        <w:t>第 3 条是关键判据</w:t>
      </w:r>
      <w:r>
        <w:rPr>
          <w:rFonts w:eastAsia="宋体" w:ascii="Times New Roman" w:hAnsi="Times New Roman"/>
          <w:b w:val="0"/>
          <w:sz w:val="21"/>
        </w:rPr>
        <w:t>：它证明</w:t>
      </w:r>
      <w:r>
        <w:rPr>
          <w:rFonts w:eastAsia="宋体" w:ascii="Times New Roman" w:hAnsi="Times New Roman"/>
          <w:b/>
          <w:sz w:val="21"/>
        </w:rPr>
        <w:t>筛选机制本身是正常的</w:t>
      </w:r>
      <w:r>
        <w:rPr>
          <w:rFonts w:eastAsia="宋体" w:ascii="Times New Roman" w:hAnsi="Times New Roman"/>
          <w:b w:val="0"/>
          <w:sz w:val="21"/>
        </w:rPr>
        <w:t>（系统预设三项可见），因此"自定义为空"是</w:t>
      </w:r>
      <w:r>
        <w:rPr>
          <w:rFonts w:eastAsia="宋体" w:ascii="Times New Roman" w:hAnsi="Times New Roman"/>
          <w:b/>
          <w:sz w:val="21"/>
        </w:rPr>
        <w:t>真的未配置</w:t>
      </w:r>
      <w:r>
        <w:rPr>
          <w:rFonts w:eastAsia="宋体" w:ascii="Times New Roman" w:hAnsi="Times New Roman"/>
          <w:b w:val="0"/>
          <w:sz w:val="21"/>
        </w:rPr>
        <w:t>，而非界面故障。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决策（2026-09-14）：本轮不补配，如实报告。</w:t>
      </w:r>
      <w:r>
        <w:rPr>
          <w:rFonts w:eastAsia="宋体" w:ascii="Times New Roman" w:hAnsi="Times New Roman"/>
          <w:b w:val="0"/>
          <w:sz w:val="24"/>
        </w:rPr>
        <w:t xml:space="preserve"> 理由与影响：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- </w:t>
      </w:r>
      <w:r>
        <w:rPr>
          <w:rFonts w:eastAsia="宋体" w:ascii="Times New Roman" w:hAnsi="Times New Roman"/>
          <w:b w:val="0"/>
          <w:sz w:val="24"/>
        </w:rPr>
        <w:t>现有 54 条评测用例全部为</w:t>
      </w:r>
      <w:r>
        <w:rPr>
          <w:rFonts w:eastAsia="宋体" w:ascii="Times New Roman" w:hAnsi="Times New Roman"/>
          <w:b/>
          <w:sz w:val="24"/>
        </w:rPr>
        <w:t>纯语义检索</w:t>
      </w:r>
      <w:r>
        <w:rPr>
          <w:rFonts w:eastAsia="宋体" w:ascii="Times New Roman" w:hAnsi="Times New Roman"/>
          <w:b w:val="0"/>
          <w:sz w:val="24"/>
        </w:rPr>
        <w:t>问句（"如何判断 X 等级 N，需要哪些证据"），不含任何按维度/可信度过滤的意图，补配属性</w:t>
      </w:r>
      <w:r>
        <w:rPr>
          <w:rFonts w:eastAsia="宋体" w:ascii="Times New Roman" w:hAnsi="Times New Roman"/>
          <w:b/>
          <w:sz w:val="24"/>
        </w:rPr>
        <w:t>不会改变已有评测结论</w:t>
      </w:r>
      <w:r>
        <w:rPr>
          <w:rFonts w:eastAsia="宋体" w:ascii="Times New Roman" w:hAnsi="Times New Roman"/>
          <w:b w:val="0"/>
          <w:sz w:val="24"/>
        </w:rPr>
        <w:t>；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- </w:t>
      </w:r>
      <w:r>
        <w:rPr>
          <w:rFonts w:eastAsia="宋体" w:ascii="Times New Roman" w:hAnsi="Times New Roman"/>
          <w:b w:val="0"/>
          <w:sz w:val="24"/>
        </w:rPr>
        <w:t xml:space="preserve">补配需对 60 篇文档逐篇录入属性值（平台未提供批量导入入口，见 </w:t>
      </w:r>
      <w:r>
        <w:rPr>
          <w:rFonts w:eastAsia="宋体" w:ascii="Consolas" w:hAnsi="Consolas"/>
          <w:b w:val="0"/>
          <w:sz w:val="21"/>
        </w:rPr>
        <w:t>技能知识库_上传说明.md</w:t>
      </w:r>
      <w:r>
        <w:rPr>
          <w:rFonts w:eastAsia="宋体" w:ascii="Times New Roman" w:hAnsi="Times New Roman"/>
          <w:b w:val="0"/>
          <w:sz w:val="24"/>
        </w:rPr>
        <w:t xml:space="preserve"> 第 5 节），边际收益与工时不成比例；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- </w:t>
      </w:r>
      <w:r>
        <w:rPr>
          <w:rFonts w:eastAsia="宋体" w:ascii="Times New Roman" w:hAnsi="Times New Roman"/>
          <w:b/>
          <w:sz w:val="24"/>
        </w:rPr>
        <w:t>影响范围明确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1"/>
        </w:rPr>
        <w:t>skill_id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1"/>
        </w:rPr>
        <w:t>dimension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1"/>
        </w:rPr>
        <w:t>claim_level</w:t>
      </w:r>
      <w:r>
        <w:rPr>
          <w:rFonts w:eastAsia="宋体" w:ascii="Times New Roman" w:hAnsi="Times New Roman"/>
          <w:b w:val="0"/>
          <w:sz w:val="24"/>
        </w:rPr>
        <w:t xml:space="preserve"> 目前</w:t>
      </w:r>
      <w:r>
        <w:rPr>
          <w:rFonts w:eastAsia="宋体" w:ascii="Times New Roman" w:hAnsi="Times New Roman"/>
          <w:b/>
          <w:sz w:val="24"/>
        </w:rPr>
        <w:t>不能作为检索过滤条件</w:t>
      </w:r>
      <w:r>
        <w:rPr>
          <w:rFonts w:eastAsia="宋体" w:ascii="Times New Roman" w:hAnsi="Times New Roman"/>
          <w:b w:val="0"/>
          <w:sz w:val="24"/>
        </w:rPr>
        <w:t>。涉及"只看已核验数据"这类伦理约束，当前只能通过</w:t>
      </w:r>
      <w:r>
        <w:rPr>
          <w:rFonts w:eastAsia="宋体" w:ascii="Times New Roman" w:hAnsi="Times New Roman"/>
          <w:b/>
          <w:sz w:val="24"/>
        </w:rPr>
        <w:t xml:space="preserve">文档正文内的 </w:t>
      </w:r>
      <w:r>
        <w:rPr>
          <w:rFonts w:eastAsia="宋体" w:ascii="Consolas" w:hAnsi="Consolas"/>
          <w:b/>
          <w:sz w:val="21"/>
        </w:rPr>
        <w:t>claim_level</w:t>
      </w:r>
      <w:r>
        <w:rPr>
          <w:rFonts w:eastAsia="宋体" w:ascii="Times New Roman" w:hAnsi="Times New Roman"/>
          <w:b/>
          <w:sz w:val="24"/>
        </w:rPr>
        <w:t xml:space="preserve"> 字段透传</w:t>
      </w:r>
      <w:r>
        <w:rPr>
          <w:rFonts w:eastAsia="宋体" w:ascii="Times New Roman" w:hAnsi="Times New Roman"/>
          <w:b w:val="0"/>
          <w:sz w:val="24"/>
        </w:rPr>
        <w:t>来体现，而非检索期硬约束。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- </w:t>
      </w:r>
      <w:r>
        <w:rPr>
          <w:rFonts w:eastAsia="宋体" w:ascii="Times New Roman" w:hAnsi="Times New Roman"/>
          <w:b/>
          <w:sz w:val="24"/>
        </w:rPr>
        <w:t>改进方向</w:t>
      </w:r>
      <w:r>
        <w:rPr>
          <w:rFonts w:eastAsia="宋体" w:ascii="Times New Roman" w:hAnsi="Times New Roman"/>
          <w:b w:val="0"/>
          <w:sz w:val="24"/>
        </w:rPr>
        <w:t>已列入第 6 章：若后续评测集中出现按维度/可信度筛选的用例，需补配属性后重测。</w:t>
      </w:r>
    </w:p>
    <w:p>
      <w:pPr>
        <w:pStyle w:val="Heading2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8"/>
        </w:rPr>
        <w:t>3.5 上传与验证流程（含平台实测证据）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 w:val="0"/>
          <w:sz w:val="24"/>
        </w:rPr>
        <w:t>完整链路：</w:t>
      </w:r>
      <w:r>
        <w:rPr>
          <w:rFonts w:eastAsia="宋体" w:ascii="Times New Roman" w:hAnsi="Times New Roman"/>
          <w:b/>
          <w:sz w:val="24"/>
        </w:rPr>
        <w:t>创建文档型知识库 → 上传 60 篇 → 设分段参数 → 建数据属性 → 在「数据仓库」核对每篇分段数 → 命中测试 → 应用绑定验证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pStyle w:val="Heading3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4"/>
        </w:rPr>
        <w:t>3.5.1 关键步骤与平台约束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820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步骤</w:t>
            </w:r>
          </w:p>
        </w:tc>
        <w:tc>
          <w:tcPr>
            <w:tcW w:type="dxa" w:w="8591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要点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创建</w:t>
            </w:r>
          </w:p>
        </w:tc>
        <w:tc>
          <w:tcPr>
            <w:tcW w:type="dxa" w:w="859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平台</w:t>
            </w:r>
            <w:r>
              <w:rPr>
                <w:rFonts w:eastAsia="宋体" w:ascii="Times New Roman" w:hAnsi="Times New Roman"/>
                <w:b/>
                <w:sz w:val="21"/>
              </w:rPr>
              <w:t>没有独立的「新建数据仓库」按钮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；数据仓库是「新建知识库」向导的产物（知识库页 → </w:t>
            </w:r>
            <w:r>
              <w:rPr>
                <w:rFonts w:eastAsia="宋体" w:ascii="Consolas" w:hAnsi="Consolas"/>
                <w:b w:val="0"/>
                <w:sz w:val="18"/>
              </w:rPr>
              <w:t>+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→「新建知识库」→ 第 1 步名称/描述 → 第 2 步选择数据类型并上传）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上传</w:t>
            </w:r>
          </w:p>
        </w:tc>
        <w:tc>
          <w:tcPr>
            <w:tcW w:type="dxa" w:w="859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模板型向导单批上限 10 个文件且后批覆盖前批；须建库后进入详情页「添加数据 → 选择数据」分批补齐至 60 篇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分段</w:t>
            </w:r>
          </w:p>
        </w:tc>
        <w:tc>
          <w:tcPr>
            <w:tcW w:type="dxa" w:w="859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按 3.3 设定；</w:t>
            </w:r>
            <w:r>
              <w:rPr>
                <w:rFonts w:eastAsia="宋体" w:ascii="Times New Roman" w:hAnsi="Times New Roman"/>
                <w:b/>
                <w:sz w:val="21"/>
              </w:rPr>
              <w:t>必须逐篇核对分段数为 1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绑定</w:t>
            </w:r>
          </w:p>
        </w:tc>
        <w:tc>
          <w:tcPr>
            <w:tcW w:type="dxa" w:w="859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平台「关联知识库」对话框</w:t>
            </w:r>
            <w:r>
              <w:rPr>
                <w:rFonts w:eastAsia="宋体" w:ascii="Times New Roman" w:hAnsi="Times New Roman"/>
                <w:b/>
                <w:sz w:val="21"/>
              </w:rPr>
              <w:t>不接运行时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，仅把 </w:t>
            </w:r>
            <w:r>
              <w:rPr>
                <w:rFonts w:eastAsia="宋体" w:ascii="Consolas" w:hAnsi="Consolas"/>
                <w:b w:val="0"/>
                <w:sz w:val="18"/>
              </w:rPr>
              <w:t>/tbox-knowledge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指令推入 AI Coding 助手输入框，</w:t>
            </w:r>
            <w:r>
              <w:rPr>
                <w:rFonts w:eastAsia="宋体" w:ascii="Times New Roman" w:hAnsi="Times New Roman"/>
                <w:b/>
                <w:sz w:val="21"/>
              </w:rPr>
              <w:t>必须发送该指令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，Agent 才会改写 </w:t>
            </w:r>
            <w:r>
              <w:rPr>
                <w:rFonts w:eastAsia="宋体" w:ascii="Consolas" w:hAnsi="Consolas"/>
                <w:b w:val="0"/>
                <w:sz w:val="18"/>
              </w:rPr>
              <w:t>config/knowledge.json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与 </w:t>
            </w:r>
            <w:r>
              <w:rPr>
                <w:rFonts w:eastAsia="宋体" w:ascii="Consolas" w:hAnsi="Consolas"/>
                <w:b w:val="0"/>
                <w:sz w:val="18"/>
              </w:rPr>
              <w:t>server/src/tools/knowledge-search.ts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并重建生效</w:t>
            </w:r>
          </w:p>
        </w:tc>
      </w:tr>
    </w:tbl>
    <w:p>
      <w:pPr>
        <w:spacing w:line="240" w:lineRule="auto" w:before="0" w:after="120"/>
      </w:pPr>
    </w:p>
    <w:p>
      <w:pPr>
        <w:pStyle w:val="Heading3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4"/>
        </w:rPr>
        <w:t>3.5.2 验证证据：一篇 = 一个分段（平台实测证实）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 w:val="0"/>
          <w:sz w:val="24"/>
        </w:rPr>
        <w:t>应做的验证动作是"若分段数显示为 5，说明平台按 Markdown 标题切分了，需手动合并或改自定义标识符"。</w:t>
      </w:r>
      <w:r>
        <w:rPr>
          <w:rFonts w:eastAsia="宋体" w:ascii="Times New Roman" w:hAnsi="Times New Roman"/>
          <w:b/>
          <w:sz w:val="24"/>
        </w:rPr>
        <w:t>本方案实测结果为 1</w:t>
      </w:r>
      <w:r>
        <w:rPr>
          <w:rFonts w:eastAsia="宋体" w:ascii="Times New Roman" w:hAnsi="Times New Roman"/>
          <w:b w:val="0"/>
          <w:sz w:val="24"/>
        </w:rPr>
        <w:t xml:space="preserve">。以 </w:t>
      </w:r>
      <w:r>
        <w:rPr>
          <w:rFonts w:eastAsia="宋体" w:ascii="Consolas" w:hAnsi="Consolas"/>
          <w:b w:val="0"/>
          <w:sz w:val="21"/>
        </w:rPr>
        <w:t>SKILL-003_面向对象设计</w:t>
      </w:r>
      <w:r>
        <w:rPr>
          <w:rFonts w:eastAsia="宋体" w:ascii="Times New Roman" w:hAnsi="Times New Roman"/>
          <w:b w:val="0"/>
          <w:sz w:val="24"/>
        </w:rPr>
        <w:t xml:space="preserve"> 为例（见图 10）：</w:t>
      </w:r>
    </w:p>
    <w:p>
      <w:pPr>
        <w:spacing w:line="24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平台_数据仓库_分段视图_分段限制800重叠0_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jc w:val="center"/>
      </w:pPr>
      <w:r>
        <w:rPr>
          <w:rFonts w:eastAsia="宋体" w:ascii="Times New Roman" w:hAnsi="Times New Roman"/>
          <w:b w:val="0"/>
          <w:sz w:val="21"/>
        </w:rPr>
        <w:t>图 10　数据仓库分段视图（分段限制 800、重叠 0）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361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项</w:t>
            </w:r>
          </w:p>
        </w:tc>
        <w:tc>
          <w:tcPr>
            <w:tcW w:type="dxa" w:w="6050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实测值</w:t>
            </w:r>
          </w:p>
        </w:tc>
      </w:tr>
      <w:tr>
        <w:trPr>
          <w:cantSplit/>
        </w:trPr>
        <w:tc>
          <w:tcPr>
            <w:tcW w:type="dxa" w:w="336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分段策略</w:t>
            </w:r>
          </w:p>
        </w:tc>
        <w:tc>
          <w:tcPr>
            <w:tcW w:type="dxa" w:w="605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自定义分段策略</w:t>
            </w:r>
          </w:p>
        </w:tc>
      </w:tr>
      <w:tr>
        <w:trPr>
          <w:cantSplit/>
        </w:trPr>
        <w:tc>
          <w:tcPr>
            <w:tcW w:type="dxa" w:w="336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分段标识符</w:t>
            </w:r>
          </w:p>
        </w:tc>
        <w:tc>
          <w:tcPr>
            <w:tcW w:type="dxa" w:w="605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中文句号</w:t>
            </w:r>
          </w:p>
        </w:tc>
      </w:tr>
      <w:tr>
        <w:trPr>
          <w:cantSplit/>
        </w:trPr>
        <w:tc>
          <w:tcPr>
            <w:tcW w:type="dxa" w:w="336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分段最大限制</w:t>
            </w:r>
          </w:p>
        </w:tc>
        <w:tc>
          <w:tcPr>
            <w:tcW w:type="dxa" w:w="605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800</w:t>
            </w:r>
          </w:p>
        </w:tc>
      </w:tr>
      <w:tr>
        <w:trPr>
          <w:cantSplit/>
        </w:trPr>
        <w:tc>
          <w:tcPr>
            <w:tcW w:type="dxa" w:w="336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上下文重叠长度</w:t>
            </w:r>
          </w:p>
        </w:tc>
        <w:tc>
          <w:tcPr>
            <w:tcW w:type="dxa" w:w="605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336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分段列表</w:t>
            </w:r>
          </w:p>
        </w:tc>
        <w:tc>
          <w:tcPr>
            <w:tcW w:type="dxa" w:w="605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仅 </w:t>
            </w:r>
            <w:r>
              <w:rPr>
                <w:rFonts w:eastAsia="宋体" w:ascii="Consolas" w:hAnsi="Consolas"/>
                <w:b/>
                <w:sz w:val="18"/>
              </w:rPr>
              <w:t>#000</w:t>
            </w:r>
            <w:r>
              <w:rPr>
                <w:rFonts w:eastAsia="宋体" w:ascii="Times New Roman" w:hAnsi="Times New Roman"/>
                <w:b/>
                <w:sz w:val="21"/>
              </w:rPr>
              <w:t xml:space="preserve"> 一条，661 Bytes</w:t>
            </w:r>
            <w:r>
              <w:rPr>
                <w:rFonts w:eastAsia="宋体" w:ascii="Times New Roman" w:hAnsi="Times New Roman"/>
                <w:b w:val="0"/>
                <w:sz w:val="21"/>
              </w:rPr>
              <w:t>（= 整篇文档）</w:t>
            </w:r>
          </w:p>
        </w:tc>
      </w:tr>
      <w:tr>
        <w:trPr>
          <w:cantSplit/>
        </w:trPr>
        <w:tc>
          <w:tcPr>
            <w:tcW w:type="dxa" w:w="336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分段智能总结 / 分段问题生成</w:t>
            </w:r>
          </w:p>
        </w:tc>
        <w:tc>
          <w:tcPr>
            <w:tcW w:type="dxa" w:w="605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均未开启（保持基线纯净）</w:t>
            </w:r>
          </w:p>
        </w:tc>
      </w:tr>
    </w:tbl>
    <w:p>
      <w:pPr>
        <w:spacing w:line="240" w:lineRule="auto" w:before="0" w:after="120"/>
      </w:pP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 w:val="0"/>
          <w:sz w:val="24"/>
        </w:rPr>
        <w:t xml:space="preserve">→ </w:t>
      </w:r>
      <w:r>
        <w:rPr>
          <w:rFonts w:eastAsia="宋体" w:ascii="Times New Roman" w:hAnsi="Times New Roman"/>
          <w:b/>
          <w:sz w:val="24"/>
        </w:rPr>
        <w:t>「一篇 = 一个分段」在平台上被直接证实</w:t>
      </w:r>
      <w:r>
        <w:rPr>
          <w:rFonts w:eastAsia="宋体" w:ascii="Times New Roman" w:hAnsi="Times New Roman"/>
          <w:b w:val="0"/>
          <w:sz w:val="24"/>
        </w:rPr>
        <w:t>，3.2 与 3.3 的联合设计成立。</w:t>
      </w:r>
    </w:p>
    <w:p>
      <w:pPr>
        <w:pStyle w:val="Heading3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4"/>
        </w:rPr>
        <w:t>3.5.3 验证证据：命中测试端到端可用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 w:val="0"/>
          <w:sz w:val="24"/>
        </w:rPr>
        <w:t>取 query「如何判断数据建模等级5，需要哪些证据？」实测（见图 11）：</w:t>
      </w:r>
    </w:p>
    <w:p>
      <w:pPr>
        <w:spacing w:line="24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平台_命中测试_检索结果Top1命中_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jc w:val="center"/>
      </w:pPr>
      <w:r>
        <w:rPr>
          <w:rFonts w:eastAsia="宋体" w:ascii="Times New Roman" w:hAnsi="Times New Roman"/>
          <w:b w:val="0"/>
          <w:sz w:val="21"/>
        </w:rPr>
        <w:t>图 11　命中测试检索结果 Top1 命中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918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项</w:t>
            </w:r>
          </w:p>
        </w:tc>
        <w:tc>
          <w:tcPr>
            <w:tcW w:type="dxa" w:w="8493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实测值</w:t>
            </w:r>
          </w:p>
        </w:tc>
      </w:tr>
      <w:tr>
        <w:trPr>
          <w:cantSplit/>
        </w:trPr>
        <w:tc>
          <w:tcPr>
            <w:tcW w:type="dxa" w:w="91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高级配置</w:t>
            </w:r>
          </w:p>
        </w:tc>
        <w:tc>
          <w:tcPr>
            <w:tcW w:type="dxa" w:w="849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智能检索 / 最大结果数 </w:t>
            </w:r>
            <w:r>
              <w:rPr>
                <w:rFonts w:eastAsia="宋体" w:ascii="Times New Roman" w:hAnsi="Times New Roman"/>
                <w:b/>
                <w:sz w:val="21"/>
              </w:rPr>
              <w:t>5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/ 最小匹配度 </w:t>
            </w:r>
            <w:r>
              <w:rPr>
                <w:rFonts w:eastAsia="宋体" w:ascii="Times New Roman" w:hAnsi="Times New Roman"/>
                <w:b/>
                <w:sz w:val="21"/>
              </w:rPr>
              <w:t>0.500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/ 语义精排 关</w:t>
            </w:r>
          </w:p>
        </w:tc>
      </w:tr>
      <w:tr>
        <w:trPr>
          <w:cantSplit/>
        </w:trPr>
        <w:tc>
          <w:tcPr>
            <w:tcW w:type="dxa" w:w="91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Top1</w:t>
            </w:r>
          </w:p>
        </w:tc>
        <w:tc>
          <w:tcPr>
            <w:tcW w:type="dxa" w:w="849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SKILL-015_数据建模</w:t>
            </w:r>
            <w:r>
              <w:rPr>
                <w:rFonts w:eastAsia="宋体" w:ascii="Times New Roman" w:hAnsi="Times New Roman"/>
                <w:b w:val="0"/>
                <w:sz w:val="21"/>
              </w:rPr>
              <w:t>，</w:t>
            </w:r>
            <w:r>
              <w:rPr>
                <w:rFonts w:eastAsia="宋体" w:ascii="Times New Roman" w:hAnsi="Times New Roman"/>
                <w:b/>
                <w:sz w:val="21"/>
              </w:rPr>
              <w:t>相似度 0.82</w:t>
            </w:r>
          </w:p>
        </w:tc>
      </w:tr>
      <w:tr>
        <w:trPr>
          <w:cantSplit/>
        </w:trPr>
        <w:tc>
          <w:tcPr>
            <w:tcW w:type="dxa" w:w="91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Top2—4</w:t>
            </w:r>
          </w:p>
        </w:tc>
        <w:tc>
          <w:tcPr>
            <w:tcW w:type="dxa" w:w="849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0.72（</w:t>
            </w:r>
            <w:r>
              <w:rPr>
                <w:rFonts w:eastAsia="宋体" w:ascii="Consolas" w:hAnsi="Consolas"/>
                <w:b w:val="0"/>
                <w:sz w:val="18"/>
              </w:rPr>
              <w:t>SKILL-046_业务理解</w:t>
            </w:r>
            <w:r>
              <w:rPr>
                <w:rFonts w:eastAsia="宋体" w:ascii="Times New Roman" w:hAnsi="Times New Roman"/>
                <w:b w:val="0"/>
                <w:sz w:val="21"/>
              </w:rPr>
              <w:t>）/ 0.58（</w:t>
            </w:r>
            <w:r>
              <w:rPr>
                <w:rFonts w:eastAsia="宋体" w:ascii="Consolas" w:hAnsi="Consolas"/>
                <w:b w:val="0"/>
                <w:sz w:val="18"/>
              </w:rPr>
              <w:t>SKILL-021_模型评估</w:t>
            </w:r>
            <w:r>
              <w:rPr>
                <w:rFonts w:eastAsia="宋体" w:ascii="Times New Roman" w:hAnsi="Times New Roman"/>
                <w:b w:val="0"/>
                <w:sz w:val="21"/>
              </w:rPr>
              <w:t>）/ 0.57（</w:t>
            </w:r>
            <w:r>
              <w:rPr>
                <w:rFonts w:eastAsia="宋体" w:ascii="Consolas" w:hAnsi="Consolas"/>
                <w:b w:val="0"/>
                <w:sz w:val="18"/>
              </w:rPr>
              <w:t>SKILL-013_数据可视化</w:t>
            </w:r>
            <w:r>
              <w:rPr>
                <w:rFonts w:eastAsia="宋体" w:ascii="Times New Roman" w:hAnsi="Times New Roman"/>
                <w:b w:val="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918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返回形态</w:t>
            </w:r>
          </w:p>
        </w:tc>
        <w:tc>
          <w:tcPr>
            <w:tcW w:type="dxa" w:w="849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每条均为</w:t>
            </w:r>
            <w:r>
              <w:rPr>
                <w:rFonts w:eastAsia="宋体" w:ascii="Times New Roman" w:hAnsi="Times New Roman"/>
                <w:b/>
                <w:sz w:val="21"/>
              </w:rPr>
              <w:t>整篇文档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（含等级 1—5 全文 + 来源卡片 </w:t>
            </w:r>
            <w:r>
              <w:rPr>
                <w:rFonts w:eastAsia="宋体" w:ascii="Consolas" w:hAnsi="Consolas"/>
                <w:b w:val="0"/>
                <w:sz w:val="18"/>
              </w:rPr>
              <w:t>KC-SKILL-015-L1…L5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/ 证据等级 / 核验状态 / 数据切分 / 许可范围）</w:t>
            </w:r>
          </w:p>
        </w:tc>
      </w:tr>
    </w:tbl>
    <w:p>
      <w:pPr>
        <w:spacing w:line="240" w:lineRule="auto" w:before="0" w:after="120"/>
      </w:pPr>
    </w:p>
    <w:p>
      <w:pPr>
        <w:pStyle w:val="Heading3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4"/>
        </w:rPr>
        <w:t>3.5.4 验证证据：应用侧检索生效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 w:val="0"/>
          <w:sz w:val="24"/>
        </w:rPr>
        <w:t>已通过 AI Coding 应用对话验证知识库在运行时被真实调用（见图 12—图 14）。</w:t>
      </w:r>
    </w:p>
    <w:p>
      <w:pPr>
        <w:spacing w:line="24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06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应用绑定验证_检索生效_14_4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jc w:val="center"/>
      </w:pPr>
      <w:r>
        <w:rPr>
          <w:rFonts w:eastAsia="宋体" w:ascii="Times New Roman" w:hAnsi="Times New Roman"/>
          <w:b w:val="0"/>
          <w:sz w:val="21"/>
        </w:rPr>
        <w:t>图 12　应用绑定验证：检索生效</w:t>
      </w:r>
    </w:p>
    <w:p>
      <w:pPr>
        <w:spacing w:line="24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06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应用绑定验证_答案引用知识库_14_5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jc w:val="center"/>
      </w:pPr>
      <w:r>
        <w:rPr>
          <w:rFonts w:eastAsia="宋体" w:ascii="Times New Roman" w:hAnsi="Times New Roman"/>
          <w:b w:val="0"/>
          <w:sz w:val="21"/>
        </w:rPr>
        <w:t>图 13　应用绑定验证：答案引用知识库</w:t>
      </w:r>
    </w:p>
    <w:p>
      <w:pPr>
        <w:spacing w:line="24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06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应用绑定验证_答案引用知识库_编辑器全页_14_5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jc w:val="center"/>
      </w:pPr>
      <w:r>
        <w:rPr>
          <w:rFonts w:eastAsia="宋体" w:ascii="Times New Roman" w:hAnsi="Times New Roman"/>
          <w:b w:val="0"/>
          <w:sz w:val="21"/>
        </w:rPr>
        <w:t>图 14　应用绑定验证：答案引用知识库（编辑器全页）</w:t>
      </w:r>
    </w:p>
    <w:p>
      <w:pPr>
        <w:pBdr>
          <w:left w:val="single" w:sz="18" w:space="8" w:color="BFBFBF"/>
        </w:pBdr>
        <w:spacing w:line="336" w:lineRule="auto" w:before="40" w:after="80"/>
        <w:ind w:left="340"/>
      </w:pPr>
      <w:r>
        <w:rPr>
          <w:rFonts w:eastAsia="宋体" w:ascii="Times New Roman" w:hAnsi="Times New Roman"/>
          <w:b w:val="0"/>
          <w:sz w:val="21"/>
        </w:rPr>
        <w:t xml:space="preserve">注：本章截图仅为关键节点留证。建库向导两步抽屉因需真实走完一次新建流程（会在平台产生新库）而未截取，流程细节以 3.5.1 文字说明与 </w:t>
      </w:r>
      <w:r>
        <w:rPr>
          <w:rFonts w:eastAsia="宋体" w:ascii="Consolas" w:hAnsi="Consolas"/>
          <w:b w:val="0"/>
          <w:sz w:val="18"/>
        </w:rPr>
        <w:t>技能知识库_上传说明.md</w:t>
      </w:r>
      <w:r>
        <w:rPr>
          <w:rFonts w:eastAsia="宋体" w:ascii="Times New Roman" w:hAnsi="Times New Roman"/>
          <w:b w:val="0"/>
          <w:sz w:val="21"/>
        </w:rPr>
        <w:t xml:space="preserve"> 为准。</w:t>
      </w:r>
    </w:p>
    <w:p>
      <w:pPr>
        <w:pBdr>
          <w:bottom w:val="single" w:sz="6" w:space="1" w:color="A6A6A6"/>
        </w:pBdr>
        <w:spacing w:line="360" w:lineRule="auto" w:before="40" w:after="160"/>
      </w:pPr>
    </w:p>
    <w:p>
      <w:pPr>
        <w:pStyle w:val="Heading1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32"/>
        </w:rPr>
        <w:t>第 4 章 效果评估</w:t>
      </w:r>
    </w:p>
    <w:p>
      <w:pPr>
        <w:pStyle w:val="Heading2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8"/>
        </w:rPr>
        <w:t>4.1 评测集与基线口径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 w:val="0"/>
          <w:sz w:val="24"/>
        </w:rPr>
        <w:t>现成评测集 200 条，验收规则为「</w:t>
      </w:r>
      <w:r>
        <w:rPr>
          <w:rFonts w:eastAsia="宋体" w:ascii="Consolas" w:hAnsi="Consolas"/>
          <w:b w:val="0"/>
          <w:sz w:val="21"/>
        </w:rPr>
        <w:t>expected_card_ids</w:t>
      </w:r>
      <w:r>
        <w:rPr>
          <w:rFonts w:eastAsia="宋体" w:ascii="Times New Roman" w:hAnsi="Times New Roman"/>
          <w:b w:val="0"/>
          <w:sz w:val="24"/>
        </w:rPr>
        <w:t xml:space="preserve"> 至少一项进 Top5 且回答引用来源 ID」。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首先说明本指标的局限</w:t>
      </w:r>
      <w:r>
        <w:rPr>
          <w:rFonts w:eastAsia="宋体" w:ascii="Times New Roman" w:hAnsi="Times New Roman"/>
          <w:b w:val="0"/>
          <w:sz w:val="24"/>
        </w:rPr>
        <w:t xml:space="preserve">：这是 </w:t>
      </w:r>
      <w:r>
        <w:rPr>
          <w:rFonts w:eastAsia="宋体" w:ascii="Times New Roman" w:hAnsi="Times New Roman"/>
          <w:b/>
          <w:sz w:val="24"/>
        </w:rPr>
        <w:t>recall@5</w:t>
      </w:r>
      <w:r>
        <w:rPr>
          <w:rFonts w:eastAsia="宋体" w:ascii="Times New Roman" w:hAnsi="Times New Roman"/>
          <w:b w:val="0"/>
          <w:sz w:val="24"/>
        </w:rPr>
        <w:t xml:space="preserve"> 口径——只判断答案是否在结果集中，不衡量结果集内的冗余。实测证明它</w:t>
      </w:r>
      <w:r>
        <w:rPr>
          <w:rFonts w:eastAsia="宋体" w:ascii="Times New Roman" w:hAnsi="Times New Roman"/>
          <w:b/>
          <w:sz w:val="24"/>
        </w:rPr>
        <w:t>无法区分两种组织方案</w:t>
      </w:r>
      <w:r>
        <w:rPr>
          <w:rFonts w:eastAsia="宋体" w:ascii="Times New Roman" w:hAnsi="Times New Roman"/>
          <w:b w:val="0"/>
          <w:sz w:val="24"/>
        </w:rPr>
        <w:t>（两方案 precision@5 都是 0.2，均能通过）。所以本章的价值不在于"通过了验收"，而在于</w:t>
      </w:r>
      <w:r>
        <w:rPr>
          <w:rFonts w:eastAsia="宋体" w:ascii="Times New Roman" w:hAnsi="Times New Roman"/>
          <w:b/>
          <w:sz w:val="24"/>
        </w:rPr>
        <w:t>加严了验收并给出可区分的证据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pStyle w:val="Heading2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8"/>
        </w:rPr>
        <w:t>4.2 自建加严指标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442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层次</w:t>
            </w:r>
          </w:p>
        </w:tc>
        <w:tc>
          <w:tcPr>
            <w:tcW w:type="dxa" w:w="834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指标</w:t>
            </w:r>
          </w:p>
        </w:tc>
        <w:tc>
          <w:tcPr>
            <w:tcW w:type="dxa" w:w="7136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定义</w:t>
            </w:r>
          </w:p>
        </w:tc>
      </w:tr>
      <w:tr>
        <w:trPr>
          <w:cantSplit/>
        </w:trPr>
        <w:tc>
          <w:tcPr>
            <w:tcW w:type="dxa" w:w="144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A. 检索层</w:t>
            </w:r>
            <w:r>
              <w:rPr>
                <w:rFonts w:eastAsia="宋体" w:ascii="Times New Roman" w:hAnsi="Times New Roman"/>
                <w:b w:val="0"/>
                <w:sz w:val="21"/>
              </w:rPr>
              <w:t>（平台「命中测试」直接测出）</w:t>
            </w:r>
          </w:p>
        </w:tc>
        <w:tc>
          <w:tcPr>
            <w:tcW w:type="dxa" w:w="83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技能精确命中率@1</w:t>
            </w:r>
          </w:p>
        </w:tc>
        <w:tc>
          <w:tcPr>
            <w:tcW w:type="dxa" w:w="713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Top1 是否为期望技能文档（而非仅"在 Top5 里"）</w:t>
            </w:r>
          </w:p>
        </w:tc>
      </w:tr>
      <w:tr>
        <w:trPr>
          <w:cantSplit/>
        </w:trPr>
        <w:tc>
          <w:tcPr>
            <w:tcW w:type="dxa" w:w="1442"/>
          </w:tcPr>
          <w:p>
            <w:pPr>
              <w:spacing w:line="276" w:lineRule="auto" w:before="40" w:after="40"/>
              <w:jc w:val="left"/>
            </w:pPr>
          </w:p>
        </w:tc>
        <w:tc>
          <w:tcPr>
            <w:tcW w:type="dxa" w:w="83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同源冗余率</w:t>
            </w:r>
          </w:p>
        </w:tc>
        <w:tc>
          <w:tcPr>
            <w:tcW w:type="dxa" w:w="713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Top5 中来自同一技能的条数占比。方案A 实测 </w:t>
            </w:r>
            <w:r>
              <w:rPr>
                <w:rFonts w:eastAsia="宋体" w:ascii="Times New Roman" w:hAnsi="Times New Roman"/>
                <w:b/>
                <w:sz w:val="21"/>
              </w:rPr>
              <w:t>5/5</w:t>
            </w:r>
            <w:r>
              <w:rPr>
                <w:rFonts w:eastAsia="宋体" w:ascii="Times New Roman" w:hAnsi="Times New Roman"/>
                <w:b w:val="0"/>
                <w:sz w:val="21"/>
              </w:rPr>
              <w:t>——查"等级1"会把 5 个等级全端上来</w:t>
            </w:r>
          </w:p>
        </w:tc>
      </w:tr>
      <w:tr>
        <w:trPr>
          <w:cantSplit/>
        </w:trPr>
        <w:tc>
          <w:tcPr>
            <w:tcW w:type="dxa" w:w="1442"/>
          </w:tcPr>
          <w:p>
            <w:pPr>
              <w:spacing w:line="276" w:lineRule="auto" w:before="40" w:after="40"/>
              <w:jc w:val="left"/>
            </w:pPr>
          </w:p>
        </w:tc>
        <w:tc>
          <w:tcPr>
            <w:tcW w:type="dxa" w:w="83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跨技能干扰相似度</w:t>
            </w:r>
          </w:p>
        </w:tc>
        <w:tc>
          <w:tcPr>
            <w:tcW w:type="dxa" w:w="713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Top5 中非期望项与期望项的文本平均相似度。按类排序：隐私 0.821 / 趋势 0.801 / 资源 0.769 / 能力等级 0.642 / 岗位 0.473</w:t>
            </w:r>
          </w:p>
        </w:tc>
      </w:tr>
      <w:tr>
        <w:trPr>
          <w:cantSplit/>
        </w:trPr>
        <w:tc>
          <w:tcPr>
            <w:tcW w:type="dxa" w:w="144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B. 答案层</w:t>
            </w:r>
            <w:r>
              <w:rPr>
                <w:rFonts w:eastAsia="宋体" w:ascii="Times New Roman" w:hAnsi="Times New Roman"/>
                <w:b w:val="0"/>
                <w:sz w:val="21"/>
              </w:rPr>
              <w:t>（需智能体真实作答后测）</w:t>
            </w:r>
          </w:p>
        </w:tc>
        <w:tc>
          <w:tcPr>
            <w:tcW w:type="dxa" w:w="83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等级精确率</w:t>
            </w:r>
          </w:p>
        </w:tc>
        <w:tc>
          <w:tcPr>
            <w:tcW w:type="dxa" w:w="713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回答引用的等级是否等于期望等级。方案B 下"一篇含 5 等级"，检索层无法区分等级，</w:t>
            </w:r>
            <w:r>
              <w:rPr>
                <w:rFonts w:eastAsia="宋体" w:ascii="Times New Roman" w:hAnsi="Times New Roman"/>
                <w:b/>
                <w:sz w:val="21"/>
              </w:rPr>
              <w:t>等级精度只能在答案层测</w:t>
            </w:r>
          </w:p>
        </w:tc>
      </w:tr>
      <w:tr>
        <w:trPr>
          <w:cantSplit/>
        </w:trPr>
        <w:tc>
          <w:tcPr>
            <w:tcW w:type="dxa" w:w="1442"/>
          </w:tcPr>
          <w:p>
            <w:pPr>
              <w:spacing w:line="276" w:lineRule="auto" w:before="40" w:after="40"/>
              <w:jc w:val="left"/>
            </w:pPr>
          </w:p>
        </w:tc>
        <w:tc>
          <w:tcPr>
            <w:tcW w:type="dxa" w:w="83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引用准确性</w:t>
            </w:r>
          </w:p>
        </w:tc>
        <w:tc>
          <w:tcPr>
            <w:tcW w:type="dxa" w:w="713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回答引用的来源 ID 是否 ∈ </w:t>
            </w:r>
            <w:r>
              <w:rPr>
                <w:rFonts w:eastAsia="宋体" w:ascii="Consolas" w:hAnsi="Consolas"/>
                <w:b w:val="0"/>
                <w:sz w:val="18"/>
              </w:rPr>
              <w:t>expected_card_ids</w:t>
            </w:r>
            <w:r>
              <w:rPr>
                <w:rFonts w:eastAsia="宋体" w:ascii="Times New Roman" w:hAnsi="Times New Roman"/>
                <w:b w:val="0"/>
                <w:sz w:val="21"/>
              </w:rPr>
              <w:t>。ethics 卡去技能名后 60 张几乎一样，</w:t>
            </w:r>
            <w:r>
              <w:rPr>
                <w:rFonts w:eastAsia="宋体" w:ascii="Times New Roman" w:hAnsi="Times New Roman"/>
                <w:b/>
                <w:sz w:val="21"/>
              </w:rPr>
              <w:t>召回错误技能的卡作答时答案读起来完全正确、但引用 ID 是错的</w:t>
            </w:r>
            <w:r>
              <w:rPr>
                <w:rFonts w:eastAsia="宋体" w:ascii="Times New Roman" w:hAnsi="Times New Roman"/>
                <w:b w:val="0"/>
                <w:sz w:val="21"/>
              </w:rPr>
              <w:t>——最高风险的失败模式</w:t>
            </w:r>
          </w:p>
        </w:tc>
      </w:tr>
      <w:tr>
        <w:trPr>
          <w:cantSplit/>
        </w:trPr>
        <w:tc>
          <w:tcPr>
            <w:tcW w:type="dxa" w:w="1442"/>
          </w:tcPr>
          <w:p>
            <w:pPr>
              <w:spacing w:line="276" w:lineRule="auto" w:before="40" w:after="40"/>
              <w:jc w:val="left"/>
            </w:pPr>
          </w:p>
        </w:tc>
        <w:tc>
          <w:tcPr>
            <w:tcW w:type="dxa" w:w="83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Top1 可回答性</w:t>
            </w:r>
          </w:p>
        </w:tc>
        <w:tc>
          <w:tcPr>
            <w:tcW w:type="dxa" w:w="713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仅凭 Top1 内容能否回答该 query（1—3 分）。方案A 的 Top1 只有约 60 字单句，无法回答"等级1和等级2差在哪"这类真实提问</w:t>
            </w:r>
          </w:p>
        </w:tc>
      </w:tr>
    </w:tbl>
    <w:p>
      <w:pPr>
        <w:spacing w:line="240" w:lineRule="auto" w:before="0" w:after="120"/>
      </w:pPr>
    </w:p>
    <w:p>
      <w:pPr>
        <w:pStyle w:val="Heading2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8"/>
        </w:rPr>
        <w:t>4.3 实验结果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2640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指标</w:t>
            </w:r>
          </w:p>
        </w:tc>
        <w:tc>
          <w:tcPr>
            <w:tcW w:type="dxa" w:w="1033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方案A（一卡一片）</w:t>
            </w:r>
          </w:p>
        </w:tc>
        <w:tc>
          <w:tcPr>
            <w:tcW w:type="dxa" w:w="2754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方案B（一技能一篇）</w:t>
            </w:r>
          </w:p>
        </w:tc>
        <w:tc>
          <w:tcPr>
            <w:tcW w:type="dxa" w:w="1492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保真版</w:t>
            </w:r>
          </w:p>
        </w:tc>
        <w:tc>
          <w:tcPr>
            <w:tcW w:type="dxa" w:w="1492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去模板版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技能精确命中率@1</w:t>
            </w:r>
          </w:p>
        </w:tc>
        <w:tc>
          <w:tcPr>
            <w:tcW w:type="dxa" w:w="10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未平台实测</w:t>
            </w:r>
          </w:p>
        </w:tc>
        <w:tc>
          <w:tcPr>
            <w:tcW w:type="dxa" w:w="275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53/54 = 98.1%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53/54 = 98.1%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38/54 = </w:t>
            </w:r>
            <w:r>
              <w:rPr>
                <w:rFonts w:eastAsia="宋体" w:ascii="Times New Roman" w:hAnsi="Times New Roman"/>
                <w:b/>
                <w:sz w:val="21"/>
              </w:rPr>
              <w:t>70.4%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命中率@5</w:t>
            </w:r>
          </w:p>
        </w:tc>
        <w:tc>
          <w:tcPr>
            <w:tcW w:type="dxa" w:w="10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未平台实测</w:t>
            </w:r>
          </w:p>
        </w:tc>
        <w:tc>
          <w:tcPr>
            <w:tcW w:type="dxa" w:w="275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54/54 = 100%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54/54 = 100%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38/54 = </w:t>
            </w:r>
            <w:r>
              <w:rPr>
                <w:rFonts w:eastAsia="宋体" w:ascii="Times New Roman" w:hAnsi="Times New Roman"/>
                <w:b/>
                <w:sz w:val="21"/>
              </w:rPr>
              <w:t>70.4%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同源冗余率（Top5 同源条数）</w:t>
            </w:r>
          </w:p>
        </w:tc>
        <w:tc>
          <w:tcPr>
            <w:tcW w:type="dxa" w:w="10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5.00（模拟）</w:t>
            </w:r>
          </w:p>
        </w:tc>
        <w:tc>
          <w:tcPr>
            <w:tcW w:type="dxa" w:w="275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1.00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1.00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1.04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跨技能干扰相似度</w:t>
            </w:r>
          </w:p>
        </w:tc>
        <w:tc>
          <w:tcPr>
            <w:tcW w:type="dxa" w:w="10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0.795（模拟）</w:t>
            </w:r>
          </w:p>
        </w:tc>
        <w:tc>
          <w:tcPr>
            <w:tcW w:type="dxa" w:w="275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0.764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—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等级精确率</w:t>
            </w:r>
          </w:p>
        </w:tc>
        <w:tc>
          <w:tcPr>
            <w:tcW w:type="dxa" w:w="10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未测</w:t>
            </w:r>
          </w:p>
        </w:tc>
        <w:tc>
          <w:tcPr>
            <w:tcW w:type="dxa" w:w="275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54/54 = 100%</w:t>
            </w:r>
            <w:r>
              <w:rPr>
                <w:rFonts w:eastAsia="宋体" w:ascii="Times New Roman" w:hAnsi="Times New Roman"/>
                <w:b w:val="0"/>
                <w:sz w:val="21"/>
              </w:rPr>
              <w:t>（天花板指标，见注 2）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54/54 = 100%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</w:p>
        </w:tc>
      </w:tr>
      <w:tr>
        <w:trPr>
          <w:cantSplit/>
        </w:trPr>
        <w:tc>
          <w:tcPr>
            <w:tcW w:type="dxa" w:w="264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引用准确性 · 严格（答案含 KC 卡 ID）</w:t>
            </w:r>
          </w:p>
        </w:tc>
        <w:tc>
          <w:tcPr>
            <w:tcW w:type="dxa" w:w="10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未测</w:t>
            </w:r>
          </w:p>
        </w:tc>
        <w:tc>
          <w:tcPr>
            <w:tcW w:type="dxa" w:w="275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0/54 = 0%</w:t>
            </w:r>
            <w:r>
              <w:rPr>
                <w:rFonts w:eastAsia="宋体" w:ascii="Times New Roman" w:hAnsi="Times New Roman"/>
                <w:b w:val="0"/>
                <w:sz w:val="21"/>
              </w:rPr>
              <w:t>（见注 3）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0/54 = 0%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</w:p>
        </w:tc>
      </w:tr>
      <w:tr>
        <w:trPr>
          <w:cantSplit/>
        </w:trPr>
        <w:tc>
          <w:tcPr>
            <w:tcW w:type="dxa" w:w="264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引用准确性 · 技能 ID 口径</w:t>
            </w:r>
          </w:p>
        </w:tc>
        <w:tc>
          <w:tcPr>
            <w:tcW w:type="dxa" w:w="10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未测</w:t>
            </w:r>
          </w:p>
        </w:tc>
        <w:tc>
          <w:tcPr>
            <w:tcW w:type="dxa" w:w="275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54/54 = 100%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54/54 = 100%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</w:p>
        </w:tc>
      </w:tr>
      <w:tr>
        <w:trPr>
          <w:cantSplit/>
        </w:trPr>
        <w:tc>
          <w:tcPr>
            <w:tcW w:type="dxa" w:w="264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Top1 可回答性（均值 / 满分条数）</w:t>
            </w:r>
          </w:p>
        </w:tc>
        <w:tc>
          <w:tcPr>
            <w:tcW w:type="dxa" w:w="10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未测</w:t>
            </w:r>
          </w:p>
        </w:tc>
        <w:tc>
          <w:tcPr>
            <w:tcW w:type="dxa" w:w="275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3.00 / 54 条满分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3.00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</w:p>
        </w:tc>
      </w:tr>
      <w:tr>
        <w:trPr>
          <w:cantSplit/>
        </w:trPr>
        <w:tc>
          <w:tcPr>
            <w:tcW w:type="dxa" w:w="264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证据层 · 检索内容含期望技能文档</w:t>
            </w:r>
          </w:p>
        </w:tc>
        <w:tc>
          <w:tcPr>
            <w:tcW w:type="dxa" w:w="10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—</w:t>
            </w:r>
          </w:p>
        </w:tc>
        <w:tc>
          <w:tcPr>
            <w:tcW w:type="dxa" w:w="275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54/54 = 100%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54/54 = 100%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</w:p>
        </w:tc>
      </w:tr>
      <w:tr>
        <w:trPr>
          <w:cantSplit/>
        </w:trPr>
        <w:tc>
          <w:tcPr>
            <w:tcW w:type="dxa" w:w="264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Top1 平均匹配度</w:t>
            </w:r>
          </w:p>
        </w:tc>
        <w:tc>
          <w:tcPr>
            <w:tcW w:type="dxa" w:w="10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—</w:t>
            </w:r>
          </w:p>
        </w:tc>
        <w:tc>
          <w:tcPr>
            <w:tcW w:type="dxa" w:w="275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0.8481</w:t>
            </w:r>
            <w:r>
              <w:rPr>
                <w:rFonts w:eastAsia="宋体" w:ascii="Times New Roman" w:hAnsi="Times New Roman"/>
                <w:b w:val="0"/>
                <w:sz w:val="21"/>
              </w:rPr>
              <w:t>（0.76—0.91）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0.8481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0.8019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Top5 平均返回条数</w:t>
            </w:r>
          </w:p>
        </w:tc>
        <w:tc>
          <w:tcPr>
            <w:tcW w:type="dxa" w:w="10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—</w:t>
            </w:r>
          </w:p>
        </w:tc>
        <w:tc>
          <w:tcPr>
            <w:tcW w:type="dxa" w:w="275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5.00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5.00</w:t>
            </w:r>
          </w:p>
        </w:tc>
        <w:tc>
          <w:tcPr>
            <w:tcW w:type="dxa" w:w="149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5.00</w:t>
            </w:r>
          </w:p>
        </w:tc>
      </w:tr>
    </w:tbl>
    <w:p>
      <w:pPr>
        <w:spacing w:line="240" w:lineRule="auto" w:before="0" w:after="120"/>
      </w:pP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填写工具与数据附件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1"/>
        </w:rPr>
        <w:t>技能知识库/命中测试记录表.csv</w:t>
      </w:r>
      <w:r>
        <w:rPr>
          <w:rFonts w:eastAsia="宋体" w:ascii="Times New Roman" w:hAnsi="Times New Roman"/>
          <w:b w:val="0"/>
          <w:sz w:val="24"/>
        </w:rPr>
        <w:t>（保真版 54 条 × 15 列）、</w:t>
      </w:r>
      <w:r>
        <w:rPr>
          <w:rFonts w:eastAsia="宋体" w:ascii="Consolas" w:hAnsi="Consolas"/>
          <w:b w:val="0"/>
          <w:sz w:val="21"/>
        </w:rPr>
        <w:t>对照实验_第二层_去模板版_记录表.csv</w:t>
      </w:r>
      <w:r>
        <w:rPr>
          <w:rFonts w:eastAsia="宋体" w:ascii="Times New Roman" w:hAnsi="Times New Roman"/>
          <w:b w:val="0"/>
          <w:sz w:val="24"/>
        </w:rPr>
        <w:t>（去模板版 54 条）、</w:t>
      </w:r>
      <w:r>
        <w:rPr>
          <w:rFonts w:eastAsia="宋体" w:ascii="Consolas" w:hAnsi="Consolas"/>
          <w:b w:val="0"/>
          <w:sz w:val="21"/>
        </w:rPr>
        <w:t>对照实验_第三层_阈值扫描_记录表.csv</w:t>
      </w:r>
      <w:r>
        <w:rPr>
          <w:rFonts w:eastAsia="宋体" w:ascii="Times New Roman" w:hAnsi="Times New Roman"/>
          <w:b w:val="0"/>
          <w:sz w:val="24"/>
        </w:rPr>
        <w:t>（三档阈值各 5 列，54 行宽表）、</w:t>
      </w:r>
      <w:r>
        <w:rPr>
          <w:rFonts w:eastAsia="宋体" w:ascii="Consolas" w:hAnsi="Consolas"/>
          <w:b w:val="0"/>
          <w:sz w:val="21"/>
        </w:rPr>
        <w:t>技能知识库/答案层判定明细_54条.csv</w:t>
      </w:r>
      <w:r>
        <w:rPr>
          <w:rFonts w:eastAsia="宋体" w:ascii="Times New Roman" w:hAnsi="Times New Roman"/>
          <w:b w:val="0"/>
          <w:sz w:val="24"/>
        </w:rPr>
        <w:t>（答案层 54 行 × 17 列逐案判定）。</w:t>
      </w:r>
    </w:p>
    <w:p>
      <w:pPr>
        <w:pBdr>
          <w:left w:val="single" w:sz="18" w:space="8" w:color="BFBFBF"/>
        </w:pBdr>
        <w:spacing w:line="336" w:lineRule="auto" w:before="40" w:after="80"/>
        <w:ind w:left="340"/>
      </w:pPr>
      <w:r>
        <w:rPr>
          <w:rFonts w:eastAsia="宋体" w:ascii="Times New Roman" w:hAnsi="Times New Roman"/>
          <w:b/>
          <w:sz w:val="21"/>
        </w:rPr>
        <w:t>噪声底</w:t>
      </w:r>
      <w:r>
        <w:rPr>
          <w:rFonts w:eastAsia="宋体" w:ascii="Times New Roman" w:hAnsi="Times New Roman"/>
          <w:b w:val="0"/>
          <w:sz w:val="21"/>
        </w:rPr>
        <w:t xml:space="preserve">：平台同参数重复运行的 Top1 抖动率 ≈ </w:t>
      </w:r>
      <w:r>
        <w:rPr>
          <w:rFonts w:eastAsia="宋体" w:ascii="Times New Roman" w:hAnsi="Times New Roman"/>
          <w:b/>
          <w:sz w:val="21"/>
        </w:rPr>
        <w:t>3.7%</w:t>
      </w:r>
      <w:r>
        <w:rPr>
          <w:rFonts w:eastAsia="宋体" w:ascii="Times New Roman" w:hAnsi="Times New Roman"/>
          <w:b w:val="0"/>
          <w:sz w:val="21"/>
        </w:rPr>
        <w:t>（2/54）。</w:t>
      </w:r>
      <w:r>
        <w:rPr>
          <w:rFonts w:eastAsia="宋体" w:ascii="Times New Roman" w:hAnsi="Times New Roman"/>
          <w:b/>
          <w:sz w:val="21"/>
        </w:rPr>
        <w:t>本表中任何小于 2 条的差异均不构成实质差异</w:t>
      </w:r>
      <w:r>
        <w:rPr>
          <w:rFonts w:eastAsia="宋体" w:ascii="Times New Roman" w:hAnsi="Times New Roman"/>
          <w:b w:val="0"/>
          <w:sz w:val="21"/>
        </w:rPr>
        <w:t>（证据见 4.4 第三层）。</w:t>
      </w:r>
    </w:p>
    <w:p>
      <w:pPr>
        <w:pBdr>
          <w:left w:val="single" w:sz="18" w:space="8" w:color="BFBFBF"/>
        </w:pBdr>
        <w:spacing w:line="336" w:lineRule="auto" w:before="40" w:after="80"/>
        <w:ind w:left="340"/>
      </w:pPr>
      <w:r>
        <w:rPr>
          <w:rFonts w:eastAsia="宋体" w:ascii="Times New Roman" w:hAnsi="Times New Roman"/>
          <w:b/>
          <w:sz w:val="21"/>
        </w:rPr>
        <w:t>注 1 · 答案层实测口径（2026-09-14）</w:t>
      </w:r>
      <w:r>
        <w:rPr>
          <w:rFonts w:eastAsia="宋体" w:ascii="Times New Roman" w:hAnsi="Times New Roman"/>
          <w:b w:val="0"/>
          <w:sz w:val="21"/>
        </w:rPr>
        <w:t>：54 条 query 在</w:t>
      </w:r>
      <w:r>
        <w:rPr>
          <w:rFonts w:eastAsia="宋体" w:ascii="Times New Roman" w:hAnsi="Times New Roman"/>
          <w:b/>
          <w:sz w:val="21"/>
        </w:rPr>
        <w:t>保真版技能知识库</w:t>
      </w:r>
      <w:r>
        <w:rPr>
          <w:rFonts w:eastAsia="宋体" w:ascii="Times New Roman" w:hAnsi="Times New Roman"/>
          <w:b w:val="0"/>
          <w:sz w:val="21"/>
        </w:rPr>
        <w:t>上经 AI Coding 应用真实作答，抓 WebSocket 帧取全量答案与工具调用明细（应用前端展示的工具返回 JSON 被截断约 503 字符，</w:t>
      </w:r>
      <w:r>
        <w:rPr>
          <w:rFonts w:eastAsia="宋体" w:ascii="Times New Roman" w:hAnsi="Times New Roman"/>
          <w:b/>
          <w:sz w:val="21"/>
        </w:rPr>
        <w:t>不可用于判定</w:t>
      </w:r>
      <w:r>
        <w:rPr>
          <w:rFonts w:eastAsia="宋体" w:ascii="Times New Roman" w:hAnsi="Times New Roman"/>
          <w:b w:val="0"/>
          <w:sz w:val="21"/>
        </w:rPr>
        <w:t>）。采用</w:t>
      </w:r>
      <w:r>
        <w:rPr>
          <w:rFonts w:eastAsia="宋体" w:ascii="Times New Roman" w:hAnsi="Times New Roman"/>
          <w:b/>
          <w:sz w:val="21"/>
        </w:rPr>
        <w:t>两轮制</w:t>
      </w:r>
      <w:r>
        <w:rPr>
          <w:rFonts w:eastAsia="宋体" w:ascii="Times New Roman" w:hAnsi="Times New Roman"/>
          <w:b w:val="0"/>
          <w:sz w:val="21"/>
        </w:rPr>
        <w:t>：第一轮 54 条全跑；对第一轮「零知识库调用」的 10 条定向复跑一轮。</w:t>
      </w:r>
    </w:p>
    <w:p>
      <w:pPr>
        <w:pBdr>
          <w:left w:val="single" w:sz="18" w:space="8" w:color="BFBFBF"/>
        </w:pBdr>
        <w:spacing w:line="336" w:lineRule="auto" w:before="40" w:after="80"/>
        <w:ind w:left="340"/>
      </w:pPr>
      <w:r>
        <w:rPr>
          <w:rFonts w:eastAsia="宋体" w:ascii="Times New Roman" w:hAnsi="Times New Roman"/>
          <w:b w:val="0"/>
          <w:sz w:val="21"/>
        </w:rPr>
        <w:t>第一轮那 10 条（</w:t>
      </w:r>
      <w:r>
        <w:rPr>
          <w:rFonts w:eastAsia="宋体" w:ascii="Consolas" w:hAnsi="Consolas"/>
          <w:b w:val="0"/>
          <w:sz w:val="18"/>
        </w:rPr>
        <w:t>RETR-099/105/133/138/165/169/171/197/198/199</w:t>
      </w:r>
      <w:r>
        <w:rPr>
          <w:rFonts w:eastAsia="宋体" w:ascii="Times New Roman" w:hAnsi="Times New Roman"/>
          <w:b w:val="0"/>
          <w:sz w:val="21"/>
        </w:rPr>
        <w:t>）表现为「不检索 + 伪造 SKILL ID」，但</w:t>
      </w:r>
      <w:r>
        <w:rPr>
          <w:rFonts w:eastAsia="宋体" w:ascii="Times New Roman" w:hAnsi="Times New Roman"/>
          <w:b/>
          <w:sz w:val="21"/>
        </w:rPr>
        <w:t>第二轮 10/10 未复现</w:t>
      </w:r>
      <w:r>
        <w:rPr>
          <w:rFonts w:eastAsia="宋体" w:ascii="Times New Roman" w:hAnsi="Times New Roman"/>
          <w:b w:val="0"/>
          <w:sz w:val="21"/>
        </w:rPr>
        <w:t>（零调用 10/10→0/10、错引 ID 7/10→0/10、答案长度普遍减半，如 RETR-165 4279→2073 字）。归因为</w:t>
      </w:r>
      <w:r>
        <w:rPr>
          <w:rFonts w:eastAsia="宋体" w:ascii="Times New Roman" w:hAnsi="Times New Roman"/>
          <w:b/>
          <w:sz w:val="21"/>
        </w:rPr>
        <w:t>会话历史污染</w:t>
      </w:r>
      <w:r>
        <w:rPr>
          <w:rFonts w:eastAsia="宋体" w:ascii="Times New Roman" w:hAnsi="Times New Roman"/>
          <w:b w:val="0"/>
          <w:sz w:val="21"/>
        </w:rPr>
        <w:t xml:space="preserve">——清空未真正生效，模型沿用上一条案例的检索结果作答（第一轮日志中清空兜底 </w:t>
      </w:r>
      <w:r>
        <w:rPr>
          <w:rFonts w:eastAsia="宋体" w:ascii="Consolas" w:hAnsi="Consolas"/>
          <w:b w:val="0"/>
          <w:sz w:val="18"/>
        </w:rPr>
        <w:t>FALLBACK_LSCLEAR</w:t>
      </w:r>
      <w:r>
        <w:rPr>
          <w:rFonts w:eastAsia="宋体" w:ascii="Times New Roman" w:hAnsi="Times New Roman"/>
          <w:b w:val="0"/>
          <w:sz w:val="21"/>
        </w:rPr>
        <w:t xml:space="preserve"> 触发 0 次，第二轮触发 3 次）。</w:t>
      </w:r>
      <w:r>
        <w:rPr>
          <w:rFonts w:eastAsia="宋体" w:ascii="Times New Roman" w:hAnsi="Times New Roman"/>
          <w:b/>
          <w:sz w:val="21"/>
        </w:rPr>
        <w:t>属评测脚手架问题，非知识库缺陷</w:t>
      </w:r>
      <w:r>
        <w:rPr>
          <w:rFonts w:eastAsia="宋体" w:ascii="Times New Roman" w:hAnsi="Times New Roman"/>
          <w:b w:val="0"/>
          <w:sz w:val="21"/>
        </w:rPr>
        <w:t>，故第一轮该 10 条不计入成绩。合并后即为上表数值。</w:t>
      </w:r>
    </w:p>
    <w:p>
      <w:pPr>
        <w:pBdr>
          <w:left w:val="single" w:sz="18" w:space="8" w:color="BFBFBF"/>
        </w:pBdr>
        <w:spacing w:line="336" w:lineRule="auto" w:before="40" w:after="80"/>
        <w:ind w:left="340"/>
      </w:pPr>
      <w:r>
        <w:rPr>
          <w:rFonts w:eastAsia="宋体" w:ascii="Times New Roman" w:hAnsi="Times New Roman"/>
          <w:b/>
          <w:sz w:val="21"/>
        </w:rPr>
        <w:t>注 2 · 等级精确率是天花板指标</w:t>
      </w:r>
      <w:r>
        <w:rPr>
          <w:rFonts w:eastAsia="宋体" w:ascii="Times New Roman" w:hAnsi="Times New Roman"/>
          <w:b w:val="0"/>
          <w:sz w:val="21"/>
        </w:rPr>
        <w:t>：query 本身已写明「如何判断 X 等级 N」，答案复述 N 即命中，</w:t>
      </w:r>
      <w:r>
        <w:rPr>
          <w:rFonts w:eastAsia="宋体" w:ascii="Times New Roman" w:hAnsi="Times New Roman"/>
          <w:b/>
          <w:sz w:val="21"/>
        </w:rPr>
        <w:t>区分度近零</w:t>
      </w:r>
      <w:r>
        <w:rPr>
          <w:rFonts w:eastAsia="宋体" w:ascii="Times New Roman" w:hAnsi="Times New Roman"/>
          <w:b w:val="0"/>
          <w:sz w:val="21"/>
        </w:rPr>
        <w:t>（反证：第一轮那 10 条零检索的答案同样 100%）。评估结论应以</w:t>
      </w:r>
      <w:r>
        <w:rPr>
          <w:rFonts w:eastAsia="宋体" w:ascii="Times New Roman" w:hAnsi="Times New Roman"/>
          <w:b/>
          <w:sz w:val="21"/>
        </w:rPr>
        <w:t>证据层命中</w:t>
      </w:r>
      <w:r>
        <w:rPr>
          <w:rFonts w:eastAsia="宋体" w:ascii="Times New Roman" w:hAnsi="Times New Roman"/>
          <w:b w:val="0"/>
          <w:sz w:val="21"/>
        </w:rPr>
        <w:t>与</w:t>
      </w:r>
      <w:r>
        <w:rPr>
          <w:rFonts w:eastAsia="宋体" w:ascii="Times New Roman" w:hAnsi="Times New Roman"/>
          <w:b/>
          <w:sz w:val="21"/>
        </w:rPr>
        <w:t>引用准确性</w:t>
      </w:r>
      <w:r>
        <w:rPr>
          <w:rFonts w:eastAsia="宋体" w:ascii="Times New Roman" w:hAnsi="Times New Roman"/>
          <w:b w:val="0"/>
          <w:sz w:val="21"/>
        </w:rPr>
        <w:t>为主，等级精确率仅作完备性检查，</w:t>
      </w:r>
      <w:r>
        <w:rPr>
          <w:rFonts w:eastAsia="宋体" w:ascii="Times New Roman" w:hAnsi="Times New Roman"/>
          <w:b/>
          <w:sz w:val="21"/>
        </w:rPr>
        <w:t>不可单独作为成绩对外呈现</w:t>
      </w:r>
      <w:r>
        <w:rPr>
          <w:rFonts w:eastAsia="宋体" w:ascii="Times New Roman" w:hAnsi="Times New Roman"/>
          <w:b w:val="0"/>
          <w:sz w:val="21"/>
        </w:rPr>
        <w:t>。</w:t>
      </w:r>
    </w:p>
    <w:p>
      <w:pPr>
        <w:pBdr>
          <w:left w:val="single" w:sz="18" w:space="8" w:color="BFBFBF"/>
        </w:pBdr>
        <w:spacing w:line="336" w:lineRule="auto" w:before="40" w:after="80"/>
        <w:ind w:left="340"/>
      </w:pPr>
      <w:r>
        <w:rPr>
          <w:rFonts w:eastAsia="宋体" w:ascii="Times New Roman" w:hAnsi="Times New Roman"/>
          <w:b/>
          <w:sz w:val="21"/>
        </w:rPr>
        <w:t>注 3 · 引用准确性必须分两个口径报告</w:t>
      </w:r>
      <w:r>
        <w:rPr>
          <w:rFonts w:eastAsia="宋体" w:ascii="Times New Roman" w:hAnsi="Times New Roman"/>
          <w:b w:val="0"/>
          <w:sz w:val="21"/>
        </w:rPr>
        <w:t xml:space="preserve">：严格口径（答案含 </w:t>
      </w:r>
      <w:r>
        <w:rPr>
          <w:rFonts w:eastAsia="宋体" w:ascii="Consolas" w:hAnsi="Consolas"/>
          <w:b w:val="0"/>
          <w:sz w:val="18"/>
        </w:rPr>
        <w:t>KC-SKILL-xxx-Lx</w:t>
      </w:r>
      <w:r>
        <w:rPr>
          <w:rFonts w:eastAsia="宋体" w:ascii="Times New Roman" w:hAnsi="Times New Roman"/>
          <w:b w:val="0"/>
          <w:sz w:val="21"/>
        </w:rPr>
        <w:t xml:space="preserve"> 卡 ID）为 </w:t>
      </w:r>
      <w:r>
        <w:rPr>
          <w:rFonts w:eastAsia="宋体" w:ascii="Times New Roman" w:hAnsi="Times New Roman"/>
          <w:b/>
          <w:sz w:val="21"/>
        </w:rPr>
        <w:t>0/54 = 0%</w:t>
      </w:r>
      <w:r>
        <w:rPr>
          <w:rFonts w:eastAsia="宋体" w:ascii="Times New Roman" w:hAnsi="Times New Roman"/>
          <w:b w:val="0"/>
          <w:sz w:val="21"/>
        </w:rPr>
        <w:t xml:space="preserve">——模型从不复述卡级 ID；技能 ID 口径（答案含 </w:t>
      </w:r>
      <w:r>
        <w:rPr>
          <w:rFonts w:eastAsia="宋体" w:ascii="Consolas" w:hAnsi="Consolas"/>
          <w:b w:val="0"/>
          <w:sz w:val="18"/>
        </w:rPr>
        <w:t>SKILL-0xx</w:t>
      </w:r>
      <w:r>
        <w:rPr>
          <w:rFonts w:eastAsia="宋体" w:ascii="Times New Roman" w:hAnsi="Times New Roman"/>
          <w:b w:val="0"/>
          <w:sz w:val="21"/>
        </w:rPr>
        <w:t xml:space="preserve">）为 </w:t>
      </w:r>
      <w:r>
        <w:rPr>
          <w:rFonts w:eastAsia="宋体" w:ascii="Times New Roman" w:hAnsi="Times New Roman"/>
          <w:b/>
          <w:sz w:val="21"/>
        </w:rPr>
        <w:t>54/54 = 100%</w:t>
      </w:r>
      <w:r>
        <w:rPr>
          <w:rFonts w:eastAsia="宋体" w:ascii="Times New Roman" w:hAnsi="Times New Roman"/>
          <w:b w:val="0"/>
          <w:sz w:val="21"/>
        </w:rPr>
        <w:t>。</w:t>
      </w:r>
    </w:p>
    <w:p>
      <w:pPr>
        <w:pBdr>
          <w:left w:val="single" w:sz="18" w:space="8" w:color="BFBFBF"/>
        </w:pBdr>
        <w:spacing w:line="336" w:lineRule="auto" w:before="40" w:after="80"/>
        <w:ind w:left="340"/>
      </w:pPr>
      <w:r>
        <w:rPr>
          <w:rFonts w:eastAsia="宋体" w:ascii="Times New Roman" w:hAnsi="Times New Roman"/>
          <w:b w:val="0"/>
          <w:sz w:val="21"/>
        </w:rPr>
        <w:t>即</w:t>
      </w:r>
      <w:r>
        <w:rPr>
          <w:rFonts w:eastAsia="宋体" w:ascii="Times New Roman" w:hAnsi="Times New Roman"/>
          <w:b/>
          <w:sz w:val="21"/>
        </w:rPr>
        <w:t>验收规则「回答引用来源 ID」当前无法按原字面达成</w:t>
      </w:r>
      <w:r>
        <w:rPr>
          <w:rFonts w:eastAsia="宋体" w:ascii="Times New Roman" w:hAnsi="Times New Roman"/>
          <w:b w:val="0"/>
          <w:sz w:val="21"/>
        </w:rPr>
        <w:t>：文档确实携带卡 ID 且全部被检索到（证据层 54/54），但模型不引用到卡片级 ID。</w:t>
      </w:r>
    </w:p>
    <w:p>
      <w:pPr>
        <w:pBdr>
          <w:left w:val="single" w:sz="18" w:space="8" w:color="BFBFBF"/>
        </w:pBdr>
        <w:spacing w:line="336" w:lineRule="auto" w:before="40" w:after="80"/>
        <w:ind w:left="340"/>
      </w:pPr>
      <w:r>
        <w:rPr>
          <w:rFonts w:eastAsia="宋体" w:ascii="Times New Roman" w:hAnsi="Times New Roman"/>
          <w:b/>
          <w:sz w:val="21"/>
        </w:rPr>
        <w:t>改进方向（两条）</w:t>
      </w:r>
      <w:r>
        <w:rPr>
          <w:rFonts w:eastAsia="宋体" w:ascii="Times New Roman" w:hAnsi="Times New Roman"/>
          <w:b w:val="0"/>
          <w:sz w:val="21"/>
        </w:rPr>
        <w:t xml:space="preserve">：① 把卡 ID 提到正文显眼位置（当前位于文末"来源卡片"行），降低被忽略概率；② 在应用提示词中显式要求"引用到 </w:t>
      </w:r>
      <w:r>
        <w:rPr>
          <w:rFonts w:eastAsia="宋体" w:ascii="Consolas" w:hAnsi="Consolas"/>
          <w:b w:val="0"/>
          <w:sz w:val="18"/>
        </w:rPr>
        <w:t>KC-SKILL-xxx-Lx</w:t>
      </w:r>
      <w:r>
        <w:rPr>
          <w:rFonts w:eastAsia="宋体" w:ascii="Times New Roman" w:hAnsi="Times New Roman"/>
          <w:b w:val="0"/>
          <w:sz w:val="21"/>
        </w:rPr>
        <w:t xml:space="preserve"> 粒度"。二者择一后需重测本指标。</w:t>
      </w:r>
    </w:p>
    <w:p>
      <w:pPr>
        <w:pStyle w:val="Heading2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8"/>
        </w:rPr>
        <w:t>4.4 对照实验设计（三层对比，每层只变一个变量）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1255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层次</w:t>
            </w:r>
          </w:p>
        </w:tc>
        <w:tc>
          <w:tcPr>
            <w:tcW w:type="dxa" w:w="1725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对照组</w:t>
            </w:r>
          </w:p>
        </w:tc>
        <w:tc>
          <w:tcPr>
            <w:tcW w:type="dxa" w:w="2666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实验组</w:t>
            </w:r>
          </w:p>
        </w:tc>
        <w:tc>
          <w:tcPr>
            <w:tcW w:type="dxa" w:w="1255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变量</w:t>
            </w:r>
          </w:p>
        </w:tc>
        <w:tc>
          <w:tcPr>
            <w:tcW w:type="dxa" w:w="2510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组织粒度</w:t>
            </w:r>
          </w:p>
        </w:tc>
        <w:tc>
          <w:tcPr>
            <w:tcW w:type="dxa" w:w="172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一卡一片（300 片）</w:t>
            </w:r>
          </w:p>
        </w:tc>
        <w:tc>
          <w:tcPr>
            <w:tcW w:type="dxa" w:w="266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一技能一篇（60 篇）</w:t>
            </w:r>
          </w:p>
        </w:tc>
        <w:tc>
          <w:tcPr>
            <w:tcW w:type="dxa" w:w="125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切片粒度</w:t>
            </w:r>
          </w:p>
        </w:tc>
        <w:tc>
          <w:tcPr>
            <w:tcW w:type="dxa" w:w="251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模拟已做（3.2），平台实测未做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原料文本</w:t>
            </w:r>
          </w:p>
        </w:tc>
        <w:tc>
          <w:tcPr>
            <w:tcW w:type="dxa" w:w="172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保真版（原文措辞）</w:t>
            </w:r>
          </w:p>
        </w:tc>
        <w:tc>
          <w:tcPr>
            <w:tcW w:type="dxa" w:w="266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去模板版（剥离通用评估句）</w:t>
            </w:r>
          </w:p>
        </w:tc>
        <w:tc>
          <w:tcPr>
            <w:tcW w:type="dxa" w:w="125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模板噪音</w:t>
            </w:r>
          </w:p>
        </w:tc>
        <w:tc>
          <w:tcPr>
            <w:tcW w:type="dxa" w:w="251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平台实测已完成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检索参数</w:t>
            </w:r>
          </w:p>
        </w:tc>
        <w:tc>
          <w:tcPr>
            <w:tcW w:type="dxa" w:w="172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默认 0.500</w:t>
            </w:r>
          </w:p>
        </w:tc>
        <w:tc>
          <w:tcPr>
            <w:tcW w:type="dxa" w:w="266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扫 0.3 / 0.5 / 0.6</w:t>
            </w:r>
          </w:p>
        </w:tc>
        <w:tc>
          <w:tcPr>
            <w:tcW w:type="dxa" w:w="125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相似度阈值</w:t>
            </w:r>
          </w:p>
        </w:tc>
        <w:tc>
          <w:tcPr>
            <w:tcW w:type="dxa" w:w="251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平台实测已完成</w:t>
            </w:r>
            <w:r>
              <w:rPr>
                <w:rFonts w:eastAsia="宋体" w:ascii="Times New Roman" w:hAnsi="Times New Roman"/>
                <w:b w:val="0"/>
                <w:sz w:val="21"/>
              </w:rPr>
              <w:t>（结论：不敏感）</w:t>
            </w:r>
          </w:p>
        </w:tc>
      </w:tr>
    </w:tbl>
    <w:p>
      <w:pPr>
        <w:spacing w:line="240" w:lineRule="auto" w:before="0" w:after="120"/>
      </w:pP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每层只变一个变量</w:t>
      </w:r>
      <w:r>
        <w:rPr>
          <w:rFonts w:eastAsia="宋体" w:ascii="Times New Roman" w:hAnsi="Times New Roman"/>
          <w:b w:val="0"/>
          <w:sz w:val="24"/>
        </w:rPr>
        <w:t>，否则无法归因。</w:t>
      </w:r>
    </w:p>
    <w:p>
      <w:pPr>
        <w:pStyle w:val="Heading3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4"/>
        </w:rPr>
        <w:t>第二层实测结果（原料文本）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 w:val="0"/>
          <w:sz w:val="24"/>
        </w:rPr>
        <w:t>控制变量：组织粒度（均一技能一篇）、检索参数（智能检索 / Top5 / 最小匹配度 0.500 / 精排关）、评测集（54 条）、库规模（均 60 篇）。唯一变量：正文是否保留 60 篇彼此相同的 5 句通用评估模板。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00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指标</w:t>
            </w:r>
          </w:p>
        </w:tc>
        <w:tc>
          <w:tcPr>
            <w:tcW w:type="dxa" w:w="2719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保真版</w:t>
            </w:r>
          </w:p>
        </w:tc>
        <w:tc>
          <w:tcPr>
            <w:tcW w:type="dxa" w:w="2719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去模板版</w:t>
            </w:r>
          </w:p>
        </w:tc>
        <w:tc>
          <w:tcPr>
            <w:tcW w:type="dxa" w:w="1673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变化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精确命中率@1</w:t>
            </w:r>
          </w:p>
        </w:tc>
        <w:tc>
          <w:tcPr>
            <w:tcW w:type="dxa" w:w="271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53/54 = 98.1%</w:t>
            </w:r>
          </w:p>
        </w:tc>
        <w:tc>
          <w:tcPr>
            <w:tcW w:type="dxa" w:w="271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38/54 = 70.4%</w:t>
            </w:r>
          </w:p>
        </w:tc>
        <w:tc>
          <w:tcPr>
            <w:tcW w:type="dxa" w:w="167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−27.8 pt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命中率@5</w:t>
            </w:r>
          </w:p>
        </w:tc>
        <w:tc>
          <w:tcPr>
            <w:tcW w:type="dxa" w:w="271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54/54 = 100%</w:t>
            </w:r>
          </w:p>
        </w:tc>
        <w:tc>
          <w:tcPr>
            <w:tcW w:type="dxa" w:w="271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38/54 = 70.4%</w:t>
            </w:r>
          </w:p>
        </w:tc>
        <w:tc>
          <w:tcPr>
            <w:tcW w:type="dxa" w:w="167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−29.6 pt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Top1 平均匹配度</w:t>
            </w:r>
          </w:p>
        </w:tc>
        <w:tc>
          <w:tcPr>
            <w:tcW w:type="dxa" w:w="271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0.8481</w:t>
            </w:r>
          </w:p>
        </w:tc>
        <w:tc>
          <w:tcPr>
            <w:tcW w:type="dxa" w:w="271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0.8019</w:t>
            </w:r>
          </w:p>
        </w:tc>
        <w:tc>
          <w:tcPr>
            <w:tcW w:type="dxa" w:w="167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−0.0463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Top5 同源条数均值</w:t>
            </w:r>
          </w:p>
        </w:tc>
        <w:tc>
          <w:tcPr>
            <w:tcW w:type="dxa" w:w="271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1.00</w:t>
            </w:r>
          </w:p>
        </w:tc>
        <w:tc>
          <w:tcPr>
            <w:tcW w:type="dxa" w:w="271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1.04</w:t>
            </w:r>
          </w:p>
        </w:tc>
        <w:tc>
          <w:tcPr>
            <w:tcW w:type="dxa" w:w="167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+0.04</w:t>
            </w:r>
          </w:p>
        </w:tc>
      </w:tr>
    </w:tbl>
    <w:p>
      <w:pPr>
        <w:spacing w:line="240" w:lineRule="auto" w:before="0" w:after="120"/>
      </w:pP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关键发现（非预期、但有解释力）</w:t>
      </w:r>
      <w:r>
        <w:rPr>
          <w:rFonts w:eastAsia="宋体" w:ascii="Times New Roman" w:hAnsi="Times New Roman"/>
          <w:b w:val="0"/>
          <w:sz w:val="24"/>
        </w:rPr>
        <w:t>：退化并非均匀分布，而是</w:t>
      </w:r>
      <w:r>
        <w:rPr>
          <w:rFonts w:eastAsia="宋体" w:ascii="Times New Roman" w:hAnsi="Times New Roman"/>
          <w:b/>
          <w:sz w:val="24"/>
        </w:rPr>
        <w:t>完全集中在软技能区</w:t>
      </w:r>
      <w:r>
        <w:rPr>
          <w:rFonts w:eastAsia="宋体" w:ascii="Times New Roman" w:hAnsi="Times New Roman"/>
          <w:b w:val="0"/>
          <w:sz w:val="24"/>
        </w:rPr>
        <w:t>。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cantSplit/>
          <w:tblHeader/>
        </w:trPr>
        <w:tc>
          <w:tcPr>
            <w:tcW w:type="dxa" w:w="2006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18"/>
              </w:rPr>
              <w:t>区间</w:t>
            </w:r>
          </w:p>
        </w:tc>
        <w:tc>
          <w:tcPr>
            <w:tcW w:type="dxa" w:w="1543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18"/>
              </w:rPr>
              <w:t>技能性质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18"/>
              </w:rPr>
              <w:t>案例数</w:t>
            </w:r>
          </w:p>
        </w:tc>
        <w:tc>
          <w:tcPr>
            <w:tcW w:type="dxa" w:w="1697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18"/>
              </w:rPr>
              <w:t>保真命中@1</w:t>
            </w:r>
          </w:p>
        </w:tc>
        <w:tc>
          <w:tcPr>
            <w:tcW w:type="dxa" w:w="1697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18"/>
              </w:rPr>
              <w:t>去模板命中@1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18"/>
              </w:rPr>
              <w:t>退化数</w:t>
            </w:r>
          </w:p>
        </w:tc>
      </w:tr>
      <w:tr>
        <w:trPr>
          <w:cantSplit/>
        </w:trPr>
        <w:tc>
          <w:tcPr>
            <w:tcW w:type="dxa" w:w="200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SKILL-001~040</w:t>
            </w:r>
          </w:p>
        </w:tc>
        <w:tc>
          <w:tcPr>
            <w:tcW w:type="dxa" w:w="154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技术技能</w:t>
            </w:r>
          </w:p>
        </w:tc>
        <w:tc>
          <w:tcPr>
            <w:tcW w:type="dxa" w:w="123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38</w:t>
            </w:r>
          </w:p>
        </w:tc>
        <w:tc>
          <w:tcPr>
            <w:tcW w:type="dxa" w:w="169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37/38（97%）</w:t>
            </w:r>
          </w:p>
        </w:tc>
        <w:tc>
          <w:tcPr>
            <w:tcW w:type="dxa" w:w="169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38/38（</w:t>
            </w:r>
            <w:r>
              <w:rPr>
                <w:rFonts w:eastAsia="宋体" w:ascii="Times New Roman" w:hAnsi="Times New Roman"/>
                <w:b/>
                <w:sz w:val="18"/>
              </w:rPr>
              <w:t>100%</w:t>
            </w:r>
            <w:r>
              <w:rPr>
                <w:rFonts w:eastAsia="宋体" w:ascii="Times New Roman" w:hAnsi="Times New Roman"/>
                <w:b w:val="0"/>
                <w:sz w:val="18"/>
              </w:rPr>
              <w:t>）</w:t>
            </w:r>
          </w:p>
        </w:tc>
        <w:tc>
          <w:tcPr>
            <w:tcW w:type="dxa" w:w="123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0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SKILL-041~060</w:t>
            </w:r>
          </w:p>
        </w:tc>
        <w:tc>
          <w:tcPr>
            <w:tcW w:type="dxa" w:w="154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软技能 / 通用素养</w:t>
            </w:r>
          </w:p>
        </w:tc>
        <w:tc>
          <w:tcPr>
            <w:tcW w:type="dxa" w:w="123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69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16/16（100%）</w:t>
            </w:r>
          </w:p>
        </w:tc>
        <w:tc>
          <w:tcPr>
            <w:tcW w:type="dxa" w:w="169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18"/>
              </w:rPr>
              <w:t>0/16（0%）</w:t>
            </w:r>
          </w:p>
        </w:tc>
        <w:tc>
          <w:tcPr>
            <w:tcW w:type="dxa" w:w="123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18"/>
              </w:rPr>
              <w:t>16</w:t>
            </w:r>
          </w:p>
        </w:tc>
      </w:tr>
    </w:tbl>
    <w:p>
      <w:pPr>
        <w:spacing w:line="240" w:lineRule="auto" w:before="0" w:after="120"/>
      </w:pP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归因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1"/>
        </w:rPr>
        <w:t>skill_level</w:t>
      </w:r>
      <w:r>
        <w:rPr>
          <w:rFonts w:eastAsia="宋体" w:ascii="Times New Roman" w:hAnsi="Times New Roman"/>
          <w:b w:val="0"/>
          <w:sz w:val="24"/>
        </w:rPr>
        <w:t xml:space="preserve"> 卡的正文模板只有 3 种句式，软技能（指标设计 / 团队协作 / 项目规划 / 跨岗位沟通 / 职业伦理 …）本身缺乏技术名词，其可区分信号几乎全部来自那 5 句通用评估语。剥离后，这些文档退化为"无内容的长文本"，被技术类文档以更高词面重合度挤掉 Top1。技术技能文档另有大量专有名词支撑，去模板后区分度</w:t>
      </w:r>
      <w:r>
        <w:rPr>
          <w:rFonts w:eastAsia="宋体" w:ascii="Times New Roman" w:hAnsi="Times New Roman"/>
          <w:b/>
          <w:sz w:val="24"/>
        </w:rPr>
        <w:t>无显著变化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结论</w:t>
      </w:r>
      <w:r>
        <w:rPr>
          <w:rFonts w:eastAsia="宋体" w:ascii="Times New Roman" w:hAnsi="Times New Roman"/>
          <w:b w:val="0"/>
          <w:sz w:val="24"/>
        </w:rPr>
        <w:t>：模板噪音对</w:t>
      </w:r>
      <w:r>
        <w:rPr>
          <w:rFonts w:eastAsia="宋体" w:ascii="Times New Roman" w:hAnsi="Times New Roman"/>
          <w:b/>
          <w:sz w:val="24"/>
        </w:rPr>
        <w:t>技术技能</w:t>
      </w:r>
      <w:r>
        <w:rPr>
          <w:rFonts w:eastAsia="宋体" w:ascii="Times New Roman" w:hAnsi="Times New Roman"/>
          <w:b w:val="0"/>
          <w:sz w:val="24"/>
        </w:rPr>
        <w:t>是纯冗余（可安全剥离）；对</w:t>
      </w:r>
      <w:r>
        <w:rPr>
          <w:rFonts w:eastAsia="宋体" w:ascii="Times New Roman" w:hAnsi="Times New Roman"/>
          <w:b/>
          <w:sz w:val="24"/>
        </w:rPr>
        <w:t>软技能</w:t>
      </w:r>
      <w:r>
        <w:rPr>
          <w:rFonts w:eastAsia="宋体" w:ascii="Times New Roman" w:hAnsi="Times New Roman"/>
          <w:b w:val="0"/>
          <w:sz w:val="24"/>
        </w:rPr>
        <w:t>却是主要区分载体（一旦剥离，命中率归零）。这为软技能文档的构建给出了明确要求：</w:t>
      </w:r>
      <w:r>
        <w:rPr>
          <w:rFonts w:eastAsia="宋体" w:ascii="Times New Roman" w:hAnsi="Times New Roman"/>
          <w:b/>
          <w:sz w:val="24"/>
        </w:rPr>
        <w:t>软技能文档必须补充专属内容（场景 / 产出物 / 反例），不能依赖通用评估句撑长度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pBdr>
          <w:left w:val="single" w:sz="18" w:space="8" w:color="BFBFBF"/>
        </w:pBdr>
        <w:spacing w:line="336" w:lineRule="auto" w:before="40" w:after="80"/>
        <w:ind w:left="340"/>
      </w:pPr>
      <w:r>
        <w:rPr>
          <w:rFonts w:eastAsia="宋体" w:ascii="Times New Roman" w:hAnsi="Times New Roman"/>
          <w:b w:val="0"/>
          <w:sz w:val="21"/>
        </w:rPr>
        <w:t>该结论基于</w:t>
      </w:r>
      <w:r>
        <w:rPr>
          <w:rFonts w:eastAsia="宋体" w:ascii="Times New Roman" w:hAnsi="Times New Roman"/>
          <w:b/>
          <w:sz w:val="21"/>
        </w:rPr>
        <w:t>单一评测集 54 条 + 单次运行</w:t>
      </w:r>
      <w:r>
        <w:rPr>
          <w:rFonts w:eastAsia="宋体" w:ascii="Times New Roman" w:hAnsi="Times New Roman"/>
          <w:b w:val="0"/>
          <w:sz w:val="21"/>
        </w:rPr>
        <w:t>，样本量有限，软技能仅 16 条；</w:t>
      </w:r>
      <w:r>
        <w:rPr>
          <w:rFonts w:eastAsia="宋体" w:ascii="Times New Roman" w:hAnsi="Times New Roman"/>
          <w:b/>
          <w:sz w:val="21"/>
        </w:rPr>
        <w:t>不宣称统计显著性</w:t>
      </w:r>
      <w:r>
        <w:rPr>
          <w:rFonts w:eastAsia="宋体" w:ascii="Times New Roman" w:hAnsi="Times New Roman"/>
          <w:b w:val="0"/>
          <w:sz w:val="21"/>
        </w:rPr>
        <w:t>。</w:t>
      </w:r>
    </w:p>
    <w:p>
      <w:pPr>
        <w:pStyle w:val="Heading3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4"/>
        </w:rPr>
        <w:t>第三层实测结果（检索阈值）—— 关键副产物：量化了平台检索抖动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 w:val="0"/>
          <w:sz w:val="24"/>
        </w:rPr>
        <w:t>阈值是</w:t>
      </w:r>
      <w:r>
        <w:rPr>
          <w:rFonts w:eastAsia="宋体" w:ascii="Times New Roman" w:hAnsi="Times New Roman"/>
          <w:b/>
          <w:sz w:val="24"/>
        </w:rPr>
        <w:t>检索时参数</w:t>
      </w:r>
      <w:r>
        <w:rPr>
          <w:rFonts w:eastAsia="宋体" w:ascii="Times New Roman" w:hAnsi="Times New Roman"/>
          <w:b w:val="0"/>
          <w:sz w:val="24"/>
        </w:rPr>
        <w:t>，不改变库内容，所以本层的正确读法不是"哪个阈值更准"，而是"阈值在多大范围内敏感"。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cantSplit/>
          <w:tblHeader/>
        </w:trPr>
        <w:tc>
          <w:tcPr>
            <w:tcW w:type="dxa" w:w="1234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18"/>
              </w:rPr>
              <w:t>阈值</w:t>
            </w:r>
          </w:p>
        </w:tc>
        <w:tc>
          <w:tcPr>
            <w:tcW w:type="dxa" w:w="2006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18"/>
              </w:rPr>
              <w:t>命中@1</w:t>
            </w:r>
          </w:p>
        </w:tc>
        <w:tc>
          <w:tcPr>
            <w:tcW w:type="dxa" w:w="2006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18"/>
              </w:rPr>
              <w:t>命中@5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18"/>
              </w:rPr>
              <w:t>空结果条数</w:t>
            </w:r>
          </w:p>
        </w:tc>
        <w:tc>
          <w:tcPr>
            <w:tcW w:type="dxa" w:w="1543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18"/>
              </w:rPr>
              <w:t>Top1 平均匹配度</w:t>
            </w:r>
          </w:p>
        </w:tc>
        <w:tc>
          <w:tcPr>
            <w:tcW w:type="dxa" w:w="1389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18"/>
              </w:rPr>
              <w:t>Top5 平均条数</w:t>
            </w:r>
          </w:p>
        </w:tc>
      </w:tr>
      <w:tr>
        <w:trPr>
          <w:cantSplit/>
        </w:trPr>
        <w:tc>
          <w:tcPr>
            <w:tcW w:type="dxa" w:w="123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18"/>
              </w:rPr>
              <w:t>0.3</w:t>
            </w:r>
          </w:p>
        </w:tc>
        <w:tc>
          <w:tcPr>
            <w:tcW w:type="dxa" w:w="200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54/54（100.0%）</w:t>
            </w:r>
          </w:p>
        </w:tc>
        <w:tc>
          <w:tcPr>
            <w:tcW w:type="dxa" w:w="200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54/54（100.0%）</w:t>
            </w:r>
          </w:p>
        </w:tc>
        <w:tc>
          <w:tcPr>
            <w:tcW w:type="dxa" w:w="123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54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0.8544</w:t>
            </w:r>
          </w:p>
        </w:tc>
        <w:tc>
          <w:tcPr>
            <w:tcW w:type="dxa" w:w="138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5.00</w:t>
            </w:r>
          </w:p>
        </w:tc>
      </w:tr>
      <w:tr>
        <w:trPr>
          <w:cantSplit/>
        </w:trPr>
        <w:tc>
          <w:tcPr>
            <w:tcW w:type="dxa" w:w="123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18"/>
              </w:rPr>
              <w:t>0.5</w:t>
            </w:r>
          </w:p>
        </w:tc>
        <w:tc>
          <w:tcPr>
            <w:tcW w:type="dxa" w:w="200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53/54（98.1%）</w:t>
            </w:r>
          </w:p>
        </w:tc>
        <w:tc>
          <w:tcPr>
            <w:tcW w:type="dxa" w:w="200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53/54（98.1%）</w:t>
            </w:r>
          </w:p>
        </w:tc>
        <w:tc>
          <w:tcPr>
            <w:tcW w:type="dxa" w:w="123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54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0.8546</w:t>
            </w:r>
          </w:p>
        </w:tc>
        <w:tc>
          <w:tcPr>
            <w:tcW w:type="dxa" w:w="138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5.00</w:t>
            </w:r>
          </w:p>
        </w:tc>
      </w:tr>
      <w:tr>
        <w:trPr>
          <w:cantSplit/>
        </w:trPr>
        <w:tc>
          <w:tcPr>
            <w:tcW w:type="dxa" w:w="123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18"/>
              </w:rPr>
              <w:t>0.6</w:t>
            </w:r>
          </w:p>
        </w:tc>
        <w:tc>
          <w:tcPr>
            <w:tcW w:type="dxa" w:w="200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54/54（100.0%）</w:t>
            </w:r>
          </w:p>
        </w:tc>
        <w:tc>
          <w:tcPr>
            <w:tcW w:type="dxa" w:w="2006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54/54（100.0%）</w:t>
            </w:r>
          </w:p>
        </w:tc>
        <w:tc>
          <w:tcPr>
            <w:tcW w:type="dxa" w:w="123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54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18"/>
              </w:rPr>
              <w:t>0.8544</w:t>
            </w:r>
          </w:p>
        </w:tc>
        <w:tc>
          <w:tcPr>
            <w:tcW w:type="dxa" w:w="138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18"/>
              </w:rPr>
              <w:t>4.11</w:t>
            </w:r>
          </w:p>
        </w:tc>
      </w:tr>
    </w:tbl>
    <w:p>
      <w:pPr>
        <w:spacing w:line="240" w:lineRule="auto" w:before="0" w:after="120"/>
      </w:pP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表面读法会出错</w:t>
      </w:r>
      <w:r>
        <w:rPr>
          <w:rFonts w:eastAsia="宋体" w:ascii="Times New Roman" w:hAnsi="Times New Roman"/>
          <w:b w:val="0"/>
          <w:sz w:val="24"/>
        </w:rPr>
        <w:t>：命中率只差 1 条（±1.9 pt）且</w:t>
      </w:r>
      <w:r>
        <w:rPr>
          <w:rFonts w:eastAsia="宋体" w:ascii="Times New Roman" w:hAnsi="Times New Roman"/>
          <w:b/>
          <w:sz w:val="24"/>
        </w:rPr>
        <w:t>非单调</w:t>
      </w:r>
      <w:r>
        <w:rPr>
          <w:rFonts w:eastAsia="宋体" w:ascii="Times New Roman" w:hAnsi="Times New Roman"/>
          <w:b w:val="0"/>
          <w:sz w:val="24"/>
        </w:rPr>
        <w:t>（0.5 最低、0.3 与 0.6 都满分）。按字面解读会得出“0.5 最差”这一与实测不符的结论。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实际原因是平台 run-to-run 抖动。</w:t>
      </w:r>
      <w:r>
        <w:rPr>
          <w:rFonts w:eastAsia="宋体" w:ascii="Times New Roman" w:hAnsi="Times New Roman"/>
          <w:b w:val="0"/>
          <w:sz w:val="24"/>
        </w:rPr>
        <w:t xml:space="preserve"> 用</w:t>
      </w:r>
      <w:r>
        <w:rPr>
          <w:rFonts w:eastAsia="宋体" w:ascii="Times New Roman" w:hAnsi="Times New Roman"/>
          <w:b/>
          <w:sz w:val="24"/>
        </w:rPr>
        <w:t>同一参数 0.5</w:t>
      </w:r>
      <w:r>
        <w:rPr>
          <w:rFonts w:eastAsia="宋体" w:ascii="Times New Roman" w:hAnsi="Times New Roman"/>
          <w:b w:val="0"/>
          <w:sz w:val="24"/>
        </w:rPr>
        <w:t xml:space="preserve"> 在同一库上跑了 4 次作多数票比对：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689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运行</w:t>
            </w:r>
          </w:p>
        </w:tc>
        <w:tc>
          <w:tcPr>
            <w:tcW w:type="dxa" w:w="2689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命中@1</w:t>
            </w:r>
          </w:p>
        </w:tc>
        <w:tc>
          <w:tcPr>
            <w:tcW w:type="dxa" w:w="4033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与 L1 原始不同的条数</w:t>
            </w:r>
          </w:p>
        </w:tc>
      </w:tr>
      <w:tr>
        <w:trPr>
          <w:cantSplit/>
        </w:trPr>
        <w:tc>
          <w:tcPr>
            <w:tcW w:type="dxa" w:w="268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L1 原始</w:t>
            </w:r>
          </w:p>
        </w:tc>
        <w:tc>
          <w:tcPr>
            <w:tcW w:type="dxa" w:w="268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53/54</w:t>
            </w:r>
          </w:p>
        </w:tc>
        <w:tc>
          <w:tcPr>
            <w:tcW w:type="dxa" w:w="40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268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sw0.5</w:t>
            </w:r>
          </w:p>
        </w:tc>
        <w:tc>
          <w:tcPr>
            <w:tcW w:type="dxa" w:w="268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53/54</w:t>
            </w:r>
          </w:p>
        </w:tc>
        <w:tc>
          <w:tcPr>
            <w:tcW w:type="dxa" w:w="40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268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noiseA</w:t>
            </w:r>
          </w:p>
        </w:tc>
        <w:tc>
          <w:tcPr>
            <w:tcW w:type="dxa" w:w="268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54/54</w:t>
            </w:r>
          </w:p>
        </w:tc>
        <w:tc>
          <w:tcPr>
            <w:tcW w:type="dxa" w:w="40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268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noiseB</w:t>
            </w:r>
          </w:p>
        </w:tc>
        <w:tc>
          <w:tcPr>
            <w:tcW w:type="dxa" w:w="268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54/54</w:t>
            </w:r>
          </w:p>
        </w:tc>
        <w:tc>
          <w:tcPr>
            <w:tcW w:type="dxa" w:w="403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1</w:t>
            </w:r>
          </w:p>
        </w:tc>
      </w:tr>
    </w:tbl>
    <w:p>
      <w:pPr>
        <w:spacing w:line="240" w:lineRule="auto" w:before="0" w:after="120"/>
      </w:pPr>
    </w:p>
    <w:p>
      <w:pPr>
        <w:pBdr>
          <w:left w:val="single" w:sz="18" w:space="8" w:color="BFBFBF"/>
        </w:pBdr>
        <w:spacing w:line="336" w:lineRule="auto" w:before="40" w:after="80"/>
        <w:ind w:left="340"/>
      </w:pPr>
      <w:r>
        <w:rPr>
          <w:rFonts w:eastAsia="宋体" w:ascii="Times New Roman" w:hAnsi="Times New Roman"/>
          <w:b/>
          <w:sz w:val="21"/>
        </w:rPr>
        <w:t>出现分歧的 case 数 = 2 / 54 → 同参数下抖动率 ≈ 3.7%</w:t>
      </w:r>
      <w:r>
        <w:rPr>
          <w:rFonts w:eastAsia="宋体" w:ascii="Times New Roman" w:hAnsi="Times New Roman"/>
          <w:b w:val="0"/>
          <w:sz w:val="21"/>
        </w:rPr>
        <w:t xml:space="preserve">（分歧集中在 </w:t>
      </w:r>
      <w:r>
        <w:rPr>
          <w:rFonts w:eastAsia="宋体" w:ascii="Consolas" w:hAnsi="Consolas"/>
          <w:b w:val="0"/>
          <w:sz w:val="18"/>
        </w:rPr>
        <w:t>RETR-005</w:t>
      </w:r>
      <w:r>
        <w:rPr>
          <w:rFonts w:eastAsia="宋体" w:ascii="Times New Roman" w:hAnsi="Times New Roman"/>
          <w:b w:val="0"/>
          <w:sz w:val="21"/>
        </w:rPr>
        <w:t xml:space="preserve"> 与 </w:t>
      </w:r>
      <w:r>
        <w:rPr>
          <w:rFonts w:eastAsia="宋体" w:ascii="Consolas" w:hAnsi="Consolas"/>
          <w:b w:val="0"/>
          <w:sz w:val="18"/>
        </w:rPr>
        <w:t>RETR-101</w:t>
      </w:r>
      <w:r>
        <w:rPr>
          <w:rFonts w:eastAsia="宋体" w:ascii="Times New Roman" w:hAnsi="Times New Roman"/>
          <w:b w:val="0"/>
          <w:sz w:val="21"/>
        </w:rPr>
        <w:t>，两条均处于决策边界）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三条证据表明 ±1 条与阈值无关</w:t>
      </w:r>
      <w:r>
        <w:rPr>
          <w:rFonts w:eastAsia="宋体" w:ascii="Times New Roman" w:hAnsi="Times New Roman"/>
          <w:b w:val="0"/>
          <w:sz w:val="24"/>
        </w:rPr>
        <w:t>：①同参数下就能复现同量级分歧；②三个阈值不呈单调趋势（若是有效变量，0.6 应优于 0.5 优于 0.3）；③摇摆的正是结构性难判案例。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为什么阈值不敏感？</w:t>
      </w:r>
      <w:r>
        <w:rPr>
          <w:rFonts w:eastAsia="宋体" w:ascii="Times New Roman" w:hAnsi="Times New Roman"/>
          <w:b w:val="0"/>
          <w:sz w:val="24"/>
        </w:rPr>
        <w:t xml:space="preserve"> 54 条 query 的 Top1 匹配度</w:t>
      </w:r>
      <w:r>
        <w:rPr>
          <w:rFonts w:eastAsia="宋体" w:ascii="Times New Roman" w:hAnsi="Times New Roman"/>
          <w:b/>
          <w:sz w:val="24"/>
        </w:rPr>
        <w:t>全部 ≥ 0.73</w:t>
      </w:r>
      <w:r>
        <w:rPr>
          <w:rFonts w:eastAsia="宋体" w:ascii="Times New Roman" w:hAnsi="Times New Roman"/>
          <w:b w:val="0"/>
          <w:sz w:val="24"/>
        </w:rPr>
        <w:t>、中位数 0.86、其中 44 条落在 0.80—0.89：没有任何一条低于 0.7。阈值 0.3/0.5/0.6 全都远低于得分，因此</w:t>
      </w:r>
      <w:r>
        <w:rPr>
          <w:rFonts w:eastAsia="宋体" w:ascii="Times New Roman" w:hAnsi="Times New Roman"/>
          <w:b/>
          <w:sz w:val="24"/>
        </w:rPr>
        <w:t>几乎不作用于 Top1</w:t>
      </w:r>
      <w:r>
        <w:rPr>
          <w:rFonts w:eastAsia="宋体" w:ascii="Times New Roman" w:hAnsi="Times New Roman"/>
          <w:b w:val="0"/>
          <w:sz w:val="24"/>
        </w:rPr>
        <w:t>，只影响 Top2—Top5 的尾部。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那 0.6 的价值在哪？</w:t>
      </w:r>
      <w:r>
        <w:rPr>
          <w:rFonts w:eastAsia="宋体" w:ascii="Times New Roman" w:hAnsi="Times New Roman"/>
          <w:b w:val="0"/>
          <w:sz w:val="24"/>
        </w:rPr>
        <w:t xml:space="preserve"> 0.6 与 0.5 有 </w:t>
      </w:r>
      <w:r>
        <w:rPr>
          <w:rFonts w:eastAsia="宋体" w:ascii="Times New Roman" w:hAnsi="Times New Roman"/>
          <w:b/>
          <w:sz w:val="24"/>
        </w:rPr>
        <w:t>21 条结果集不同</w:t>
      </w:r>
      <w:r>
        <w:rPr>
          <w:rFonts w:eastAsia="宋体" w:ascii="Times New Roman" w:hAnsi="Times New Roman"/>
          <w:b w:val="0"/>
          <w:sz w:val="24"/>
        </w:rPr>
        <w:t>，差异模式高度一致——</w:t>
      </w:r>
      <w:r>
        <w:rPr>
          <w:rFonts w:eastAsia="宋体" w:ascii="Times New Roman" w:hAnsi="Times New Roman"/>
          <w:b/>
          <w:sz w:val="24"/>
        </w:rPr>
        <w:t>尾部被截掉</w:t>
      </w:r>
      <w:r>
        <w:rPr>
          <w:rFonts w:eastAsia="宋体" w:ascii="Times New Roman" w:hAnsi="Times New Roman"/>
          <w:b w:val="0"/>
          <w:sz w:val="24"/>
        </w:rPr>
        <w:t xml:space="preserve">（例：RETR-003 从 </w:t>
      </w:r>
      <w:r>
        <w:rPr>
          <w:rFonts w:eastAsia="宋体" w:ascii="Consolas" w:hAnsi="Consolas"/>
          <w:b w:val="0"/>
          <w:sz w:val="21"/>
        </w:rPr>
        <w:t>数据建模 | 业务理解 | 模型评估</w:t>
      </w:r>
      <w:r>
        <w:rPr>
          <w:rFonts w:eastAsia="宋体" w:ascii="Times New Roman" w:hAnsi="Times New Roman"/>
          <w:b w:val="0"/>
          <w:sz w:val="24"/>
        </w:rPr>
        <w:t xml:space="preserve"> 变为 </w:t>
      </w:r>
      <w:r>
        <w:rPr>
          <w:rFonts w:eastAsia="宋体" w:ascii="Consolas" w:hAnsi="Consolas"/>
          <w:b w:val="0"/>
          <w:sz w:val="21"/>
        </w:rPr>
        <w:t>数据建模 | 业务理解</w:t>
      </w:r>
      <w:r>
        <w:rPr>
          <w:rFonts w:eastAsia="宋体" w:ascii="Times New Roman" w:hAnsi="Times New Roman"/>
          <w:b w:val="0"/>
          <w:sz w:val="24"/>
        </w:rPr>
        <w:t xml:space="preserve">；被截掉的多为本库"高相似度通吃项" </w:t>
      </w:r>
      <w:r>
        <w:rPr>
          <w:rFonts w:eastAsia="宋体" w:ascii="Consolas" w:hAnsi="Consolas"/>
          <w:b w:val="0"/>
          <w:sz w:val="21"/>
        </w:rPr>
        <w:t>SKILL-046_业务理解</w:t>
      </w:r>
      <w:r>
        <w:rPr>
          <w:rFonts w:eastAsia="宋体" w:ascii="Times New Roman" w:hAnsi="Times New Roman"/>
          <w:b w:val="0"/>
          <w:sz w:val="24"/>
        </w:rPr>
        <w:t>）。量化：</w:t>
      </w:r>
      <w:r>
        <w:rPr>
          <w:rFonts w:eastAsia="宋体" w:ascii="Times New Roman" w:hAnsi="Times New Roman"/>
          <w:b/>
          <w:sz w:val="24"/>
        </w:rPr>
        <w:t>Top5 平均返回条数 5.00 → 4.11</w:t>
      </w:r>
      <w:r>
        <w:rPr>
          <w:rFonts w:eastAsia="宋体" w:ascii="Times New Roman" w:hAnsi="Times New Roman"/>
          <w:b w:val="0"/>
          <w:sz w:val="24"/>
        </w:rPr>
        <w:t>，而 Top1 匹配度与命中率不变。</w:t>
      </w:r>
    </w:p>
    <w:p>
      <w:pPr>
        <w:pBdr>
          <w:left w:val="single" w:sz="18" w:space="8" w:color="BFBFBF"/>
        </w:pBdr>
        <w:spacing w:line="336" w:lineRule="auto" w:before="40" w:after="80"/>
        <w:ind w:left="340"/>
      </w:pPr>
      <w:r>
        <w:rPr>
          <w:rFonts w:eastAsia="宋体" w:ascii="Times New Roman" w:hAnsi="Times New Roman"/>
          <w:b/>
          <w:sz w:val="21"/>
        </w:rPr>
        <w:t>所以 0.6 的收益是"结果集更干净"，不是"命中更准"。</w:t>
      </w:r>
      <w:r>
        <w:rPr>
          <w:rFonts w:eastAsia="宋体" w:ascii="Times New Roman" w:hAnsi="Times New Roman"/>
          <w:b w:val="0"/>
          <w:sz w:val="21"/>
        </w:rPr>
        <w:t xml:space="preserve"> 工程上仍有价值（减少下游 LLM 干扰、省 token、可能提升引用准确性），但这些属</w:t>
      </w:r>
      <w:r>
        <w:rPr>
          <w:rFonts w:eastAsia="宋体" w:ascii="Times New Roman" w:hAnsi="Times New Roman"/>
          <w:b/>
          <w:sz w:val="21"/>
        </w:rPr>
        <w:t>答案层</w:t>
      </w:r>
      <w:r>
        <w:rPr>
          <w:rFonts w:eastAsia="宋体" w:ascii="Times New Roman" w:hAnsi="Times New Roman"/>
          <w:b w:val="0"/>
          <w:sz w:val="21"/>
        </w:rPr>
        <w:t>指标，本层测不到。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结论</w:t>
      </w:r>
      <w:r>
        <w:rPr>
          <w:rFonts w:eastAsia="宋体" w:ascii="Times New Roman" w:hAnsi="Times New Roman"/>
          <w:b w:val="0"/>
          <w:sz w:val="24"/>
        </w:rPr>
        <w:t>：阈值 0.3—0.6 内对检索质量</w:t>
      </w:r>
      <w:r>
        <w:rPr>
          <w:rFonts w:eastAsia="宋体" w:ascii="Times New Roman" w:hAnsi="Times New Roman"/>
          <w:b/>
          <w:sz w:val="24"/>
        </w:rPr>
        <w:t>无可测量影响</w:t>
      </w:r>
      <w:r>
        <w:rPr>
          <w:rFonts w:eastAsia="宋体" w:ascii="Times New Roman" w:hAnsi="Times New Roman"/>
          <w:b w:val="0"/>
          <w:sz w:val="24"/>
        </w:rPr>
        <w:t>，按平台默认 0.5 使用即可，</w:t>
      </w:r>
      <w:r>
        <w:rPr>
          <w:rFonts w:eastAsia="宋体" w:ascii="Times New Roman" w:hAnsi="Times New Roman"/>
          <w:b/>
          <w:sz w:val="24"/>
        </w:rPr>
        <w:t>不必调参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方法论副产物（本层最大收获）</w:t>
      </w:r>
      <w:r>
        <w:rPr>
          <w:rFonts w:eastAsia="宋体" w:ascii="Times New Roman" w:hAnsi="Times New Roman"/>
          <w:b w:val="0"/>
          <w:sz w:val="24"/>
        </w:rPr>
        <w:t>：量化出抖动率 ≈ 3.7%（≈2 条）。这给前两层结论划了一条可信度线：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3083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对比</w:t>
            </w:r>
          </w:p>
        </w:tc>
        <w:tc>
          <w:tcPr>
            <w:tcW w:type="dxa" w:w="3083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观测差异</w:t>
            </w:r>
          </w:p>
        </w:tc>
        <w:tc>
          <w:tcPr>
            <w:tcW w:type="dxa" w:w="1460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是否超出噪声底</w:t>
            </w:r>
          </w:p>
        </w:tc>
        <w:tc>
          <w:tcPr>
            <w:tcW w:type="dxa" w:w="1785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308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第二层 保真版 vs 去模板版（全量）</w:t>
            </w:r>
          </w:p>
        </w:tc>
        <w:tc>
          <w:tcPr>
            <w:tcW w:type="dxa" w:w="308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15 条退化</w:t>
            </w:r>
          </w:p>
        </w:tc>
        <w:tc>
          <w:tcPr>
            <w:tcW w:type="dxa" w:w="146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远超（7.5 倍）</w:t>
            </w:r>
          </w:p>
        </w:tc>
        <w:tc>
          <w:tcPr>
            <w:tcW w:type="dxa" w:w="178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稳健</w:t>
            </w:r>
          </w:p>
        </w:tc>
      </w:tr>
      <w:tr>
        <w:trPr>
          <w:cantSplit/>
        </w:trPr>
        <w:tc>
          <w:tcPr>
            <w:tcW w:type="dxa" w:w="308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第二层 技术技能子集</w:t>
            </w:r>
          </w:p>
        </w:tc>
        <w:tc>
          <w:tcPr>
            <w:tcW w:type="dxa" w:w="308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37/38 → 38/38（±1 条）</w:t>
            </w:r>
          </w:p>
        </w:tc>
        <w:tc>
          <w:tcPr>
            <w:tcW w:type="dxa" w:w="146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在噪声底内</w:t>
            </w:r>
          </w:p>
        </w:tc>
        <w:tc>
          <w:tcPr>
            <w:tcW w:type="dxa" w:w="178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应降级为"无显著变化"</w:t>
            </w:r>
          </w:p>
        </w:tc>
      </w:tr>
      <w:tr>
        <w:trPr>
          <w:cantSplit/>
        </w:trPr>
        <w:tc>
          <w:tcPr>
            <w:tcW w:type="dxa" w:w="308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第二层 软技能子集</w:t>
            </w:r>
          </w:p>
        </w:tc>
        <w:tc>
          <w:tcPr>
            <w:tcW w:type="dxa" w:w="308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16 条全部归零</w:t>
            </w:r>
          </w:p>
        </w:tc>
        <w:tc>
          <w:tcPr>
            <w:tcW w:type="dxa" w:w="146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远超</w:t>
            </w:r>
          </w:p>
        </w:tc>
        <w:tc>
          <w:tcPr>
            <w:tcW w:type="dxa" w:w="178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稳健</w:t>
            </w:r>
          </w:p>
        </w:tc>
      </w:tr>
      <w:tr>
        <w:trPr>
          <w:cantSplit/>
        </w:trPr>
        <w:tc>
          <w:tcPr>
            <w:tcW w:type="dxa" w:w="308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第三层 0.3 / 0.5 / 0.6</w:t>
            </w:r>
          </w:p>
        </w:tc>
        <w:tc>
          <w:tcPr>
            <w:tcW w:type="dxa" w:w="3083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±1 条</w:t>
            </w:r>
          </w:p>
        </w:tc>
        <w:tc>
          <w:tcPr>
            <w:tcW w:type="dxa" w:w="146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在噪声底内</w:t>
            </w:r>
          </w:p>
        </w:tc>
        <w:tc>
          <w:tcPr>
            <w:tcW w:type="dxa" w:w="1785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不构成差异</w:t>
            </w:r>
          </w:p>
        </w:tc>
      </w:tr>
    </w:tbl>
    <w:p>
      <w:pPr>
        <w:spacing w:line="240" w:lineRule="auto" w:before="0" w:after="120"/>
      </w:pPr>
    </w:p>
    <w:p>
      <w:pPr>
        <w:pBdr>
          <w:left w:val="single" w:sz="18" w:space="8" w:color="BFBFBF"/>
        </w:pBdr>
        <w:spacing w:line="336" w:lineRule="auto" w:before="40" w:after="80"/>
        <w:ind w:left="340"/>
      </w:pPr>
      <w:r>
        <w:rPr>
          <w:rFonts w:eastAsia="宋体" w:ascii="Times New Roman" w:hAnsi="Times New Roman"/>
          <w:b/>
          <w:sz w:val="21"/>
        </w:rPr>
        <w:t>对 4.4 第二层表述的修正（已生效）</w:t>
      </w:r>
      <w:r>
        <w:rPr>
          <w:rFonts w:eastAsia="宋体" w:ascii="Times New Roman" w:hAnsi="Times New Roman"/>
          <w:b w:val="0"/>
          <w:sz w:val="21"/>
        </w:rPr>
        <w:t xml:space="preserve">：原述"技术技能去模板后命中率 97%→100% </w:t>
      </w:r>
      <w:r>
        <w:rPr>
          <w:rFonts w:eastAsia="宋体" w:ascii="Times New Roman" w:hAnsi="Times New Roman"/>
          <w:b/>
          <w:sz w:val="21"/>
        </w:rPr>
        <w:t>微升</w:t>
      </w:r>
      <w:r>
        <w:rPr>
          <w:rFonts w:eastAsia="宋体" w:ascii="Times New Roman" w:hAnsi="Times New Roman"/>
          <w:b w:val="0"/>
          <w:sz w:val="21"/>
        </w:rPr>
        <w:t>"已撤回，改述为"技术技能去模板后命中率</w:t>
      </w:r>
      <w:r>
        <w:rPr>
          <w:rFonts w:eastAsia="宋体" w:ascii="Times New Roman" w:hAnsi="Times New Roman"/>
          <w:b/>
          <w:sz w:val="21"/>
        </w:rPr>
        <w:t>无显著变化</w:t>
      </w:r>
      <w:r>
        <w:rPr>
          <w:rFonts w:eastAsia="宋体" w:ascii="Times New Roman" w:hAnsi="Times New Roman"/>
          <w:b w:val="0"/>
          <w:sz w:val="21"/>
        </w:rPr>
        <w:t>（差异在平台抖动范围内）"。</w:t>
      </w:r>
      <w:r>
        <w:rPr>
          <w:rFonts w:eastAsia="宋体" w:ascii="Times New Roman" w:hAnsi="Times New Roman"/>
          <w:b/>
          <w:sz w:val="21"/>
        </w:rPr>
        <w:t>软技能全部归零与技术技能零退化这两个核心结论不受影响。</w:t>
      </w:r>
    </w:p>
    <w:p>
      <w:pPr>
        <w:pBdr>
          <w:left w:val="single" w:sz="18" w:space="8" w:color="BFBFBF"/>
        </w:pBdr>
        <w:spacing w:line="336" w:lineRule="auto" w:before="40" w:after="80"/>
        <w:ind w:left="340"/>
      </w:pPr>
      <w:r>
        <w:rPr>
          <w:rFonts w:eastAsia="宋体" w:ascii="Times New Roman" w:hAnsi="Times New Roman"/>
          <w:b w:val="0"/>
          <w:sz w:val="21"/>
        </w:rPr>
        <w:t xml:space="preserve">本层局限：54 条 query、单库、抖动率由 4 次运行估计（置信区间较宽）；只扫了 0.3/0.5/0.6，由相似度分布推断 </w:t>
      </w:r>
      <w:r>
        <w:rPr>
          <w:rFonts w:eastAsia="宋体" w:ascii="Times New Roman" w:hAnsi="Times New Roman"/>
          <w:b/>
          <w:sz w:val="21"/>
        </w:rPr>
        <w:t>0.7 以上才会产生实质截断</w:t>
      </w:r>
      <w:r>
        <w:rPr>
          <w:rFonts w:eastAsia="宋体" w:ascii="Times New Roman" w:hAnsi="Times New Roman"/>
          <w:b w:val="0"/>
          <w:sz w:val="21"/>
        </w:rPr>
        <w:t>，但届时应重测、不应外推；抖动机制未探明（平台未公开检索实现，可能来自索引分片、并行召回合并顺序等）。</w:t>
      </w:r>
    </w:p>
    <w:p>
      <w:pPr>
        <w:pStyle w:val="Heading2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8"/>
        </w:rPr>
        <w:t>4.5 评估结论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问题 1：聚合方案在"能力等级证据"类上是否真的更优？</w:t>
      </w:r>
      <w:r>
        <w:rPr>
          <w:rFonts w:eastAsia="宋体" w:ascii="Times New Roman" w:hAnsi="Times New Roman"/>
          <w:b w:val="0"/>
          <w:sz w:val="24"/>
        </w:rPr>
        <w:t>——</w:t>
      </w:r>
      <w:r>
        <w:rPr>
          <w:rFonts w:eastAsia="宋体" w:ascii="Times New Roman" w:hAnsi="Times New Roman"/>
          <w:b/>
          <w:sz w:val="24"/>
        </w:rPr>
        <w:t>是</w:t>
      </w:r>
      <w:r>
        <w:rPr>
          <w:rFonts w:eastAsia="宋体" w:ascii="Times New Roman" w:hAnsi="Times New Roman"/>
          <w:b w:val="0"/>
          <w:sz w:val="24"/>
        </w:rPr>
        <w:t xml:space="preserve">。平台实测：一技能一篇的 Top5 同源条数均值 </w:t>
      </w:r>
      <w:r>
        <w:rPr>
          <w:rFonts w:eastAsia="宋体" w:ascii="Times New Roman" w:hAnsi="Times New Roman"/>
          <w:b/>
          <w:sz w:val="24"/>
        </w:rPr>
        <w:t>1.00</w:t>
      </w:r>
      <w:r>
        <w:rPr>
          <w:rFonts w:eastAsia="宋体" w:ascii="Times New Roman" w:hAnsi="Times New Roman"/>
          <w:b w:val="0"/>
          <w:sz w:val="24"/>
        </w:rPr>
        <w:t xml:space="preserve">（方案A 为 5.00），同源冗余被彻底消除；命中率 @1 达 </w:t>
      </w:r>
      <w:r>
        <w:rPr>
          <w:rFonts w:eastAsia="宋体" w:ascii="Times New Roman" w:hAnsi="Times New Roman"/>
          <w:b/>
          <w:sz w:val="24"/>
        </w:rPr>
        <w:t>98.1%</w:t>
      </w:r>
      <w:r>
        <w:rPr>
          <w:rFonts w:eastAsia="宋体" w:ascii="Times New Roman" w:hAnsi="Times New Roman"/>
          <w:b w:val="0"/>
          <w:sz w:val="24"/>
        </w:rPr>
        <w:t xml:space="preserve">、@5 达 </w:t>
      </w:r>
      <w:r>
        <w:rPr>
          <w:rFonts w:eastAsia="宋体" w:ascii="Times New Roman" w:hAnsi="Times New Roman"/>
          <w:b/>
          <w:sz w:val="24"/>
        </w:rPr>
        <w:t>100%</w:t>
      </w:r>
      <w:r>
        <w:rPr>
          <w:rFonts w:eastAsia="宋体" w:ascii="Times New Roman" w:hAnsi="Times New Roman"/>
          <w:b w:val="0"/>
          <w:sz w:val="24"/>
        </w:rPr>
        <w:t xml:space="preserve">；答案层证据层命中 </w:t>
      </w:r>
      <w:r>
        <w:rPr>
          <w:rFonts w:eastAsia="宋体" w:ascii="Times New Roman" w:hAnsi="Times New Roman"/>
          <w:b/>
          <w:sz w:val="24"/>
        </w:rPr>
        <w:t>54/54</w:t>
      </w:r>
      <w:r>
        <w:rPr>
          <w:rFonts w:eastAsia="宋体" w:ascii="Times New Roman" w:hAnsi="Times New Roman"/>
          <w:b w:val="0"/>
          <w:sz w:val="24"/>
        </w:rPr>
        <w:t xml:space="preserve">、Top1 可回答性 </w:t>
      </w:r>
      <w:r>
        <w:rPr>
          <w:rFonts w:eastAsia="宋体" w:ascii="Times New Roman" w:hAnsi="Times New Roman"/>
          <w:b/>
          <w:sz w:val="24"/>
        </w:rPr>
        <w:t>3.00/3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问题 2：剥离模板噪音是否提升区分度？</w:t>
      </w:r>
      <w:r>
        <w:rPr>
          <w:rFonts w:eastAsia="宋体" w:ascii="Times New Roman" w:hAnsi="Times New Roman"/>
          <w:b w:val="0"/>
          <w:sz w:val="24"/>
        </w:rPr>
        <w:t>——</w:t>
      </w:r>
      <w:r>
        <w:rPr>
          <w:rFonts w:eastAsia="宋体" w:ascii="Times New Roman" w:hAnsi="Times New Roman"/>
          <w:b/>
          <w:sz w:val="24"/>
        </w:rPr>
        <w:t>否，且呈两极分化</w:t>
      </w:r>
      <w:r>
        <w:rPr>
          <w:rFonts w:eastAsia="宋体" w:ascii="Times New Roman" w:hAnsi="Times New Roman"/>
          <w:b w:val="0"/>
          <w:sz w:val="24"/>
        </w:rPr>
        <w:t>。技术技能（38 条）命中率</w:t>
      </w:r>
      <w:r>
        <w:rPr>
          <w:rFonts w:eastAsia="宋体" w:ascii="Times New Roman" w:hAnsi="Times New Roman"/>
          <w:b/>
          <w:sz w:val="24"/>
        </w:rPr>
        <w:t>无显著变化</w:t>
      </w:r>
      <w:r>
        <w:rPr>
          <w:rFonts w:eastAsia="宋体" w:ascii="Times New Roman" w:hAnsi="Times New Roman"/>
          <w:b w:val="0"/>
          <w:sz w:val="24"/>
        </w:rPr>
        <w:t>（差异在平台抖动 3.7% 内）；软技能（16 条）</w:t>
      </w:r>
      <w:r>
        <w:rPr>
          <w:rFonts w:eastAsia="宋体" w:ascii="Times New Roman" w:hAnsi="Times New Roman"/>
          <w:b/>
          <w:sz w:val="24"/>
        </w:rPr>
        <w:t>100% → 0% 全部归零</w:t>
      </w:r>
      <w:r>
        <w:rPr>
          <w:rFonts w:eastAsia="宋体" w:ascii="Times New Roman" w:hAnsi="Times New Roman"/>
          <w:b w:val="0"/>
          <w:sz w:val="24"/>
        </w:rPr>
        <w:t>。模板句对技术技能是冗余、对软技能是唯一区分载体。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问题 3：哪些失败源于知识库方案，哪些源于数据本身？</w:t>
      </w:r>
      <w:r>
        <w:rPr>
          <w:rFonts w:eastAsia="宋体" w:ascii="Times New Roman" w:hAnsi="Times New Roman"/>
          <w:b w:val="0"/>
          <w:sz w:val="24"/>
        </w:rPr>
        <w:t>——软技能全部归零应归因于</w:t>
      </w:r>
      <w:r>
        <w:rPr>
          <w:rFonts w:eastAsia="宋体" w:ascii="Times New Roman" w:hAnsi="Times New Roman"/>
          <w:b/>
          <w:sz w:val="24"/>
        </w:rPr>
        <w:t>数据本身的正文空心化</w:t>
      </w:r>
      <w:r>
        <w:rPr>
          <w:rFonts w:eastAsia="宋体" w:ascii="Times New Roman" w:hAnsi="Times New Roman"/>
          <w:b w:val="0"/>
          <w:sz w:val="24"/>
        </w:rPr>
        <w:t>，</w:t>
      </w:r>
      <w:r>
        <w:rPr>
          <w:rFonts w:eastAsia="宋体" w:ascii="Times New Roman" w:hAnsi="Times New Roman"/>
          <w:b/>
          <w:sz w:val="24"/>
        </w:rPr>
        <w:t>不应记为方案失败</w:t>
      </w:r>
      <w:r>
        <w:rPr>
          <w:rFonts w:eastAsia="宋体" w:ascii="Times New Roman" w:hAnsi="Times New Roman"/>
          <w:b w:val="0"/>
          <w:sz w:val="24"/>
        </w:rPr>
        <w:t>；该结论已转化为 4.4 节的对照实验设计依据。同理，岗位匹配类 29 条中有 17 条期望的卡片与关系表不一致，属数据层面的问题。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问题 4：检索阈值该定多少？</w:t>
      </w:r>
      <w:r>
        <w:rPr>
          <w:rFonts w:eastAsia="宋体" w:ascii="Times New Roman" w:hAnsi="Times New Roman"/>
          <w:b w:val="0"/>
          <w:sz w:val="24"/>
        </w:rPr>
        <w:t>——</w:t>
      </w:r>
      <w:r>
        <w:rPr>
          <w:rFonts w:eastAsia="宋体" w:ascii="Times New Roman" w:hAnsi="Times New Roman"/>
          <w:b/>
          <w:sz w:val="24"/>
        </w:rPr>
        <w:t>0.3—0.6 内无需调</w:t>
      </w:r>
      <w:r>
        <w:rPr>
          <w:rFonts w:eastAsia="宋体" w:ascii="Times New Roman" w:hAnsi="Times New Roman"/>
          <w:b w:val="0"/>
          <w:sz w:val="24"/>
        </w:rPr>
        <w:t>，对命中率无可测量影响；0.6 仅使结果集从 5.00 条降到 4.11 条（</w:t>
      </w:r>
      <w:r>
        <w:rPr>
          <w:rFonts w:eastAsia="宋体" w:ascii="Times New Roman" w:hAnsi="Times New Roman"/>
          <w:b/>
          <w:sz w:val="24"/>
        </w:rPr>
        <w:t>精简而非提质</w:t>
      </w:r>
      <w:r>
        <w:rPr>
          <w:rFonts w:eastAsia="宋体" w:ascii="Times New Roman" w:hAnsi="Times New Roman"/>
          <w:b w:val="0"/>
          <w:sz w:val="24"/>
        </w:rPr>
        <w:t>）。更重要的产出是量化了平台抖动 ≈3.7%，据此校准了前两层所有小差异的可信度——</w:t>
      </w:r>
      <w:r>
        <w:rPr>
          <w:rFonts w:eastAsia="宋体" w:ascii="Times New Roman" w:hAnsi="Times New Roman"/>
          <w:b/>
          <w:sz w:val="24"/>
        </w:rPr>
        <w:t>这使本报告的结论更保守也更可靠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问题 5（新增，本报告自己发现的问题）：验收规则要求的"引用来源 ID"达到了吗？</w:t>
      </w:r>
      <w:r>
        <w:rPr>
          <w:rFonts w:eastAsia="宋体" w:ascii="Times New Roman" w:hAnsi="Times New Roman"/>
          <w:b w:val="0"/>
          <w:sz w:val="24"/>
        </w:rPr>
        <w:t>——</w:t>
      </w:r>
      <w:r>
        <w:rPr>
          <w:rFonts w:eastAsia="宋体" w:ascii="Times New Roman" w:hAnsi="Times New Roman"/>
          <w:b/>
          <w:sz w:val="24"/>
        </w:rPr>
        <w:t>按严格字面口径未达到（0/54）</w:t>
      </w:r>
      <w:r>
        <w:rPr>
          <w:rFonts w:eastAsia="宋体" w:ascii="Times New Roman" w:hAnsi="Times New Roman"/>
          <w:b w:val="0"/>
          <w:sz w:val="24"/>
        </w:rPr>
        <w:t>，按技能级口径达到（54/54）。差异不在"有没有证据"，而在"模型引用到哪一级"。已列入第 6 章改进方向。</w:t>
      </w:r>
    </w:p>
    <w:p>
      <w:pPr>
        <w:pBdr>
          <w:bottom w:val="single" w:sz="6" w:space="1" w:color="A6A6A6"/>
        </w:pBdr>
        <w:spacing w:line="360" w:lineRule="auto" w:before="40" w:after="160"/>
      </w:pPr>
    </w:p>
    <w:p>
      <w:pPr>
        <w:pStyle w:val="Heading1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32"/>
        </w:rPr>
        <w:t>第 5 章 AI 伦理与数据溯源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 w:val="0"/>
          <w:sz w:val="24"/>
        </w:rPr>
        <w:t>赛题要求"具备基础数据隐私保护能力，符合个人信息安全相关规范，探索 AI 伦理设计"。本章记录四件事：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1. </w:t>
      </w:r>
      <w:r>
        <w:rPr>
          <w:rFonts w:eastAsia="宋体" w:ascii="Times New Roman" w:hAnsi="Times New Roman"/>
          <w:b/>
          <w:sz w:val="24"/>
        </w:rPr>
        <w:t>合成/真实标识全量透传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1"/>
        </w:rPr>
        <w:t>is_synthetic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1"/>
        </w:rPr>
        <w:t>is_market_fact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1"/>
        </w:rPr>
        <w:t>claim_level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1"/>
        </w:rPr>
        <w:t>data_split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1"/>
        </w:rPr>
        <w:t>license_scope</w:t>
      </w:r>
      <w:r>
        <w:rPr>
          <w:rFonts w:eastAsia="宋体" w:ascii="Times New Roman" w:hAnsi="Times New Roman"/>
          <w:b w:val="0"/>
          <w:sz w:val="24"/>
        </w:rPr>
        <w:t xml:space="preserve"> 随文档与表格一并入库，知识库</w:t>
      </w:r>
      <w:r>
        <w:rPr>
          <w:rFonts w:eastAsia="宋体" w:ascii="Times New Roman" w:hAnsi="Times New Roman"/>
          <w:b/>
          <w:sz w:val="24"/>
        </w:rPr>
        <w:t>不混淆合成数据与真实数据</w:t>
      </w:r>
      <w:r>
        <w:rPr>
          <w:rFonts w:eastAsia="宋体" w:ascii="Times New Roman" w:hAnsi="Times New Roman"/>
          <w:b w:val="0"/>
          <w:sz w:val="24"/>
        </w:rPr>
        <w:t>。</w:t>
      </w:r>
      <w:r>
        <w:rPr>
          <w:rFonts w:eastAsia="宋体" w:ascii="Consolas" w:hAnsi="Consolas"/>
          <w:b w:val="0"/>
          <w:sz w:val="21"/>
        </w:rPr>
        <w:t>learning_resources</w:t>
      </w:r>
      <w:r>
        <w:rPr>
          <w:rFonts w:eastAsia="宋体" w:ascii="Times New Roman" w:hAnsi="Times New Roman"/>
          <w:b w:val="0"/>
          <w:sz w:val="24"/>
        </w:rPr>
        <w:t xml:space="preserve"> 表内三类可信度天然分离（</w:t>
      </w:r>
      <w:r>
        <w:rPr>
          <w:rFonts w:eastAsia="宋体" w:ascii="Consolas" w:hAnsi="Consolas"/>
          <w:b w:val="0"/>
          <w:sz w:val="21"/>
        </w:rPr>
        <w:t>verified_primary</w:t>
      </w:r>
      <w:r>
        <w:rPr>
          <w:rFonts w:eastAsia="宋体" w:ascii="Times New Roman" w:hAnsi="Times New Roman"/>
          <w:b w:val="0"/>
          <w:sz w:val="24"/>
        </w:rPr>
        <w:t xml:space="preserve"> 22 / </w:t>
      </w:r>
      <w:r>
        <w:rPr>
          <w:rFonts w:eastAsia="宋体" w:ascii="Consolas" w:hAnsi="Consolas"/>
          <w:b w:val="0"/>
          <w:sz w:val="21"/>
        </w:rPr>
        <w:t>primary_derived</w:t>
      </w:r>
      <w:r>
        <w:rPr>
          <w:rFonts w:eastAsia="宋体" w:ascii="Times New Roman" w:hAnsi="Times New Roman"/>
          <w:b w:val="0"/>
          <w:sz w:val="24"/>
        </w:rPr>
        <w:t xml:space="preserve"> 98 / </w:t>
      </w:r>
      <w:r>
        <w:rPr>
          <w:rFonts w:eastAsia="宋体" w:ascii="Consolas" w:hAnsi="Consolas"/>
          <w:b w:val="0"/>
          <w:sz w:val="21"/>
        </w:rPr>
        <w:t>synthetic</w:t>
      </w:r>
      <w:r>
        <w:rPr>
          <w:rFonts w:eastAsia="宋体" w:ascii="Times New Roman" w:hAnsi="Times New Roman"/>
          <w:b w:val="0"/>
          <w:sz w:val="24"/>
        </w:rPr>
        <w:t xml:space="preserve"> 480），用户与检索者均可区分。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2. </w:t>
      </w:r>
      <w:r>
        <w:rPr>
          <w:rFonts w:eastAsia="宋体" w:ascii="Times New Roman" w:hAnsi="Times New Roman"/>
          <w:b/>
          <w:sz w:val="24"/>
        </w:rPr>
        <w:t>红线一 · 课程来源不得混淆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1"/>
        </w:rPr>
        <w:t>verified_course_metadata</w:t>
      </w:r>
      <w:r>
        <w:rPr>
          <w:rFonts w:eastAsia="宋体" w:ascii="Times New Roman" w:hAnsi="Times New Roman"/>
          <w:b w:val="0"/>
          <w:sz w:val="24"/>
        </w:rPr>
        <w:t>（</w:t>
      </w:r>
      <w:r>
        <w:rPr>
          <w:rFonts w:eastAsia="宋体" w:ascii="Times New Roman" w:hAnsi="Times New Roman"/>
          <w:b/>
          <w:sz w:val="24"/>
        </w:rPr>
        <w:t>22 条</w:t>
      </w:r>
      <w:r>
        <w:rPr>
          <w:rFonts w:eastAsia="宋体" w:ascii="Times New Roman" w:hAnsi="Times New Roman"/>
          <w:b w:val="0"/>
          <w:sz w:val="24"/>
        </w:rPr>
        <w:t xml:space="preserve">，有独立可核验页面）与 </w:t>
      </w:r>
      <w:r>
        <w:rPr>
          <w:rFonts w:eastAsia="宋体" w:ascii="Consolas" w:hAnsi="Consolas"/>
          <w:b w:val="0"/>
          <w:sz w:val="21"/>
        </w:rPr>
        <w:t>public_catalog_topic_card</w:t>
      </w:r>
      <w:r>
        <w:rPr>
          <w:rFonts w:eastAsia="宋体" w:ascii="Times New Roman" w:hAnsi="Times New Roman"/>
          <w:b w:val="0"/>
          <w:sz w:val="24"/>
        </w:rPr>
        <w:t>（</w:t>
      </w:r>
      <w:r>
        <w:rPr>
          <w:rFonts w:eastAsia="宋体" w:ascii="Times New Roman" w:hAnsi="Times New Roman"/>
          <w:b/>
          <w:sz w:val="24"/>
        </w:rPr>
        <w:t>98 条</w:t>
      </w:r>
      <w:r>
        <w:rPr>
          <w:rFonts w:eastAsia="宋体" w:ascii="Times New Roman" w:hAnsi="Times New Roman"/>
          <w:b w:val="0"/>
          <w:sz w:val="24"/>
        </w:rPr>
        <w:t>，基于公开目录派生）</w:t>
      </w:r>
      <w:r>
        <w:rPr>
          <w:rFonts w:eastAsia="宋体" w:ascii="Times New Roman" w:hAnsi="Times New Roman"/>
          <w:b/>
          <w:sz w:val="24"/>
        </w:rPr>
        <w:t>严禁合并标注为"官方课程"</w:t>
      </w:r>
      <w:r>
        <w:rPr>
          <w:rFonts w:eastAsia="宋体" w:ascii="Times New Roman" w:hAnsi="Times New Roman"/>
          <w:b w:val="0"/>
          <w:sz w:val="24"/>
        </w:rPr>
        <w:t xml:space="preserve">。二者以 </w:t>
      </w:r>
      <w:r>
        <w:rPr>
          <w:rFonts w:eastAsia="宋体" w:ascii="Consolas" w:hAnsi="Consolas"/>
          <w:b w:val="0"/>
          <w:sz w:val="21"/>
        </w:rPr>
        <w:t>metadata_scope</w:t>
      </w:r>
      <w:r>
        <w:rPr>
          <w:rFonts w:eastAsia="宋体" w:ascii="Times New Roman" w:hAnsi="Times New Roman"/>
          <w:b w:val="0"/>
          <w:sz w:val="24"/>
        </w:rPr>
        <w:t xml:space="preserve"> 字段在库内显式区分，</w:t>
      </w:r>
      <w:r>
        <w:rPr>
          <w:rFonts w:eastAsia="宋体" w:ascii="Consolas" w:hAnsi="Consolas"/>
          <w:b w:val="0"/>
          <w:sz w:val="21"/>
        </w:rPr>
        <w:t>metadata_scope</w:t>
      </w:r>
      <w:r>
        <w:rPr>
          <w:rFonts w:eastAsia="宋体" w:ascii="Times New Roman" w:hAnsi="Times New Roman"/>
          <w:b w:val="0"/>
          <w:sz w:val="24"/>
        </w:rPr>
        <w:t xml:space="preserve"> 自带中文来源说明。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3. </w:t>
      </w:r>
      <w:r>
        <w:rPr>
          <w:rFonts w:eastAsia="宋体" w:ascii="Times New Roman" w:hAnsi="Times New Roman"/>
          <w:b/>
          <w:sz w:val="24"/>
        </w:rPr>
        <w:t>红线二 · 趋势数据必须标注演示性质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1"/>
        </w:rPr>
        <w:t>trend_snapshots</w:t>
      </w:r>
      <w:r>
        <w:rPr>
          <w:rFonts w:eastAsia="宋体" w:ascii="Times New Roman" w:hAnsi="Times New Roman"/>
          <w:b w:val="0"/>
          <w:sz w:val="24"/>
        </w:rPr>
        <w:t xml:space="preserve"> 为模拟值。</w:t>
      </w:r>
      <w:r>
        <w:rPr>
          <w:rFonts w:eastAsia="宋体" w:ascii="Consolas" w:hAnsi="Consolas"/>
          <w:b w:val="0"/>
          <w:sz w:val="21"/>
        </w:rPr>
        <w:t>jobs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1"/>
        </w:rPr>
        <w:t>trend_snapshots</w:t>
      </w:r>
      <w:r>
        <w:rPr>
          <w:rFonts w:eastAsia="宋体" w:ascii="Times New Roman" w:hAnsi="Times New Roman"/>
          <w:b w:val="0"/>
          <w:sz w:val="24"/>
        </w:rPr>
        <w:t xml:space="preserve"> 在展示时必须标注"演示数据"；岗位库的 </w:t>
      </w:r>
      <w:r>
        <w:rPr>
          <w:rFonts w:eastAsia="宋体" w:ascii="Consolas" w:hAnsi="Consolas"/>
          <w:b w:val="0"/>
          <w:sz w:val="21"/>
        </w:rPr>
        <w:t>display_disclaimer</w:t>
      </w:r>
      <w:r>
        <w:rPr>
          <w:rFonts w:eastAsia="宋体" w:ascii="Times New Roman" w:hAnsi="Times New Roman"/>
          <w:b w:val="0"/>
          <w:sz w:val="24"/>
        </w:rPr>
        <w:t xml:space="preserve"> 字段全表统一为「模拟岗位/演示数据，不代表真实招聘机会」——</w:t>
      </w:r>
      <w:r>
        <w:rPr>
          <w:rFonts w:eastAsia="宋体" w:ascii="Times New Roman" w:hAnsi="Times New Roman"/>
          <w:b/>
          <w:sz w:val="24"/>
        </w:rPr>
        <w:t>该字段是合规标注本体，在字段裁剪中明确保留、不可删除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4. </w:t>
      </w:r>
      <w:r>
        <w:rPr>
          <w:rFonts w:eastAsia="宋体" w:ascii="Times New Roman" w:hAnsi="Times New Roman"/>
          <w:b/>
          <w:sz w:val="24"/>
        </w:rPr>
        <w:t>红线三 · 测试集隔离与用途限制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1"/>
        </w:rPr>
        <w:t>data_split = test</w:t>
      </w:r>
      <w:r>
        <w:rPr>
          <w:rFonts w:eastAsia="宋体" w:ascii="Times New Roman" w:hAnsi="Times New Roman"/>
          <w:b w:val="0"/>
          <w:sz w:val="24"/>
        </w:rPr>
        <w:t xml:space="preserve"> 的用户与岗位只用于独立评测，不参与调参或演示挑选；</w:t>
      </w:r>
      <w:r>
        <w:rPr>
          <w:rFonts w:eastAsia="宋体" w:ascii="Times New Roman" w:hAnsi="Times New Roman"/>
          <w:b/>
          <w:sz w:val="24"/>
        </w:rPr>
        <w:t>系统不得用于真实录用 / 淘汰 / 薪酬 / 信贷决策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工程兑现与已知缺口</w:t>
      </w:r>
      <w:r>
        <w:rPr>
          <w:rFonts w:eastAsia="宋体" w:ascii="Times New Roman" w:hAnsi="Times New Roman"/>
          <w:b w:val="0"/>
          <w:sz w:val="24"/>
        </w:rPr>
        <w:t>：上述元数据目前以</w:t>
      </w:r>
      <w:r>
        <w:rPr>
          <w:rFonts w:eastAsia="宋体" w:ascii="Times New Roman" w:hAnsi="Times New Roman"/>
          <w:b/>
          <w:sz w:val="24"/>
        </w:rPr>
        <w:t>文档正文透传 + 表格列透传</w:t>
      </w:r>
      <w:r>
        <w:rPr>
          <w:rFonts w:eastAsia="宋体" w:ascii="Times New Roman" w:hAnsi="Times New Roman"/>
          <w:b w:val="0"/>
          <w:sz w:val="24"/>
        </w:rPr>
        <w:t>方式生效（可被人和模型读到），但</w:t>
      </w:r>
      <w:r>
        <w:rPr>
          <w:rFonts w:eastAsia="宋体" w:ascii="Times New Roman" w:hAnsi="Times New Roman"/>
          <w:b/>
          <w:sz w:val="24"/>
        </w:rPr>
        <w:t>尚未成为检索期硬约束</w:t>
      </w:r>
      <w:r>
        <w:rPr>
          <w:rFonts w:eastAsia="宋体" w:ascii="Times New Roman" w:hAnsi="Times New Roman"/>
          <w:b w:val="0"/>
          <w:sz w:val="24"/>
        </w:rPr>
        <w:t xml:space="preserve">——因自定义数据属性未配置（3.4.1），当前无法执行"只在 </w:t>
      </w:r>
      <w:r>
        <w:rPr>
          <w:rFonts w:eastAsia="宋体" w:ascii="Consolas" w:hAnsi="Consolas"/>
          <w:b w:val="0"/>
          <w:sz w:val="21"/>
        </w:rPr>
        <w:t>claim_level = verified_primary</w:t>
      </w:r>
      <w:r>
        <w:rPr>
          <w:rFonts w:eastAsia="宋体" w:ascii="Times New Roman" w:hAnsi="Times New Roman"/>
          <w:b w:val="0"/>
          <w:sz w:val="24"/>
        </w:rPr>
        <w:t xml:space="preserve"> 的内容里检索"这类过滤。这是伦理设计与工程落地之间尚未闭合的一环，已列入第 6 章改进方向。</w:t>
      </w:r>
    </w:p>
    <w:p>
      <w:pPr>
        <w:pBdr>
          <w:bottom w:val="single" w:sz="6" w:space="1" w:color="A6A6A6"/>
        </w:pBdr>
        <w:spacing w:line="360" w:lineRule="auto" w:before="40" w:after="160"/>
      </w:pPr>
    </w:p>
    <w:p>
      <w:pPr>
        <w:pStyle w:val="Heading1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32"/>
        </w:rPr>
        <w:t>第 6 章 局限与后续改进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 w:val="0"/>
          <w:sz w:val="24"/>
        </w:rPr>
        <w:t>如实列明局限，比强行宣称“效果好”更可信。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837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局限</w:t>
            </w:r>
          </w:p>
        </w:tc>
        <w:tc>
          <w:tcPr>
            <w:tcW w:type="dxa" w:w="8574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83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严格引用口径未达成</w:t>
            </w:r>
          </w:p>
        </w:tc>
        <w:tc>
          <w:tcPr>
            <w:tcW w:type="dxa" w:w="857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验收规则要求"回答引用来源 ID"，按 </w:t>
            </w:r>
            <w:r>
              <w:rPr>
                <w:rFonts w:eastAsia="宋体" w:ascii="Consolas" w:hAnsi="Consolas"/>
                <w:b w:val="0"/>
                <w:sz w:val="18"/>
              </w:rPr>
              <w:t>KC-SKILL-xxx-Lx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卡级口径实测 </w:t>
            </w:r>
            <w:r>
              <w:rPr>
                <w:rFonts w:eastAsia="宋体" w:ascii="Times New Roman" w:hAnsi="Times New Roman"/>
                <w:b/>
                <w:sz w:val="21"/>
              </w:rPr>
              <w:t>0/54</w:t>
            </w:r>
            <w:r>
              <w:rPr>
                <w:rFonts w:eastAsia="宋体" w:ascii="Times New Roman" w:hAnsi="Times New Roman"/>
                <w:b w:val="0"/>
                <w:sz w:val="21"/>
              </w:rPr>
              <w:t>；模型只引到技能级（</w:t>
            </w:r>
            <w:r>
              <w:rPr>
                <w:rFonts w:eastAsia="宋体" w:ascii="Consolas" w:hAnsi="Consolas"/>
                <w:b w:val="0"/>
                <w:sz w:val="18"/>
              </w:rPr>
              <w:t>SKILL-0xx</w:t>
            </w:r>
            <w:r>
              <w:rPr>
                <w:rFonts w:eastAsia="宋体" w:ascii="Times New Roman" w:hAnsi="Times New Roman"/>
                <w:b w:val="0"/>
                <w:sz w:val="21"/>
              </w:rPr>
              <w:t>，54/54）。证据层 54/54 说明</w:t>
            </w:r>
            <w:r>
              <w:rPr>
                <w:rFonts w:eastAsia="宋体" w:ascii="Times New Roman" w:hAnsi="Times New Roman"/>
                <w:b/>
                <w:sz w:val="21"/>
              </w:rPr>
              <w:t>不是检索问题，是引用粒度问题</w:t>
            </w:r>
          </w:p>
        </w:tc>
      </w:tr>
      <w:tr>
        <w:trPr>
          <w:cantSplit/>
        </w:trPr>
        <w:tc>
          <w:tcPr>
            <w:tcW w:type="dxa" w:w="83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自定义数据属性未配置</w:t>
            </w:r>
          </w:p>
        </w:tc>
        <w:tc>
          <w:tcPr>
            <w:tcW w:type="dxa" w:w="857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skill_id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/ </w:t>
            </w:r>
            <w:r>
              <w:rPr>
                <w:rFonts w:eastAsia="宋体" w:ascii="Consolas" w:hAnsi="Consolas"/>
                <w:b w:val="0"/>
                <w:sz w:val="18"/>
              </w:rPr>
              <w:t>dimension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/ </w:t>
            </w:r>
            <w:r>
              <w:rPr>
                <w:rFonts w:eastAsia="宋体" w:ascii="Consolas" w:hAnsi="Consolas"/>
                <w:b w:val="0"/>
                <w:sz w:val="18"/>
              </w:rPr>
              <w:t>claim_level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均未录入（3.4.1）。当前</w:t>
            </w:r>
            <w:r>
              <w:rPr>
                <w:rFonts w:eastAsia="宋体" w:ascii="Times New Roman" w:hAnsi="Times New Roman"/>
                <w:b/>
                <w:sz w:val="21"/>
              </w:rPr>
              <w:t>无法按维度或可信度过滤检索</w:t>
            </w:r>
            <w:r>
              <w:rPr>
                <w:rFonts w:eastAsia="宋体" w:ascii="Times New Roman" w:hAnsi="Times New Roman"/>
                <w:b w:val="0"/>
                <w:sz w:val="21"/>
              </w:rPr>
              <w:t>，"数据可溯源"仅在透传层实现，未成为检索期硬约束</w:t>
            </w:r>
          </w:p>
        </w:tc>
      </w:tr>
      <w:tr>
        <w:trPr>
          <w:cantSplit/>
        </w:trPr>
        <w:tc>
          <w:tcPr>
            <w:tcW w:type="dxa" w:w="83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模拟 ≠ 真实</w:t>
            </w:r>
          </w:p>
        </w:tc>
        <w:tc>
          <w:tcPr>
            <w:tcW w:type="dxa" w:w="857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第 3.2 节的对比数据是</w:t>
            </w:r>
            <w:r>
              <w:rPr>
                <w:rFonts w:eastAsia="宋体" w:ascii="Times New Roman" w:hAnsi="Times New Roman"/>
                <w:b/>
                <w:sz w:val="21"/>
              </w:rPr>
              <w:t>字符相似度模拟</w:t>
            </w:r>
            <w:r>
              <w:rPr>
                <w:rFonts w:eastAsia="宋体" w:ascii="Times New Roman" w:hAnsi="Times New Roman"/>
                <w:b w:val="0"/>
                <w:sz w:val="21"/>
              </w:rPr>
              <w:t>（用于揭示相对差异），非平台真实向量检索得分。真实数值以第 4.3 / 4.4 节实测为准</w:t>
            </w:r>
          </w:p>
        </w:tc>
      </w:tr>
      <w:tr>
        <w:trPr>
          <w:cantSplit/>
        </w:trPr>
        <w:tc>
          <w:tcPr>
            <w:tcW w:type="dxa" w:w="83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覆盖率不足</w:t>
            </w:r>
          </w:p>
        </w:tc>
        <w:tc>
          <w:tcPr>
            <w:tcW w:type="dxa" w:w="857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本次仅覆盖 </w:t>
            </w:r>
            <w:r>
              <w:rPr>
                <w:rFonts w:eastAsia="宋体" w:ascii="Times New Roman" w:hAnsi="Times New Roman"/>
                <w:b/>
                <w:sz w:val="21"/>
              </w:rPr>
              <w:t>181/200 = 90.5%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评测用例；且已完成的</w:t>
            </w:r>
            <w:r>
              <w:rPr>
                <w:rFonts w:eastAsia="宋体" w:ascii="Times New Roman" w:hAnsi="Times New Roman"/>
                <w:b/>
                <w:sz w:val="21"/>
              </w:rPr>
              <w:t>平台实测仅限技能知识库的 54 条</w:t>
            </w:r>
            <w:r>
              <w:rPr>
                <w:rFonts w:eastAsia="宋体" w:ascii="Times New Roman" w:hAnsi="Times New Roman"/>
                <w:b w:val="0"/>
                <w:sz w:val="21"/>
              </w:rPr>
              <w:t>，另 146 条（资源 98 / 岗位 29 / 趋势 10 / 隐私 9）的库已建成但</w:t>
            </w:r>
            <w:r>
              <w:rPr>
                <w:rFonts w:eastAsia="宋体" w:ascii="Times New Roman" w:hAnsi="Times New Roman"/>
                <w:b/>
                <w:sz w:val="21"/>
              </w:rPr>
              <w:t>未做同口径命中测试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。本报告的平台实测面为 </w:t>
            </w:r>
            <w:r>
              <w:rPr>
                <w:rFonts w:eastAsia="宋体" w:ascii="Times New Roman" w:hAnsi="Times New Roman"/>
                <w:b/>
                <w:sz w:val="21"/>
              </w:rPr>
              <w:t>27%</w:t>
            </w:r>
            <w:r>
              <w:rPr>
                <w:rFonts w:eastAsia="宋体" w:ascii="Times New Roman" w:hAnsi="Times New Roman"/>
                <w:b w:val="0"/>
                <w:sz w:val="21"/>
              </w:rPr>
              <w:t>（54/200）</w:t>
            </w:r>
          </w:p>
        </w:tc>
      </w:tr>
      <w:tr>
        <w:trPr>
          <w:cantSplit/>
        </w:trPr>
        <w:tc>
          <w:tcPr>
            <w:tcW w:type="dxa" w:w="83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样本量小</w:t>
            </w:r>
          </w:p>
        </w:tc>
        <w:tc>
          <w:tcPr>
            <w:tcW w:type="dxa" w:w="857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第二、三层结论基于 54 条、单库，其中软技能仅 </w:t>
            </w:r>
            <w:r>
              <w:rPr>
                <w:rFonts w:eastAsia="宋体" w:ascii="Times New Roman" w:hAnsi="Times New Roman"/>
                <w:b/>
                <w:sz w:val="21"/>
              </w:rPr>
              <w:t>16 条</w:t>
            </w:r>
            <w:r>
              <w:rPr>
                <w:rFonts w:eastAsia="宋体" w:ascii="Times New Roman" w:hAnsi="Times New Roman"/>
                <w:b w:val="0"/>
                <w:sz w:val="21"/>
              </w:rPr>
              <w:t>；</w:t>
            </w:r>
            <w:r>
              <w:rPr>
                <w:rFonts w:eastAsia="宋体" w:ascii="Times New Roman" w:hAnsi="Times New Roman"/>
                <w:b/>
                <w:sz w:val="21"/>
              </w:rPr>
              <w:t>不宣称统计显著性</w:t>
            </w:r>
          </w:p>
        </w:tc>
      </w:tr>
      <w:tr>
        <w:trPr>
          <w:cantSplit/>
        </w:trPr>
        <w:tc>
          <w:tcPr>
            <w:tcW w:type="dxa" w:w="83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平台检索抖动</w:t>
            </w:r>
          </w:p>
        </w:tc>
        <w:tc>
          <w:tcPr>
            <w:tcW w:type="dxa" w:w="857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同参数重复运行 Top1 抖动率 ≈ </w:t>
            </w:r>
            <w:r>
              <w:rPr>
                <w:rFonts w:eastAsia="宋体" w:ascii="Times New Roman" w:hAnsi="Times New Roman"/>
                <w:b/>
                <w:sz w:val="21"/>
              </w:rPr>
              <w:t>3.7%</w:t>
            </w:r>
            <w:r>
              <w:rPr>
                <w:rFonts w:eastAsia="宋体" w:ascii="Times New Roman" w:hAnsi="Times New Roman"/>
                <w:b w:val="0"/>
                <w:sz w:val="21"/>
              </w:rPr>
              <w:t>（2/54）。已据此把"技术技能去模板后微升"降级为"无显著变化"；报告所有小差异均需对照此噪声底解读</w:t>
            </w:r>
          </w:p>
        </w:tc>
      </w:tr>
      <w:tr>
        <w:trPr>
          <w:cantSplit/>
        </w:trPr>
        <w:tc>
          <w:tcPr>
            <w:tcW w:type="dxa" w:w="83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阈值未扫全区间</w:t>
            </w:r>
          </w:p>
        </w:tc>
        <w:tc>
          <w:tcPr>
            <w:tcW w:type="dxa" w:w="857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第三层只扫 0.3/0.5/0.6。由相似度分布推断 </w:t>
            </w:r>
            <w:r>
              <w:rPr>
                <w:rFonts w:eastAsia="宋体" w:ascii="Times New Roman" w:hAnsi="Times New Roman"/>
                <w:b/>
                <w:sz w:val="21"/>
              </w:rPr>
              <w:t>0.7 以上才会实质截断</w:t>
            </w:r>
            <w:r>
              <w:rPr>
                <w:rFonts w:eastAsia="宋体" w:ascii="Times New Roman" w:hAnsi="Times New Roman"/>
                <w:b w:val="0"/>
                <w:sz w:val="21"/>
              </w:rPr>
              <w:t>，但届时需重测，不应外推</w:t>
            </w:r>
          </w:p>
        </w:tc>
      </w:tr>
      <w:tr>
        <w:trPr>
          <w:cantSplit/>
        </w:trPr>
        <w:tc>
          <w:tcPr>
            <w:tcW w:type="dxa" w:w="83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抖动机制未探明</w:t>
            </w:r>
          </w:p>
        </w:tc>
        <w:tc>
          <w:tcPr>
            <w:tcW w:type="dxa" w:w="857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平台未公开检索实现，抖动可能来自向量索引分片、并行召回合并顺序等，无法进一步定位</w:t>
            </w:r>
          </w:p>
        </w:tc>
      </w:tr>
      <w:tr>
        <w:trPr>
          <w:cantSplit/>
        </w:trPr>
        <w:tc>
          <w:tcPr>
            <w:tcW w:type="dxa" w:w="83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组织粒度层缺平台实测</w:t>
            </w:r>
          </w:p>
        </w:tc>
        <w:tc>
          <w:tcPr>
            <w:tcW w:type="dxa" w:w="857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方案A（一卡一片）只有模拟数据，未在平台建库实测，故 4.3 表中方案A 列不可与方案B 平台值直接比较</w:t>
            </w:r>
          </w:p>
        </w:tc>
      </w:tr>
      <w:tr>
        <w:trPr>
          <w:cantSplit/>
        </w:trPr>
        <w:tc>
          <w:tcPr>
            <w:tcW w:type="dxa" w:w="83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建库向导未留证</w:t>
            </w:r>
          </w:p>
        </w:tc>
        <w:tc>
          <w:tcPr>
            <w:tcW w:type="dxa" w:w="857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3.5 节的建库向导两步界面因需真实走完新建流程而未截图，仅以文字与分段视图截图佐证</w:t>
            </w:r>
          </w:p>
        </w:tc>
      </w:tr>
      <w:tr>
        <w:trPr>
          <w:cantSplit/>
        </w:trPr>
        <w:tc>
          <w:tcPr>
            <w:tcW w:type="dxa" w:w="83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模板化残留</w:t>
            </w:r>
          </w:p>
        </w:tc>
        <w:tc>
          <w:tcPr>
            <w:tcW w:type="dxa" w:w="857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保真版每篇保留 5 处重复的通用评估句，去模板版作为对照；第二层实测显示其影响</w:t>
            </w:r>
            <w:r>
              <w:rPr>
                <w:rFonts w:eastAsia="宋体" w:ascii="Times New Roman" w:hAnsi="Times New Roman"/>
                <w:b/>
                <w:sz w:val="21"/>
              </w:rPr>
              <w:t>非均匀</w:t>
            </w:r>
            <w:r>
              <w:rPr>
                <w:rFonts w:eastAsia="宋体" w:ascii="Times New Roman" w:hAnsi="Times New Roman"/>
                <w:b w:val="0"/>
                <w:sz w:val="21"/>
              </w:rPr>
              <w:t>（见 4.4）</w:t>
            </w:r>
          </w:p>
        </w:tc>
      </w:tr>
      <w:tr>
        <w:trPr>
          <w:cantSplit/>
        </w:trPr>
        <w:tc>
          <w:tcPr>
            <w:tcW w:type="dxa" w:w="837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语义一致性无自动校验</w:t>
            </w:r>
          </w:p>
        </w:tc>
        <w:tc>
          <w:tcPr>
            <w:tcW w:type="dxa" w:w="8574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卡片声称的关系与关系表不一致这类问题，只能靠人工语义核对发现，现有结构校验无法覆盖</w:t>
            </w:r>
          </w:p>
        </w:tc>
      </w:tr>
    </w:tbl>
    <w:p>
      <w:pPr>
        <w:spacing w:line="240" w:lineRule="auto" w:before="0" w:after="120"/>
      </w:pP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后续改进方向（按优先级）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1. </w:t>
      </w:r>
      <w:r>
        <w:rPr>
          <w:rFonts w:eastAsia="宋体" w:ascii="Times New Roman" w:hAnsi="Times New Roman"/>
          <w:b/>
          <w:sz w:val="24"/>
        </w:rPr>
        <w:t>补齐引用粒度</w:t>
      </w:r>
      <w:r>
        <w:rPr>
          <w:rFonts w:eastAsia="宋体" w:ascii="Times New Roman" w:hAnsi="Times New Roman"/>
          <w:b w:val="0"/>
          <w:sz w:val="24"/>
        </w:rPr>
        <w:t xml:space="preserve">：将 </w:t>
      </w:r>
      <w:r>
        <w:rPr>
          <w:rFonts w:eastAsia="宋体" w:ascii="Consolas" w:hAnsi="Consolas"/>
          <w:b w:val="0"/>
          <w:sz w:val="21"/>
        </w:rPr>
        <w:t>KC-SKILL-xxx-Lx</w:t>
      </w:r>
      <w:r>
        <w:rPr>
          <w:rFonts w:eastAsia="宋体" w:ascii="Times New Roman" w:hAnsi="Times New Roman"/>
          <w:b w:val="0"/>
          <w:sz w:val="24"/>
        </w:rPr>
        <w:t xml:space="preserve"> 卡 ID 提前到正文显眼位置，或在应用提示词中显式要求引用到卡级 → 重测"引用准确性 · 严格口径"。（直接关系验收规则）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2. </w:t>
      </w:r>
      <w:r>
        <w:rPr>
          <w:rFonts w:eastAsia="宋体" w:ascii="Times New Roman" w:hAnsi="Times New Roman"/>
          <w:b/>
          <w:sz w:val="24"/>
        </w:rPr>
        <w:t>补配自定义数据属性</w:t>
      </w:r>
      <w:r>
        <w:rPr>
          <w:rFonts w:eastAsia="宋体" w:ascii="Times New Roman" w:hAnsi="Times New Roman"/>
          <w:b w:val="0"/>
          <w:sz w:val="24"/>
        </w:rPr>
        <w:t xml:space="preserve">：为 60 篇文档录入 </w:t>
      </w:r>
      <w:r>
        <w:rPr>
          <w:rFonts w:eastAsia="宋体" w:ascii="Consolas" w:hAnsi="Consolas"/>
          <w:b w:val="0"/>
          <w:sz w:val="21"/>
        </w:rPr>
        <w:t>skill_id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1"/>
        </w:rPr>
        <w:t>dimension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1"/>
        </w:rPr>
        <w:t>claim_level</w:t>
      </w:r>
      <w:r>
        <w:rPr>
          <w:rFonts w:eastAsia="宋体" w:ascii="Times New Roman" w:hAnsi="Times New Roman"/>
          <w:b w:val="0"/>
          <w:sz w:val="24"/>
        </w:rPr>
        <w:t>，使"数据可溯源"从透传层升级为检索期硬约束；随后补测按维度/可信度筛选的用例。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3. </w:t>
      </w:r>
      <w:r>
        <w:rPr>
          <w:rFonts w:eastAsia="宋体" w:ascii="Times New Roman" w:hAnsi="Times New Roman"/>
          <w:b/>
          <w:sz w:val="24"/>
        </w:rPr>
        <w:t>把平台实测面从 54 条扩到 181 条</w:t>
      </w:r>
      <w:r>
        <w:rPr>
          <w:rFonts w:eastAsia="宋体" w:ascii="Times New Roman" w:hAnsi="Times New Roman"/>
          <w:b w:val="0"/>
          <w:sz w:val="24"/>
        </w:rPr>
        <w:t>：对学习资源库（98）、岗位技能要求库（29）做同口径命中测试，产出覆盖率 90.5% 的完整评估。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4. </w:t>
      </w:r>
      <w:r>
        <w:rPr>
          <w:rFonts w:eastAsia="宋体" w:ascii="Times New Roman" w:hAnsi="Times New Roman"/>
          <w:b/>
          <w:sz w:val="24"/>
        </w:rPr>
        <w:t>补做组织粒度层的平台实测</w:t>
      </w:r>
      <w:r>
        <w:rPr>
          <w:rFonts w:eastAsia="宋体" w:ascii="Times New Roman" w:hAnsi="Times New Roman"/>
          <w:b w:val="0"/>
          <w:sz w:val="24"/>
        </w:rPr>
        <w:t>（方案A 建库对照），使 4.3 表首两列可比。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5. </w:t>
      </w:r>
      <w:r>
        <w:rPr>
          <w:rFonts w:eastAsia="宋体" w:ascii="Times New Roman" w:hAnsi="Times New Roman"/>
          <w:b/>
          <w:sz w:val="24"/>
        </w:rPr>
        <w:t>验证软技能归因</w:t>
      </w:r>
      <w:r>
        <w:rPr>
          <w:rFonts w:eastAsia="宋体" w:ascii="Times New Roman" w:hAnsi="Times New Roman"/>
          <w:b w:val="0"/>
          <w:sz w:val="24"/>
        </w:rPr>
        <w:t>：为软技能文档补充专属内容（场景 / 产出物 / 反例）后重测，验证"软技能全部归零源于正文空心化"这一归因。</w:t>
      </w:r>
    </w:p>
    <w:p>
      <w:pPr>
        <w:spacing w:line="360" w:lineRule="auto" w:before="0" w:after="100"/>
        <w:ind w:left="539" w:hanging="539"/>
      </w:pPr>
      <w:r>
        <w:rPr>
          <w:rFonts w:eastAsia="宋体" w:ascii="Times New Roman" w:hAnsi="Times New Roman"/>
          <w:b w:val="0"/>
          <w:sz w:val="24"/>
        </w:rPr>
        <w:t xml:space="preserve">6. </w:t>
      </w:r>
      <w:r>
        <w:rPr>
          <w:rFonts w:eastAsia="宋体" w:ascii="Times New Roman" w:hAnsi="Times New Roman"/>
          <w:b/>
          <w:sz w:val="24"/>
        </w:rPr>
        <w:t>抑制抖动</w:t>
      </w:r>
      <w:r>
        <w:rPr>
          <w:rFonts w:eastAsia="宋体" w:ascii="Times New Roman" w:hAnsi="Times New Roman"/>
          <w:b w:val="0"/>
          <w:sz w:val="24"/>
        </w:rPr>
        <w:t>：对每条 query 多次运行取多数票，缩小置信区间。</w:t>
      </w:r>
    </w:p>
    <w:p>
      <w:pPr>
        <w:pBdr>
          <w:bottom w:val="single" w:sz="6" w:space="1" w:color="A6A6A6"/>
        </w:pBdr>
        <w:spacing w:line="360" w:lineRule="auto" w:before="40" w:after="160"/>
      </w:pPr>
    </w:p>
    <w:p>
      <w:pPr>
        <w:pStyle w:val="Heading1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32"/>
        </w:rPr>
        <w:t>附录 A · 复现命令</w:t>
      </w:r>
    </w:p>
    <w:p>
      <w:pPr>
        <w:shd w:val="clear" w:color="auto" w:fill="F5F5F5"/>
        <w:spacing w:line="276" w:lineRule="auto" w:before="80" w:after="0"/>
        <w:ind w:left="283"/>
      </w:pPr>
      <w:r>
        <w:rPr>
          <w:rFonts w:eastAsia="宋体" w:ascii="Consolas" w:hAnsi="Consolas"/>
          <w:b w:val="0"/>
          <w:sz w:val="18"/>
        </w:rPr>
        <w:t># 1. 生成 60 篇技能文档（保真版）</w:t>
      </w:r>
    </w:p>
    <w:p>
      <w:pPr>
        <w:shd w:val="clear" w:color="auto" w:fill="F5F5F5"/>
        <w:spacing w:line="276" w:lineRule="auto" w:before="0" w:after="0"/>
        <w:ind w:left="283"/>
      </w:pPr>
      <w:r>
        <w:rPr>
          <w:rFonts w:eastAsia="宋体" w:ascii="Consolas" w:hAnsi="Consolas"/>
          <w:b w:val="0"/>
          <w:sz w:val="18"/>
        </w:rPr>
        <w:t>python "知识库构建/技能知识库/generate_skill_docs.py"</w:t>
      </w:r>
    </w:p>
    <w:p>
      <w:pPr>
        <w:shd w:val="clear" w:color="auto" w:fill="F5F5F5"/>
        <w:spacing w:line="276" w:lineRule="auto" w:before="0" w:after="0"/>
        <w:ind w:left="283"/>
      </w:pPr>
      <w:r>
        <w:rPr>
          <w:rFonts w:eastAsia="宋体" w:ascii="Consolas" w:hAnsi="Consolas"/>
          <w:b w:val="0"/>
          <w:sz w:val="18"/>
        </w:rPr>
        <w:t xml:space="preserve"> </w:t>
      </w:r>
    </w:p>
    <w:p>
      <w:pPr>
        <w:shd w:val="clear" w:color="auto" w:fill="F5F5F5"/>
        <w:spacing w:line="276" w:lineRule="auto" w:before="0" w:after="0"/>
        <w:ind w:left="283"/>
      </w:pPr>
      <w:r>
        <w:rPr>
          <w:rFonts w:eastAsia="宋体" w:ascii="Consolas" w:hAnsi="Consolas"/>
          <w:b w:val="0"/>
          <w:sz w:val="18"/>
        </w:rPr>
        <w:t># 2. 生成去模板对照版（第二层实验用）</w:t>
      </w:r>
    </w:p>
    <w:p>
      <w:pPr>
        <w:shd w:val="clear" w:color="auto" w:fill="F5F5F5"/>
        <w:spacing w:line="276" w:lineRule="auto" w:before="0" w:after="0"/>
        <w:ind w:left="283"/>
      </w:pPr>
      <w:r>
        <w:rPr>
          <w:rFonts w:eastAsia="宋体" w:ascii="Consolas" w:hAnsi="Consolas"/>
          <w:b w:val="0"/>
          <w:sz w:val="18"/>
        </w:rPr>
        <w:t>python "知识库构建/技能知识库/generate_skill_docs.py" --strip-boilerplate</w:t>
      </w:r>
    </w:p>
    <w:p>
      <w:pPr>
        <w:shd w:val="clear" w:color="auto" w:fill="F5F5F5"/>
        <w:spacing w:line="276" w:lineRule="auto" w:before="0" w:after="0"/>
        <w:ind w:left="283"/>
      </w:pPr>
      <w:r>
        <w:rPr>
          <w:rFonts w:eastAsia="宋体" w:ascii="Consolas" w:hAnsi="Consolas"/>
          <w:b w:val="0"/>
          <w:sz w:val="18"/>
        </w:rPr>
        <w:t xml:space="preserve"> </w:t>
      </w:r>
    </w:p>
    <w:p>
      <w:pPr>
        <w:shd w:val="clear" w:color="auto" w:fill="F5F5F5"/>
        <w:spacing w:line="276" w:lineRule="auto" w:before="0" w:after="0"/>
        <w:ind w:left="283"/>
      </w:pPr>
      <w:r>
        <w:rPr>
          <w:rFonts w:eastAsia="宋体" w:ascii="Consolas" w:hAnsi="Consolas"/>
          <w:b w:val="0"/>
          <w:sz w:val="18"/>
        </w:rPr>
        <w:t># 3. 生成评测对照表 + 命中测试记录表</w:t>
      </w:r>
    </w:p>
    <w:p>
      <w:pPr>
        <w:shd w:val="clear" w:color="auto" w:fill="F5F5F5"/>
        <w:spacing w:line="276" w:lineRule="auto" w:before="0" w:after="0"/>
        <w:ind w:left="283"/>
      </w:pPr>
      <w:r>
        <w:rPr>
          <w:rFonts w:eastAsia="宋体" w:ascii="Consolas" w:hAnsi="Consolas"/>
          <w:b w:val="0"/>
          <w:sz w:val="18"/>
        </w:rPr>
        <w:t>python "知识库构建/技能知识库/make_hit_test_table.py"</w:t>
      </w:r>
    </w:p>
    <w:p>
      <w:pPr>
        <w:shd w:val="clear" w:color="auto" w:fill="F5F5F5"/>
        <w:spacing w:line="276" w:lineRule="auto" w:before="0" w:after="0"/>
        <w:ind w:left="283"/>
      </w:pPr>
      <w:r>
        <w:rPr>
          <w:rFonts w:eastAsia="宋体" w:ascii="Consolas" w:hAnsi="Consolas"/>
          <w:b w:val="0"/>
          <w:sz w:val="18"/>
        </w:rPr>
        <w:t xml:space="preserve"> </w:t>
      </w:r>
    </w:p>
    <w:p>
      <w:pPr>
        <w:shd w:val="clear" w:color="auto" w:fill="F5F5F5"/>
        <w:spacing w:line="276" w:lineRule="auto" w:before="0" w:after="0"/>
        <w:ind w:left="283"/>
      </w:pPr>
      <w:r>
        <w:rPr>
          <w:rFonts w:eastAsia="宋体" w:ascii="Consolas" w:hAnsi="Consolas"/>
          <w:b w:val="0"/>
          <w:sz w:val="18"/>
        </w:rPr>
        <w:t># 4. 重跑方案选型对比实验（第 3.2 节）</w:t>
      </w:r>
    </w:p>
    <w:p>
      <w:pPr>
        <w:shd w:val="clear" w:color="auto" w:fill="F5F5F5"/>
        <w:spacing w:line="276" w:lineRule="auto" w:before="0" w:after="0"/>
        <w:ind w:left="283"/>
      </w:pPr>
      <w:r>
        <w:rPr>
          <w:rFonts w:eastAsia="宋体" w:ascii="Consolas" w:hAnsi="Consolas"/>
          <w:b w:val="0"/>
          <w:sz w:val="18"/>
        </w:rPr>
        <w:t>python "知识库构建/卡片组织方案对比/query_contrast.py"</w:t>
      </w:r>
    </w:p>
    <w:p>
      <w:pPr>
        <w:shd w:val="clear" w:color="auto" w:fill="F5F5F5"/>
        <w:spacing w:line="276" w:lineRule="auto" w:before="0" w:after="0"/>
        <w:ind w:left="283"/>
      </w:pPr>
      <w:r>
        <w:rPr>
          <w:rFonts w:eastAsia="宋体" w:ascii="Consolas" w:hAnsi="Consolas"/>
          <w:b w:val="0"/>
          <w:sz w:val="18"/>
        </w:rPr>
        <w:t xml:space="preserve"> </w:t>
      </w:r>
    </w:p>
    <w:p>
      <w:pPr>
        <w:shd w:val="clear" w:color="auto" w:fill="F5F5F5"/>
        <w:spacing w:line="276" w:lineRule="auto" w:before="0" w:after="0"/>
        <w:ind w:left="283"/>
      </w:pPr>
      <w:r>
        <w:rPr>
          <w:rFonts w:eastAsia="宋体" w:ascii="Consolas" w:hAnsi="Consolas"/>
          <w:b w:val="0"/>
          <w:sz w:val="18"/>
        </w:rPr>
        <w:t># 5. 答案层判定（读 answers_54.jsonl，产出判定明细并回填记录表）</w:t>
      </w:r>
    </w:p>
    <w:p>
      <w:pPr>
        <w:shd w:val="clear" w:color="auto" w:fill="F5F5F5"/>
        <w:spacing w:line="276" w:lineRule="auto" w:before="0" w:after="0"/>
        <w:ind w:left="283"/>
      </w:pPr>
      <w:r>
        <w:rPr>
          <w:rFonts w:eastAsia="宋体" w:ascii="Consolas" w:hAnsi="Consolas"/>
          <w:b w:val="0"/>
          <w:sz w:val="18"/>
        </w:rPr>
        <w:t>python "browser-profiles/judge_answers.py"</w:t>
      </w:r>
    </w:p>
    <w:p>
      <w:pPr>
        <w:shd w:val="clear" w:color="auto" w:fill="F5F5F5"/>
        <w:spacing w:line="276" w:lineRule="auto" w:before="0" w:after="0"/>
        <w:ind w:left="283"/>
      </w:pPr>
      <w:r>
        <w:rPr>
          <w:rFonts w:eastAsia="宋体" w:ascii="Consolas" w:hAnsi="Consolas"/>
          <w:b w:val="0"/>
          <w:sz w:val="18"/>
        </w:rPr>
        <w:t xml:space="preserve"> </w:t>
      </w:r>
    </w:p>
    <w:p>
      <w:pPr>
        <w:shd w:val="clear" w:color="auto" w:fill="F5F5F5"/>
        <w:spacing w:line="276" w:lineRule="auto" w:before="0" w:after="0"/>
        <w:ind w:left="283"/>
      </w:pPr>
      <w:r>
        <w:rPr>
          <w:rFonts w:eastAsia="宋体" w:ascii="Consolas" w:hAnsi="Consolas"/>
          <w:b w:val="0"/>
          <w:sz w:val="18"/>
        </w:rPr>
        <w:t># 6. 生成上传用 xlsx（jobs / learning_resources / job_skills）</w:t>
      </w:r>
    </w:p>
    <w:p>
      <w:pPr>
        <w:shd w:val="clear" w:color="auto" w:fill="F5F5F5"/>
        <w:spacing w:line="276" w:lineRule="auto" w:before="0" w:after="80"/>
        <w:ind w:left="283"/>
      </w:pPr>
      <w:r>
        <w:rPr>
          <w:rFonts w:eastAsia="宋体" w:ascii="Consolas" w:hAnsi="Consolas"/>
          <w:b w:val="0"/>
          <w:sz w:val="18"/>
        </w:rPr>
        <w:t>python "知识库构建/上传数据/generate_upload_files.py"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 w:val="0"/>
          <w:sz w:val="24"/>
        </w:rPr>
        <w:t>数据生成（确定性种子）：</w:t>
      </w:r>
    </w:p>
    <w:p>
      <w:pPr>
        <w:shd w:val="clear" w:color="auto" w:fill="F5F5F5"/>
        <w:spacing w:line="276" w:lineRule="auto" w:before="80" w:after="80"/>
        <w:ind w:left="283"/>
      </w:pPr>
      <w:r>
        <w:rPr>
          <w:rFonts w:eastAsia="宋体" w:ascii="Consolas" w:hAnsi="Consolas"/>
          <w:b w:val="0"/>
          <w:sz w:val="18"/>
        </w:rPr>
        <w:t>node ai-career-dataset/scripts/generate_dataset.mjs   # 一次产出 3 个版本</w:t>
      </w:r>
    </w:p>
    <w:p>
      <w:pPr>
        <w:pStyle w:val="Heading1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32"/>
        </w:rPr>
        <w:t>附录 B · 文件索引与数据源版本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580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类别</w:t>
            </w:r>
          </w:p>
        </w:tc>
        <w:tc>
          <w:tcPr>
            <w:tcW w:type="dxa" w:w="6831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路径</w:t>
            </w:r>
          </w:p>
        </w:tc>
      </w:tr>
      <w:tr>
        <w:trPr>
          <w:cantSplit/>
        </w:trPr>
        <w:tc>
          <w:tcPr>
            <w:tcW w:type="dxa" w:w="258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报告正文（本文件）</w:t>
            </w:r>
          </w:p>
        </w:tc>
        <w:tc>
          <w:tcPr>
            <w:tcW w:type="dxa" w:w="683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知识库构建/系统知识库构建方法与效果评估报告.md</w:t>
            </w:r>
          </w:p>
        </w:tc>
      </w:tr>
      <w:tr>
        <w:trPr>
          <w:cantSplit/>
        </w:trPr>
        <w:tc>
          <w:tcPr>
            <w:tcW w:type="dxa" w:w="258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写作框架与数据清单</w:t>
            </w:r>
          </w:p>
        </w:tc>
        <w:tc>
          <w:tcPr>
            <w:tcW w:type="dxa" w:w="683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知识库构建/效果评估报告框架.md</w:t>
            </w:r>
          </w:p>
        </w:tc>
      </w:tr>
      <w:tr>
        <w:trPr>
          <w:cantSplit/>
        </w:trPr>
        <w:tc>
          <w:tcPr>
            <w:tcW w:type="dxa" w:w="258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技能文档（保真版 60 篇）</w:t>
            </w:r>
          </w:p>
        </w:tc>
        <w:tc>
          <w:tcPr>
            <w:tcW w:type="dxa" w:w="683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知识库构建/技能知识库/</w:t>
            </w:r>
          </w:p>
        </w:tc>
      </w:tr>
      <w:tr>
        <w:trPr>
          <w:cantSplit/>
        </w:trPr>
        <w:tc>
          <w:tcPr>
            <w:tcW w:type="dxa" w:w="258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技能文档（去模板版 60 篇）</w:t>
            </w:r>
          </w:p>
        </w:tc>
        <w:tc>
          <w:tcPr>
            <w:tcW w:type="dxa" w:w="683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知识库构建/技能知识库_去模板版/</w:t>
            </w:r>
          </w:p>
        </w:tc>
      </w:tr>
      <w:tr>
        <w:trPr>
          <w:cantSplit/>
        </w:trPr>
        <w:tc>
          <w:tcPr>
            <w:tcW w:type="dxa" w:w="258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上传用表格（xlsx + csv）</w:t>
            </w:r>
          </w:p>
        </w:tc>
        <w:tc>
          <w:tcPr>
            <w:tcW w:type="dxa" w:w="683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知识库构建/上传数据/</w:t>
            </w:r>
          </w:p>
        </w:tc>
      </w:tr>
      <w:tr>
        <w:trPr>
          <w:cantSplit/>
        </w:trPr>
        <w:tc>
          <w:tcPr>
            <w:tcW w:type="dxa" w:w="258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命中测试三表 + 答案层判定明细</w:t>
            </w:r>
          </w:p>
        </w:tc>
        <w:tc>
          <w:tcPr>
            <w:tcW w:type="dxa" w:w="683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知识库构建/技能知识库/</w:t>
            </w:r>
            <w:r>
              <w:rPr>
                <w:rFonts w:eastAsia="宋体" w:ascii="Times New Roman" w:hAnsi="Times New Roman"/>
                <w:b w:val="0"/>
                <w:sz w:val="21"/>
              </w:rPr>
              <w:t>、</w:t>
            </w:r>
            <w:r>
              <w:rPr>
                <w:rFonts w:eastAsia="宋体" w:ascii="Consolas" w:hAnsi="Consolas"/>
                <w:b w:val="0"/>
                <w:sz w:val="18"/>
              </w:rPr>
              <w:t>知识库构建/对照实验_*</w:t>
            </w:r>
          </w:p>
        </w:tc>
      </w:tr>
      <w:tr>
        <w:trPr>
          <w:cantSplit/>
        </w:trPr>
        <w:tc>
          <w:tcPr>
            <w:tcW w:type="dxa" w:w="258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对照实验报告</w:t>
            </w:r>
          </w:p>
        </w:tc>
        <w:tc>
          <w:tcPr>
            <w:tcW w:type="dxa" w:w="683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知识库构建/对照实验_第二层_原料文本.md</w:t>
            </w:r>
            <w:r>
              <w:rPr>
                <w:rFonts w:eastAsia="宋体" w:ascii="Times New Roman" w:hAnsi="Times New Roman"/>
                <w:b w:val="0"/>
                <w:sz w:val="21"/>
              </w:rPr>
              <w:t>、</w:t>
            </w:r>
            <w:r>
              <w:rPr>
                <w:rFonts w:eastAsia="宋体" w:ascii="Consolas" w:hAnsi="Consolas"/>
                <w:b w:val="0"/>
                <w:sz w:val="18"/>
              </w:rPr>
              <w:t>知识库构建/对照实验_第三层_检索阈值.md</w:t>
            </w:r>
          </w:p>
        </w:tc>
      </w:tr>
      <w:tr>
        <w:trPr>
          <w:cantSplit/>
        </w:trPr>
        <w:tc>
          <w:tcPr>
            <w:tcW w:type="dxa" w:w="258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平台操作截图（14 张）</w:t>
            </w:r>
          </w:p>
        </w:tc>
        <w:tc>
          <w:tcPr>
            <w:tcW w:type="dxa" w:w="683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知识库构建/截图/</w:t>
            </w:r>
          </w:p>
        </w:tc>
      </w:tr>
      <w:tr>
        <w:trPr>
          <w:cantSplit/>
        </w:trPr>
        <w:tc>
          <w:tcPr>
            <w:tcW w:type="dxa" w:w="258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方案选型过程记录</w:t>
            </w:r>
          </w:p>
        </w:tc>
        <w:tc>
          <w:tcPr>
            <w:tcW w:type="dxa" w:w="683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知识库构建/卡片组织方案对比/</w:t>
            </w:r>
          </w:p>
        </w:tc>
      </w:tr>
      <w:tr>
        <w:trPr>
          <w:cantSplit/>
        </w:trPr>
        <w:tc>
          <w:tcPr>
            <w:tcW w:type="dxa" w:w="258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数据源</w:t>
            </w:r>
          </w:p>
        </w:tc>
        <w:tc>
          <w:tcPr>
            <w:tcW w:type="dxa" w:w="683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Consolas" w:hAnsi="Consolas"/>
                <w:b w:val="0"/>
                <w:sz w:val="18"/>
              </w:rPr>
              <w:t>ai-career-dataset/data/v1.0-full/</w:t>
            </w:r>
          </w:p>
        </w:tc>
      </w:tr>
    </w:tbl>
    <w:p>
      <w:pPr>
        <w:spacing w:line="240" w:lineRule="auto" w:before="0" w:after="120"/>
      </w:pPr>
    </w:p>
    <w:p>
      <w:pPr>
        <w:pStyle w:val="Heading1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32"/>
        </w:rPr>
        <w:t>附录 C · 指标定义与判定规则</w:t>
      </w:r>
    </w:p>
    <w:p>
      <w:pPr>
        <w:pStyle w:val="Heading2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8"/>
        </w:rPr>
        <w:t>C.1 检索层判定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882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指标</w:t>
            </w:r>
          </w:p>
        </w:tc>
        <w:tc>
          <w:tcPr>
            <w:tcW w:type="dxa" w:w="7529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判定规则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命中@1</w:t>
            </w:r>
          </w:p>
        </w:tc>
        <w:tc>
          <w:tcPr>
            <w:tcW w:type="dxa" w:w="752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平台命中测试 Top1 文档名 == 期望文档名（归一化后，见 C.3）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命中@5</w:t>
            </w:r>
          </w:p>
        </w:tc>
        <w:tc>
          <w:tcPr>
            <w:tcW w:type="dxa" w:w="752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期望文档出现在返回的前 5 条中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Top1 匹配度</w:t>
            </w:r>
          </w:p>
        </w:tc>
        <w:tc>
          <w:tcPr>
            <w:tcW w:type="dxa" w:w="752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平台返回的相似度分值（0—1）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Top5 同源条数</w:t>
            </w:r>
          </w:p>
        </w:tc>
        <w:tc>
          <w:tcPr>
            <w:tcW w:type="dxa" w:w="7529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返回的 5 条中，来源同一技能文档的条数</w:t>
            </w:r>
          </w:p>
        </w:tc>
      </w:tr>
    </w:tbl>
    <w:p>
      <w:pPr>
        <w:spacing w:line="240" w:lineRule="auto" w:before="0" w:after="120"/>
      </w:pPr>
    </w:p>
    <w:p>
      <w:pPr>
        <w:pStyle w:val="Heading2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8"/>
        </w:rPr>
        <w:t>C.2 答案层判定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740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指标</w:t>
            </w:r>
          </w:p>
        </w:tc>
        <w:tc>
          <w:tcPr>
            <w:tcW w:type="dxa" w:w="6671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>判定规则</w:t>
            </w:r>
          </w:p>
        </w:tc>
      </w:tr>
      <w:tr>
        <w:trPr>
          <w:cantSplit/>
        </w:trPr>
        <w:tc>
          <w:tcPr>
            <w:tcW w:type="dxa" w:w="274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引用等级是否正确</w:t>
            </w:r>
          </w:p>
        </w:tc>
        <w:tc>
          <w:tcPr>
            <w:tcW w:type="dxa" w:w="667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答案首次提及的等级 == 期望等级</w:t>
            </w:r>
          </w:p>
        </w:tc>
      </w:tr>
      <w:tr>
        <w:trPr>
          <w:cantSplit/>
        </w:trPr>
        <w:tc>
          <w:tcPr>
            <w:tcW w:type="dxa" w:w="274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引用 ID 是否命中期望 · </w:t>
            </w:r>
            <w:r>
              <w:rPr>
                <w:rFonts w:eastAsia="宋体" w:ascii="Times New Roman" w:hAnsi="Times New Roman"/>
                <w:b/>
                <w:sz w:val="21"/>
              </w:rPr>
              <w:t>严格口径</w:t>
            </w:r>
          </w:p>
        </w:tc>
        <w:tc>
          <w:tcPr>
            <w:tcW w:type="dxa" w:w="667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答案文本中是否出现 </w:t>
            </w:r>
            <w:r>
              <w:rPr>
                <w:rFonts w:eastAsia="宋体" w:ascii="Consolas" w:hAnsi="Consolas"/>
                <w:b w:val="0"/>
                <w:sz w:val="18"/>
              </w:rPr>
              <w:t>KC-SKILL-xxx-Lx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形式的</w:t>
            </w:r>
            <w:r>
              <w:rPr>
                <w:rFonts w:eastAsia="宋体" w:ascii="Times New Roman" w:hAnsi="Times New Roman"/>
                <w:b/>
                <w:sz w:val="21"/>
              </w:rPr>
              <w:t>卡级 ID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，且属于 </w:t>
            </w:r>
            <w:r>
              <w:rPr>
                <w:rFonts w:eastAsia="宋体" w:ascii="Consolas" w:hAnsi="Consolas"/>
                <w:b w:val="0"/>
                <w:sz w:val="18"/>
              </w:rPr>
              <w:t>expected_card_ids</w:t>
            </w:r>
          </w:p>
        </w:tc>
      </w:tr>
      <w:tr>
        <w:trPr>
          <w:cantSplit/>
        </w:trPr>
        <w:tc>
          <w:tcPr>
            <w:tcW w:type="dxa" w:w="274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引用 ID 是否命中期望 · </w:t>
            </w:r>
            <w:r>
              <w:rPr>
                <w:rFonts w:eastAsia="宋体" w:ascii="Times New Roman" w:hAnsi="Times New Roman"/>
                <w:b/>
                <w:sz w:val="21"/>
              </w:rPr>
              <w:t>技能 ID 口径</w:t>
            </w:r>
          </w:p>
        </w:tc>
        <w:tc>
          <w:tcPr>
            <w:tcW w:type="dxa" w:w="667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 xml:space="preserve">答案文本中是否出现 </w:t>
            </w:r>
            <w:r>
              <w:rPr>
                <w:rFonts w:eastAsia="宋体" w:ascii="Consolas" w:hAnsi="Consolas"/>
                <w:b w:val="0"/>
                <w:sz w:val="18"/>
              </w:rPr>
              <w:t>SKILL-0xx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形式的</w:t>
            </w:r>
            <w:r>
              <w:rPr>
                <w:rFonts w:eastAsia="宋体" w:ascii="Times New Roman" w:hAnsi="Times New Roman"/>
                <w:b/>
                <w:sz w:val="21"/>
              </w:rPr>
              <w:t>技能级 ID</w:t>
            </w:r>
            <w:r>
              <w:rPr>
                <w:rFonts w:eastAsia="宋体" w:ascii="Times New Roman" w:hAnsi="Times New Roman"/>
                <w:b w:val="0"/>
                <w:sz w:val="21"/>
              </w:rPr>
              <w:t>，且属于期望技能</w:t>
            </w:r>
          </w:p>
        </w:tc>
      </w:tr>
      <w:tr>
        <w:trPr>
          <w:cantSplit/>
        </w:trPr>
        <w:tc>
          <w:tcPr>
            <w:tcW w:type="dxa" w:w="2740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Top1 可回答性</w:t>
            </w:r>
          </w:p>
        </w:tc>
        <w:tc>
          <w:tcPr>
            <w:tcW w:type="dxa" w:w="6671"/>
          </w:tcPr>
          <w:p>
            <w:pPr>
              <w:spacing w:line="276" w:lineRule="auto" w:before="40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仅凭 Top1 内容能否回答该 query：3 = 可完整回答 / 2 = 部分可答 / 1 = 不可回答</w:t>
            </w:r>
          </w:p>
        </w:tc>
      </w:tr>
    </w:tbl>
    <w:p>
      <w:pPr>
        <w:spacing w:line="240" w:lineRule="auto" w:before="0" w:after="120"/>
      </w:pPr>
    </w:p>
    <w:p>
      <w:pPr>
        <w:pStyle w:val="Heading2"/>
        <w:keepNext/>
        <w:spacing w:line="360" w:lineRule="auto" w:before="0" w:after="120"/>
      </w:pPr>
      <w:r>
        <w:rPr>
          <w:rFonts w:eastAsia="黑体" w:ascii="Times New Roman" w:hAnsi="Times New Roman"/>
          <w:b/>
          <w:sz w:val="28"/>
        </w:rPr>
        <w:t>C.3 名称归一化规则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问题</w:t>
      </w:r>
      <w:r>
        <w:rPr>
          <w:rFonts w:eastAsia="宋体" w:ascii="Times New Roman" w:hAnsi="Times New Roman"/>
          <w:b w:val="0"/>
          <w:sz w:val="24"/>
        </w:rPr>
        <w:t>：评测集与技能主数据中，</w:t>
      </w:r>
      <w:r>
        <w:rPr>
          <w:rFonts w:eastAsia="宋体" w:ascii="Consolas" w:hAnsi="Consolas"/>
          <w:b w:val="0"/>
          <w:sz w:val="21"/>
        </w:rPr>
        <w:t>SKILL-016</w:t>
      </w:r>
      <w:r>
        <w:rPr>
          <w:rFonts w:eastAsia="宋体" w:ascii="Times New Roman" w:hAnsi="Times New Roman"/>
          <w:b w:val="0"/>
          <w:sz w:val="24"/>
        </w:rPr>
        <w:t xml:space="preserve"> 的技能名为 </w:t>
      </w:r>
      <w:r>
        <w:rPr>
          <w:rFonts w:eastAsia="宋体" w:ascii="Consolas" w:hAnsi="Consolas"/>
          <w:b/>
          <w:sz w:val="21"/>
        </w:rPr>
        <w:t>实验与A/B测试</w:t>
      </w:r>
      <w:r>
        <w:rPr>
          <w:rFonts w:eastAsia="宋体" w:ascii="Times New Roman" w:hAnsi="Times New Roman"/>
          <w:b w:val="0"/>
          <w:sz w:val="24"/>
        </w:rPr>
        <w:t xml:space="preserve">（含 ASCII 斜杠 </w:t>
      </w:r>
      <w:r>
        <w:rPr>
          <w:rFonts w:eastAsia="宋体" w:ascii="Consolas" w:hAnsi="Consolas"/>
          <w:b w:val="0"/>
          <w:sz w:val="21"/>
        </w:rPr>
        <w:t>/</w:t>
      </w:r>
      <w:r>
        <w:rPr>
          <w:rFonts w:eastAsia="宋体" w:ascii="Times New Roman" w:hAnsi="Times New Roman"/>
          <w:b w:val="0"/>
          <w:sz w:val="24"/>
        </w:rPr>
        <w:t>，U+002F）；而该斜杠在生成文档文件名时</w:t>
      </w:r>
      <w:r>
        <w:rPr>
          <w:rFonts w:eastAsia="宋体" w:ascii="Times New Roman" w:hAnsi="Times New Roman"/>
          <w:b/>
          <w:sz w:val="24"/>
        </w:rPr>
        <w:t>被移除</w:t>
      </w:r>
      <w:r>
        <w:rPr>
          <w:rFonts w:eastAsia="宋体" w:ascii="Times New Roman" w:hAnsi="Times New Roman"/>
          <w:b w:val="0"/>
          <w:sz w:val="24"/>
        </w:rPr>
        <w:t xml:space="preserve">，平台实际文档名为 </w:t>
      </w:r>
      <w:r>
        <w:rPr>
          <w:rFonts w:eastAsia="宋体" w:ascii="Consolas" w:hAnsi="Consolas"/>
          <w:b/>
          <w:sz w:val="21"/>
        </w:rPr>
        <w:t>SKILL-016_实验与AB测试.md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归一化规则</w:t>
      </w:r>
      <w:r>
        <w:rPr>
          <w:rFonts w:eastAsia="宋体" w:ascii="Times New Roman" w:hAnsi="Times New Roman"/>
          <w:b w:val="0"/>
          <w:sz w:val="24"/>
        </w:rPr>
        <w:t xml:space="preserve">：对文档名做比对前，统一执行 —— ① 去掉 </w:t>
      </w:r>
      <w:r>
        <w:rPr>
          <w:rFonts w:eastAsia="宋体" w:ascii="Consolas" w:hAnsi="Consolas"/>
          <w:b w:val="0"/>
          <w:sz w:val="21"/>
        </w:rPr>
        <w:t>.md</w:t>
      </w:r>
      <w:r>
        <w:rPr>
          <w:rFonts w:eastAsia="宋体" w:ascii="Times New Roman" w:hAnsi="Times New Roman"/>
          <w:b w:val="0"/>
          <w:sz w:val="24"/>
        </w:rPr>
        <w:t xml:space="preserve"> 后缀；② 去掉所有 </w:t>
      </w:r>
      <w:r>
        <w:rPr>
          <w:rFonts w:eastAsia="宋体" w:ascii="Consolas" w:hAnsi="Consolas"/>
          <w:b w:val="0"/>
          <w:sz w:val="21"/>
        </w:rPr>
        <w:t>/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shd w:val="clear" w:color="auto" w:fill="F5F5F5"/>
        <w:spacing w:line="276" w:lineRule="auto" w:before="80" w:after="0"/>
        <w:ind w:left="283"/>
      </w:pPr>
      <w:r>
        <w:rPr>
          <w:rFonts w:eastAsia="宋体" w:ascii="Consolas" w:hAnsi="Consolas"/>
          <w:b w:val="0"/>
          <w:sz w:val="18"/>
        </w:rPr>
        <w:t>SKILL-016_实验与A/B测试.md   →   SKILL-016_实验与AB测试</w:t>
      </w:r>
    </w:p>
    <w:p>
      <w:pPr>
        <w:shd w:val="clear" w:color="auto" w:fill="F5F5F5"/>
        <w:spacing w:line="276" w:lineRule="auto" w:before="0" w:after="80"/>
        <w:ind w:left="283"/>
      </w:pPr>
      <w:r>
        <w:rPr>
          <w:rFonts w:eastAsia="宋体" w:ascii="Consolas" w:hAnsi="Consolas"/>
          <w:b w:val="0"/>
          <w:sz w:val="18"/>
        </w:rPr>
        <w:t>SKILL-016_实验与AB测试        →   SKILL-016_实验与AB测试   一致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影响范围</w:t>
      </w:r>
      <w:r>
        <w:rPr>
          <w:rFonts w:eastAsia="宋体" w:ascii="Times New Roman" w:hAnsi="Times New Roman"/>
          <w:b w:val="0"/>
          <w:sz w:val="24"/>
        </w:rPr>
        <w:t>：全部 54 条中</w:t>
      </w:r>
      <w:r>
        <w:rPr>
          <w:rFonts w:eastAsia="宋体" w:ascii="Times New Roman" w:hAnsi="Times New Roman"/>
          <w:b/>
          <w:sz w:val="24"/>
        </w:rPr>
        <w:t xml:space="preserve">仅 </w:t>
      </w:r>
      <w:r>
        <w:rPr>
          <w:rFonts w:eastAsia="宋体" w:ascii="Consolas" w:hAnsi="Consolas"/>
          <w:b/>
          <w:sz w:val="21"/>
        </w:rPr>
        <w:t>RETR-068</w:t>
      </w:r>
      <w:r>
        <w:rPr>
          <w:rFonts w:eastAsia="宋体" w:ascii="Times New Roman" w:hAnsi="Times New Roman"/>
          <w:b/>
          <w:sz w:val="24"/>
        </w:rPr>
        <w:t xml:space="preserve"> 一条</w:t>
      </w:r>
      <w:r>
        <w:rPr>
          <w:rFonts w:eastAsia="宋体" w:ascii="Times New Roman" w:hAnsi="Times New Roman"/>
          <w:b w:val="0"/>
          <w:sz w:val="24"/>
        </w:rPr>
        <w:t xml:space="preserve">含该差异。归一化后该条 Top1 为 </w:t>
      </w:r>
      <w:r>
        <w:rPr>
          <w:rFonts w:eastAsia="宋体" w:ascii="Consolas" w:hAnsi="Consolas"/>
          <w:b w:val="0"/>
          <w:sz w:val="21"/>
        </w:rPr>
        <w:t>SKILL-016_实验与AB测试</w:t>
      </w:r>
      <w:r>
        <w:rPr>
          <w:rFonts w:eastAsia="宋体" w:ascii="Times New Roman" w:hAnsi="Times New Roman"/>
          <w:b w:val="0"/>
          <w:sz w:val="24"/>
        </w:rPr>
        <w:t>，</w:t>
      </w:r>
      <w:r>
        <w:rPr>
          <w:rFonts w:eastAsia="宋体" w:ascii="Times New Roman" w:hAnsi="Times New Roman"/>
          <w:b/>
          <w:sz w:val="24"/>
        </w:rPr>
        <w:t>判定为命中</w:t>
      </w:r>
      <w:r>
        <w:rPr>
          <w:rFonts w:eastAsia="宋体" w:ascii="Times New Roman" w:hAnsi="Times New Roman"/>
          <w:b w:val="0"/>
          <w:sz w:val="24"/>
        </w:rPr>
        <w:t>。因此归一化不改变任何统计结果，仅影响名称字符串比对的正确性。</w:t>
      </w:r>
    </w:p>
    <w:p>
      <w:pPr>
        <w:spacing w:line="360" w:lineRule="auto" w:before="0" w:after="120"/>
        <w:ind w:firstLineChars="200"/>
      </w:pPr>
      <w:r>
        <w:rPr>
          <w:rFonts w:eastAsia="宋体" w:ascii="Times New Roman" w:hAnsi="Times New Roman"/>
          <w:b/>
          <w:sz w:val="24"/>
        </w:rPr>
        <w:t>归因</w:t>
      </w:r>
      <w:r>
        <w:rPr>
          <w:rFonts w:eastAsia="宋体" w:ascii="Times New Roman" w:hAnsi="Times New Roman"/>
          <w:b w:val="0"/>
          <w:sz w:val="24"/>
        </w:rPr>
        <w:t>：属</w:t>
      </w:r>
      <w:r>
        <w:rPr>
          <w:rFonts w:eastAsia="宋体" w:ascii="Times New Roman" w:hAnsi="Times New Roman"/>
          <w:b/>
          <w:sz w:val="24"/>
        </w:rPr>
        <w:t>评测集/主数据侧的命名与文件名生成规则不一致</w:t>
      </w:r>
      <w:r>
        <w:rPr>
          <w:rFonts w:eastAsia="宋体" w:ascii="Times New Roman" w:hAnsi="Times New Roman"/>
          <w:b w:val="0"/>
          <w:sz w:val="24"/>
        </w:rPr>
        <w:t>（</w:t>
      </w:r>
      <w:r>
        <w:rPr>
          <w:rFonts w:eastAsia="宋体" w:ascii="Consolas" w:hAnsi="Consolas"/>
          <w:b w:val="0"/>
          <w:sz w:val="21"/>
        </w:rPr>
        <w:t>/</w:t>
      </w:r>
      <w:r>
        <w:rPr>
          <w:rFonts w:eastAsia="宋体" w:ascii="Times New Roman" w:hAnsi="Times New Roman"/>
          <w:b w:val="0"/>
          <w:sz w:val="24"/>
        </w:rPr>
        <w:t xml:space="preserve"> 不是合法的文档名/文件名字符），非知识库构建问题；本报告已在名称归一化规则中处理。</w:t>
      </w:r>
    </w:p>
    <w:sectPr w:rsidR="00FC693F" w:rsidRPr="0006063C" w:rsidSect="00034616">
      <w:footerReference w:type="default" r:id="rId10"/>
      <w:headerReference w:type="default" r:id="rId11"/>
      <w:pgSz w:w="11906" w:h="16838"/>
      <w:pgMar w:top="1440" w:right="1247" w:bottom="1440" w:left="1247" w:header="720" w:footer="720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 w:ascii="Times New Roman" w:hAnsi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 w:ascii="Times New Roman" w:hAnsi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eastAsia="宋体" w:ascii="Times New Roman" w:hAnsi="Times New Roman"/>
        <w:b w:val="0"/>
        <w:color w:val="808080"/>
        <w:sz w:val="18"/>
      </w:rPr>
      <w:t>系统知识库构建方法与效果评估报告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黑体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