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836667">
      <w:pPr>
        <w:pStyle w:val="22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</w:pPr>
    </w:p>
    <w:p w14:paraId="2D841755">
      <w:pPr>
        <w:pStyle w:val="22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高中数学 · 沪教版 · 2020</w:t>
      </w:r>
    </w:p>
    <w:p w14:paraId="5FDEFC67">
      <w:pPr>
        <w:pStyle w:val="22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</w:pPr>
    </w:p>
    <w:p w14:paraId="2918EB85">
      <w:pPr>
        <w:pStyle w:val="22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必修1</w:t>
      </w:r>
    </w:p>
    <w:p w14:paraId="5C3150F7">
      <w:pPr>
        <w:pStyle w:val="22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</w:pPr>
    </w:p>
    <w:p w14:paraId="3ED04DD5">
      <w:pPr>
        <w:pStyle w:val="22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b/>
          <w:bCs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36"/>
          <w:lang w:eastAsia="zh-CN"/>
        </w:rPr>
        <w:t>【</w:t>
      </w: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知识点</w:t>
      </w:r>
      <w:r>
        <w:rPr>
          <w:rFonts w:hint="eastAsia" w:ascii="微软雅黑" w:hAnsi="微软雅黑" w:eastAsia="微软雅黑" w:cs="微软雅黑"/>
          <w:b/>
          <w:bCs/>
          <w:sz w:val="36"/>
          <w:szCs w:val="36"/>
          <w:lang w:eastAsia="zh-CN"/>
        </w:rPr>
        <w:t>】</w:t>
      </w:r>
      <w:r>
        <w:rPr>
          <w:rFonts w:hint="eastAsia" w:ascii="微软雅黑" w:hAnsi="微软雅黑" w:eastAsia="微软雅黑" w:cs="微软雅黑"/>
          <w:b/>
          <w:bCs/>
          <w:sz w:val="36"/>
          <w:szCs w:val="36"/>
        </w:rPr>
        <w:t>第2章、等式与不等式</w:t>
      </w:r>
    </w:p>
    <w:p w14:paraId="140ACEF4">
      <w:pPr>
        <w:pStyle w:val="1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</w:p>
    <w:sdt>
      <w:sdtP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id w:val="372181976"/>
        <w15:color w:val="DBDBDB"/>
        <w:docPartObj>
          <w:docPartGallery w:val="Table of Contents"/>
          <w:docPartUnique/>
        </w:docPartObj>
      </w:sdtPr>
      <w:sdtEndPr>
        <w:rPr>
          <w:rFonts w:hint="eastAsia" w:ascii="微软雅黑" w:hAnsi="微软雅黑" w:eastAsia="微软雅黑" w:cs="微软雅黑"/>
          <w:kern w:val="0"/>
          <w:sz w:val="19"/>
          <w:szCs w:val="19"/>
          <w:lang w:val="en-US" w:eastAsia="zh-CN" w:bidi="ar"/>
        </w:rPr>
      </w:sdtEndPr>
      <w:sdtContent>
        <w:p w14:paraId="4C0E77B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  <w:sz w:val="21"/>
            </w:rPr>
            <w:t>目录</w:t>
          </w:r>
        </w:p>
        <w:p w14:paraId="5F1207C9">
          <w:pPr>
            <w:pStyle w:val="7"/>
            <w:tabs>
              <w:tab w:val="right" w:leader="dot" w:pos="8306"/>
            </w:tabs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TOC \o "1-2" \h \u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_Toc448916208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2.1、等式与不等式的性质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_Toc448916208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2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24ADE3C">
          <w:pPr>
            <w:pStyle w:val="8"/>
            <w:tabs>
              <w:tab w:val="right" w:leader="dot" w:pos="8306"/>
            </w:tabs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_Toc824655945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1、等式的性质与方程的解集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_Toc824655945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2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ADA1275">
          <w:pPr>
            <w:pStyle w:val="8"/>
            <w:tabs>
              <w:tab w:val="right" w:leader="dot" w:pos="8306"/>
            </w:tabs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_Toc133009877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2、一元一次方程的解集及根与系数的关系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_Toc133009877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2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788135D">
          <w:pPr>
            <w:pStyle w:val="8"/>
            <w:tabs>
              <w:tab w:val="right" w:leader="dot" w:pos="8306"/>
            </w:tabs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_Toc2114009859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3、不等式的性质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_Toc2114009859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2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255A319">
          <w:pPr>
            <w:pStyle w:val="7"/>
            <w:tabs>
              <w:tab w:val="right" w:leader="dot" w:pos="8306"/>
            </w:tabs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_Toc46760598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2.2、不等式的求解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_Toc46760598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2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388513F">
          <w:pPr>
            <w:pStyle w:val="8"/>
            <w:tabs>
              <w:tab w:val="right" w:leader="dot" w:pos="8306"/>
            </w:tabs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_Toc2073839431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1、一元一次不等式及二元一次不等式组的求解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_Toc2073839431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2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6B2B776">
          <w:pPr>
            <w:pStyle w:val="8"/>
            <w:tabs>
              <w:tab w:val="right" w:leader="dot" w:pos="8306"/>
            </w:tabs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_Toc1359726007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2、一元二次不等式的求解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_Toc1359726007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2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2E7DABD3">
          <w:pPr>
            <w:pStyle w:val="8"/>
            <w:tabs>
              <w:tab w:val="right" w:leader="dot" w:pos="8306"/>
            </w:tabs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_Toc1541511922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3、分式不等式的求解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_Toc1541511922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3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B3C7A84">
          <w:pPr>
            <w:pStyle w:val="8"/>
            <w:tabs>
              <w:tab w:val="right" w:leader="dot" w:pos="8306"/>
            </w:tabs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_Toc948155646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4、含绝对值不等式的求解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_Toc948155646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3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3714B66">
          <w:pPr>
            <w:pStyle w:val="7"/>
            <w:tabs>
              <w:tab w:val="right" w:leader="dot" w:pos="8306"/>
            </w:tabs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_Toc1323281582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2.3、基本不等式及其应用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_Toc1323281582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3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7BAC875">
          <w:pPr>
            <w:pStyle w:val="8"/>
            <w:tabs>
              <w:tab w:val="right" w:leader="dot" w:pos="8306"/>
            </w:tabs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_Toc1052900342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1、平均值不等式及其应用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_Toc1052900342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3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C690B47">
          <w:pPr>
            <w:pStyle w:val="8"/>
            <w:tabs>
              <w:tab w:val="right" w:leader="dot" w:pos="8306"/>
            </w:tabs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_Toc830796714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2、三角不等式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_Toc830796714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3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51DBF57">
          <w:pPr>
            <w:pStyle w:val="13"/>
            <w:keepNext w:val="0"/>
            <w:keepLines w:val="0"/>
            <w:widowControl/>
            <w:suppressLineNumbers w:val="0"/>
            <w:rPr>
              <w:rFonts w:hint="eastAsia" w:ascii="微软雅黑" w:hAnsi="微软雅黑" w:eastAsia="微软雅黑" w:cs="微软雅黑"/>
              <w:kern w:val="0"/>
              <w:sz w:val="19"/>
              <w:szCs w:val="19"/>
              <w:lang w:val="en-US" w:eastAsia="zh-CN" w:bidi="ar"/>
            </w:rPr>
            <w:sectPr>
              <w:footerReference r:id="rId3" w:type="default"/>
              <w:pgSz w:w="11906" w:h="16838"/>
              <w:pgMar w:top="1440" w:right="1800" w:bottom="1440" w:left="1800" w:header="851" w:footer="992" w:gutter="0"/>
              <w:pgNumType w:fmt="decimal"/>
              <w:cols w:space="425" w:num="1"/>
              <w:docGrid w:type="lines" w:linePitch="312" w:charSpace="0"/>
            </w:sectPr>
          </w:pPr>
          <w:r>
            <w:rPr>
              <w:rFonts w:hint="eastAsia" w:ascii="微软雅黑" w:hAnsi="微软雅黑" w:eastAsia="微软雅黑" w:cs="微软雅黑"/>
            </w:rPr>
            <w:fldChar w:fldCharType="end"/>
          </w:r>
        </w:p>
      </w:sdtContent>
    </w:sdt>
    <w:p w14:paraId="4DDA0ACE">
      <w:pPr>
        <w:pStyle w:val="3"/>
        <w:bidi w:val="0"/>
        <w:rPr>
          <w:rFonts w:hint="eastAsia" w:ascii="微软雅黑" w:hAnsi="微软雅黑" w:eastAsia="微软雅黑" w:cs="微软雅黑"/>
        </w:rPr>
      </w:pPr>
      <w:bookmarkStart w:id="0" w:name="_Toc448916208"/>
      <w:r>
        <w:rPr>
          <w:rFonts w:hint="eastAsia" w:ascii="微软雅黑" w:hAnsi="微软雅黑" w:eastAsia="微软雅黑" w:cs="微软雅黑"/>
        </w:rPr>
        <w:t>2.1、等式与不等式的性质</w:t>
      </w:r>
      <w:bookmarkEnd w:id="0"/>
    </w:p>
    <w:p w14:paraId="7E81E476">
      <w:pPr>
        <w:pStyle w:val="4"/>
        <w:bidi w:val="0"/>
        <w:rPr>
          <w:rFonts w:hint="eastAsia" w:ascii="微软雅黑" w:hAnsi="微软雅黑" w:eastAsia="微软雅黑" w:cs="微软雅黑"/>
        </w:rPr>
      </w:pPr>
      <w:bookmarkStart w:id="1" w:name="_Toc824655945"/>
      <w:r>
        <w:rPr>
          <w:rFonts w:hint="eastAsia" w:ascii="微软雅黑" w:hAnsi="微软雅黑" w:eastAsia="微软雅黑" w:cs="微软雅黑"/>
        </w:rPr>
        <w:t>1、等式的性质与方程的解集</w:t>
      </w:r>
      <w:bookmarkEnd w:id="1"/>
    </w:p>
    <w:p w14:paraId="635F9BC8">
      <w:pPr>
        <w:pStyle w:val="1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等式</w:t>
      </w:r>
      <w:r>
        <w:rPr>
          <w:rFonts w:hint="eastAsia" w:ascii="微软雅黑" w:hAnsi="微软雅黑" w:eastAsia="微软雅黑" w:cs="微软雅黑"/>
        </w:rPr>
        <w:t>：用等号 “=” 把两个表达式连接起来，所得的式子称为等式。</w:t>
      </w:r>
    </w:p>
    <w:p w14:paraId="1B59D81D">
      <w:pPr>
        <w:pStyle w:val="1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方程：</w:t>
      </w:r>
    </w:p>
    <w:p w14:paraId="6C38D8A9">
      <w:pPr>
        <w:pStyle w:val="1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方程的解：</w:t>
      </w:r>
    </w:p>
    <w:p w14:paraId="18B39797">
      <w:pPr>
        <w:pStyle w:val="1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方程的解集：</w:t>
      </w:r>
    </w:p>
    <w:p w14:paraId="2CEB5290">
      <w:pPr>
        <w:pStyle w:val="4"/>
        <w:bidi w:val="0"/>
        <w:rPr>
          <w:rFonts w:hint="eastAsia" w:ascii="微软雅黑" w:hAnsi="微软雅黑" w:eastAsia="微软雅黑" w:cs="微软雅黑"/>
        </w:rPr>
      </w:pPr>
      <w:bookmarkStart w:id="2" w:name="_Toc133009877"/>
      <w:r>
        <w:rPr>
          <w:rFonts w:hint="eastAsia" w:ascii="微软雅黑" w:hAnsi="微软雅黑" w:eastAsia="微软雅黑" w:cs="微软雅黑"/>
        </w:rPr>
        <w:t>2、一元一次方程的解集及根与系数的关系</w:t>
      </w:r>
      <w:bookmarkEnd w:id="2"/>
    </w:p>
    <w:p w14:paraId="199A27E0">
      <w:pPr>
        <w:pStyle w:val="1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根：</w:t>
      </w:r>
    </w:p>
    <w:p w14:paraId="5089B5FF">
      <w:pPr>
        <w:pStyle w:val="1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重根：</w:t>
      </w:r>
    </w:p>
    <w:p w14:paraId="0EBB4D3F">
      <w:pPr>
        <w:pStyle w:val="1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韦达定理：</w:t>
      </w:r>
    </w:p>
    <w:p w14:paraId="2CE59E59">
      <w:pPr>
        <w:pStyle w:val="18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</w:p>
    <w:p w14:paraId="52989F05">
      <w:pPr>
        <w:pStyle w:val="4"/>
        <w:bidi w:val="0"/>
        <w:rPr>
          <w:rFonts w:hint="eastAsia" w:ascii="微软雅黑" w:hAnsi="微软雅黑" w:eastAsia="微软雅黑" w:cs="微软雅黑"/>
        </w:rPr>
      </w:pPr>
      <w:bookmarkStart w:id="3" w:name="_Toc2114009859"/>
      <w:r>
        <w:rPr>
          <w:rFonts w:hint="eastAsia" w:ascii="微软雅黑" w:hAnsi="微软雅黑" w:eastAsia="微软雅黑" w:cs="微软雅黑"/>
        </w:rPr>
        <w:t>3、不等式的性质</w:t>
      </w:r>
      <w:bookmarkEnd w:id="3"/>
    </w:p>
    <w:p w14:paraId="2DD24F9F">
      <w:pPr>
        <w:pStyle w:val="1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传递性：</w:t>
      </w:r>
    </w:p>
    <w:p w14:paraId="2E2DC7DE">
      <w:pPr>
        <w:pStyle w:val="1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加法性质：</w:t>
      </w:r>
    </w:p>
    <w:p w14:paraId="531BF4F0">
      <w:pPr>
        <w:pStyle w:val="1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11"/>
          <w:rFonts w:hint="eastAsia" w:ascii="微软雅黑" w:hAnsi="微软雅黑" w:eastAsia="微软雅黑" w:cs="微软雅黑"/>
          <w:b/>
          <w:bCs/>
        </w:rPr>
        <w:t>乘法性质</w:t>
      </w:r>
      <w:r>
        <w:rPr>
          <w:rStyle w:val="11"/>
          <w:rFonts w:hint="eastAsia" w:ascii="微软雅黑" w:hAnsi="微软雅黑" w:eastAsia="微软雅黑" w:cs="微软雅黑"/>
        </w:rPr>
        <w:t>：</w:t>
      </w:r>
      <w:bookmarkStart w:id="12" w:name="_GoBack"/>
      <w:bookmarkEnd w:id="12"/>
    </w:p>
    <w:p w14:paraId="4F22C6E0">
      <w:pPr>
        <w:pStyle w:val="1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定理</w:t>
      </w:r>
      <w:r>
        <w:rPr>
          <w:rFonts w:hint="eastAsia" w:ascii="微软雅黑" w:hAnsi="微软雅黑" w:eastAsia="微软雅黑" w:cs="微软雅黑"/>
        </w:rPr>
        <w:t>：a²+b²≥2ab</w:t>
      </w:r>
    </w:p>
    <w:p w14:paraId="5648737F">
      <w:pPr>
        <w:pStyle w:val="3"/>
        <w:bidi w:val="0"/>
        <w:rPr>
          <w:rFonts w:hint="eastAsia" w:ascii="微软雅黑" w:hAnsi="微软雅黑" w:eastAsia="微软雅黑" w:cs="微软雅黑"/>
        </w:rPr>
      </w:pPr>
      <w:bookmarkStart w:id="4" w:name="_Toc46760598"/>
      <w:r>
        <w:rPr>
          <w:rFonts w:hint="eastAsia" w:ascii="微软雅黑" w:hAnsi="微软雅黑" w:eastAsia="微软雅黑" w:cs="微软雅黑"/>
        </w:rPr>
        <w:t>2.2、不等式的求解</w:t>
      </w:r>
      <w:bookmarkEnd w:id="4"/>
    </w:p>
    <w:p w14:paraId="10905ABD">
      <w:pPr>
        <w:pStyle w:val="1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不等式的解：</w:t>
      </w:r>
    </w:p>
    <w:p w14:paraId="670301A0">
      <w:pPr>
        <w:pStyle w:val="1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不等式的解集：</w:t>
      </w:r>
    </w:p>
    <w:p w14:paraId="43FDB25F">
      <w:pPr>
        <w:pStyle w:val="1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不等式的求解/解不等式：</w:t>
      </w:r>
    </w:p>
    <w:p w14:paraId="0F2FA8AB">
      <w:pPr>
        <w:pStyle w:val="1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不等式组：</w:t>
      </w:r>
    </w:p>
    <w:p w14:paraId="3665A832">
      <w:pPr>
        <w:pStyle w:val="1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解不等式组：</w:t>
      </w:r>
    </w:p>
    <w:p w14:paraId="20971C90">
      <w:pPr>
        <w:pStyle w:val="4"/>
        <w:bidi w:val="0"/>
        <w:rPr>
          <w:rFonts w:hint="eastAsia" w:ascii="微软雅黑" w:hAnsi="微软雅黑" w:eastAsia="微软雅黑" w:cs="微软雅黑"/>
        </w:rPr>
      </w:pPr>
      <w:bookmarkStart w:id="5" w:name="_Toc2073839431"/>
      <w:r>
        <w:rPr>
          <w:rFonts w:hint="eastAsia" w:ascii="微软雅黑" w:hAnsi="微软雅黑" w:eastAsia="微软雅黑" w:cs="微软雅黑"/>
        </w:rPr>
        <w:t>1、一元一次不等式及二元一次不等式组的求解</w:t>
      </w:r>
      <w:bookmarkEnd w:id="5"/>
    </w:p>
    <w:p w14:paraId="5B7E0272">
      <w:pPr>
        <w:pStyle w:val="4"/>
        <w:bidi w:val="0"/>
        <w:rPr>
          <w:rFonts w:hint="eastAsia" w:ascii="微软雅黑" w:hAnsi="微软雅黑" w:eastAsia="微软雅黑" w:cs="微软雅黑"/>
        </w:rPr>
      </w:pPr>
      <w:bookmarkStart w:id="6" w:name="_Toc1359726007"/>
      <w:r>
        <w:rPr>
          <w:rFonts w:hint="eastAsia" w:ascii="微软雅黑" w:hAnsi="微软雅黑" w:eastAsia="微软雅黑" w:cs="微软雅黑"/>
        </w:rPr>
        <w:t>2、一元二次不等式的求解</w:t>
      </w:r>
      <w:bookmarkEnd w:id="6"/>
    </w:p>
    <w:p w14:paraId="47E1CF53">
      <w:pPr>
        <w:pStyle w:val="1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一元二次不等式：</w:t>
      </w:r>
    </w:p>
    <w:p w14:paraId="298A531F">
      <w:pPr>
        <w:pStyle w:val="1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a＞0，</w:t>
      </w:r>
      <w:r>
        <w:rPr>
          <w:rStyle w:val="19"/>
          <w:rFonts w:hint="eastAsia" w:ascii="微软雅黑" w:hAnsi="微软雅黑" w:eastAsia="微软雅黑" w:cs="微软雅黑"/>
        </w:rPr>
        <w:t>△</w:t>
      </w:r>
      <w:r>
        <w:rPr>
          <w:rFonts w:hint="eastAsia" w:ascii="微软雅黑" w:hAnsi="微软雅黑" w:eastAsia="微软雅黑" w:cs="微软雅黑"/>
        </w:rPr>
        <w:t>&gt;0</w:t>
      </w:r>
    </w:p>
    <w:p w14:paraId="17D06858">
      <w:pPr>
        <w:pStyle w:val="4"/>
        <w:bidi w:val="0"/>
        <w:rPr>
          <w:rFonts w:hint="eastAsia" w:ascii="微软雅黑" w:hAnsi="微软雅黑" w:eastAsia="微软雅黑" w:cs="微软雅黑"/>
        </w:rPr>
      </w:pPr>
      <w:bookmarkStart w:id="7" w:name="_Toc1541511922"/>
      <w:r>
        <w:rPr>
          <w:rFonts w:hint="eastAsia" w:ascii="微软雅黑" w:hAnsi="微软雅黑" w:eastAsia="微软雅黑" w:cs="微软雅黑"/>
        </w:rPr>
        <w:t>3、分式不等式的求解</w:t>
      </w:r>
      <w:bookmarkEnd w:id="7"/>
    </w:p>
    <w:p w14:paraId="29FE135D">
      <w:pPr>
        <w:pStyle w:val="4"/>
        <w:bidi w:val="0"/>
        <w:rPr>
          <w:rFonts w:hint="eastAsia" w:ascii="微软雅黑" w:hAnsi="微软雅黑" w:eastAsia="微软雅黑" w:cs="微软雅黑"/>
        </w:rPr>
      </w:pPr>
      <w:bookmarkStart w:id="8" w:name="_Toc948155646"/>
      <w:r>
        <w:rPr>
          <w:rFonts w:hint="eastAsia" w:ascii="微软雅黑" w:hAnsi="微软雅黑" w:eastAsia="微软雅黑" w:cs="微软雅黑"/>
        </w:rPr>
        <w:t>4、含绝对值不等式的求解</w:t>
      </w:r>
      <w:bookmarkEnd w:id="8"/>
    </w:p>
    <w:p w14:paraId="0B90F81C">
      <w:pPr>
        <w:pStyle w:val="3"/>
        <w:bidi w:val="0"/>
        <w:rPr>
          <w:rFonts w:hint="eastAsia" w:ascii="微软雅黑" w:hAnsi="微软雅黑" w:eastAsia="微软雅黑" w:cs="微软雅黑"/>
        </w:rPr>
      </w:pPr>
      <w:bookmarkStart w:id="9" w:name="_Toc1323281582"/>
      <w:r>
        <w:rPr>
          <w:rFonts w:hint="eastAsia" w:ascii="微软雅黑" w:hAnsi="微软雅黑" w:eastAsia="微软雅黑" w:cs="微软雅黑"/>
        </w:rPr>
        <w:t>2.3、基本不等式及其应用</w:t>
      </w:r>
      <w:bookmarkEnd w:id="9"/>
    </w:p>
    <w:p w14:paraId="4D082C46">
      <w:pPr>
        <w:pStyle w:val="4"/>
        <w:bidi w:val="0"/>
        <w:rPr>
          <w:rFonts w:hint="eastAsia" w:ascii="微软雅黑" w:hAnsi="微软雅黑" w:eastAsia="微软雅黑" w:cs="微软雅黑"/>
        </w:rPr>
      </w:pPr>
      <w:bookmarkStart w:id="10" w:name="_Toc1052900342"/>
      <w:r>
        <w:rPr>
          <w:rFonts w:hint="eastAsia" w:ascii="微软雅黑" w:hAnsi="微软雅黑" w:eastAsia="微软雅黑" w:cs="微软雅黑"/>
        </w:rPr>
        <w:t>1、平均值不等式及其应用</w:t>
      </w:r>
      <w:bookmarkEnd w:id="10"/>
    </w:p>
    <w:p w14:paraId="67B28F8C">
      <w:pPr>
        <w:pStyle w:val="1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基本不等式</w:t>
      </w:r>
      <w:r>
        <w:rPr>
          <w:rFonts w:hint="eastAsia" w:ascii="微软雅黑" w:hAnsi="微软雅黑" w:eastAsia="微软雅黑" w:cs="微软雅黑"/>
          <w:lang w:val="en-US" w:eastAsia="zh-CN"/>
        </w:rPr>
        <w:t>：在不等式的应用中，有一些很基本而十分重要的不等式，如平均值不等式和三角不等式等，我们将其统称为基本不等式。</w:t>
      </w:r>
    </w:p>
    <w:p w14:paraId="6935D18D">
      <w:pPr>
        <w:pStyle w:val="1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lang w:val="en-US" w:eastAsia="zh-CN"/>
        </w:rPr>
        <w:t>算术</w:t>
      </w:r>
      <w:r>
        <w:rPr>
          <w:rFonts w:hint="eastAsia" w:ascii="微软雅黑" w:hAnsi="微软雅黑" w:eastAsia="微软雅黑" w:cs="微软雅黑"/>
          <w:b/>
          <w:bCs/>
        </w:rPr>
        <w:t>平均值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对于正数 a,b，称 </w:t>
      </w:r>
      <m:oMath>
        <m:f>
          <m:fPr>
            <m:ctrlPr>
              <w:rPr>
                <w:rFonts w:hint="eastAsia" w:ascii="DejaVu Math TeX Gyre" w:hAnsi="DejaVu Math TeX Gyre" w:eastAsia="微软雅黑" w:cs="微软雅黑"/>
                <w:i/>
                <w:lang w:val="en-US"/>
              </w:rPr>
            </m:ctrlPr>
          </m:fPr>
          <m:num>
            <m:r>
              <m:rPr/>
              <w:rPr>
                <w:rFonts w:hint="eastAsia" w:ascii="DejaVu Math TeX Gyre" w:hAnsi="DejaVu Math TeX Gyre" w:eastAsia="微软雅黑" w:cs="微软雅黑"/>
                <w:lang w:val="en-US" w:eastAsia="zh-CN"/>
              </w:rPr>
              <m:t>a+b</m:t>
            </m:r>
            <m:ctrlPr>
              <w:rPr>
                <w:rFonts w:hint="eastAsia" w:ascii="DejaVu Math TeX Gyre" w:hAnsi="DejaVu Math TeX Gyre" w:eastAsia="微软雅黑" w:cs="微软雅黑"/>
                <w:i/>
                <w:lang w:val="en-US"/>
              </w:rPr>
            </m:ctrlPr>
          </m:num>
          <m:den>
            <m:r>
              <m:rPr/>
              <w:rPr>
                <w:rFonts w:hint="eastAsia" w:ascii="DejaVu Math TeX Gyre" w:hAnsi="DejaVu Math TeX Gyre" w:eastAsia="微软雅黑" w:cs="微软雅黑"/>
                <w:lang w:val="en-US" w:eastAsia="zh-CN"/>
              </w:rPr>
              <m:t>2</m:t>
            </m:r>
            <m:ctrlPr>
              <w:rPr>
                <w:rFonts w:hint="eastAsia" w:ascii="DejaVu Math TeX Gyre" w:hAnsi="DejaVu Math TeX Gyre" w:eastAsia="微软雅黑" w:cs="微软雅黑"/>
                <w:i/>
                <w:lang w:val="en-US"/>
              </w:rPr>
            </m:ctrlPr>
          </m:den>
        </m:f>
      </m:oMath>
      <w:r>
        <w:rPr>
          <w:rFonts w:hint="eastAsia" w:ascii="微软雅黑" w:hAnsi="微软雅黑" w:eastAsia="微软雅黑" w:cs="微软雅黑"/>
          <w:i w:val="0"/>
          <w:lang w:val="en-US" w:eastAsia="zh-CN"/>
        </w:rPr>
        <w:t xml:space="preserve"> 是a,b 的算术平均值。</w:t>
      </w:r>
    </w:p>
    <w:p w14:paraId="28BA26A9">
      <w:pPr>
        <w:pStyle w:val="1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</w:rPr>
        <w:t>几何平均值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称 </w:t>
      </w:r>
      <m:oMath>
        <m:rad>
          <m:radPr>
            <m:degHide m:val="1"/>
            <m:ctrlPr>
              <w:rPr>
                <w:rFonts w:hint="eastAsia" w:ascii="DejaVu Math TeX Gyre" w:hAnsi="DejaVu Math TeX Gyre" w:eastAsia="微软雅黑" w:cs="微软雅黑"/>
                <w:i/>
                <w:lang w:val="en-US"/>
              </w:rPr>
            </m:ctrlPr>
          </m:radPr>
          <m:deg>
            <m:ctrlPr>
              <w:rPr>
                <w:rFonts w:hint="eastAsia" w:ascii="DejaVu Math TeX Gyre" w:hAnsi="DejaVu Math TeX Gyre" w:eastAsia="微软雅黑" w:cs="微软雅黑"/>
                <w:i/>
                <w:lang w:val="en-US"/>
              </w:rPr>
            </m:ctrlPr>
          </m:deg>
          <m:e>
            <m:r>
              <m:rPr/>
              <w:rPr>
                <w:rFonts w:hint="eastAsia" w:ascii="DejaVu Math TeX Gyre" w:hAnsi="DejaVu Math TeX Gyre" w:eastAsia="微软雅黑" w:cs="微软雅黑"/>
                <w:lang w:val="en-US" w:eastAsia="zh-CN"/>
              </w:rPr>
              <m:t>ab</m:t>
            </m:r>
            <m:ctrlPr>
              <w:rPr>
                <w:rFonts w:hint="eastAsia" w:ascii="DejaVu Math TeX Gyre" w:hAnsi="DejaVu Math TeX Gyre" w:eastAsia="微软雅黑" w:cs="微软雅黑"/>
                <w:i/>
                <w:lang w:val="en-US"/>
              </w:rPr>
            </m:ctrlPr>
          </m:e>
        </m:rad>
      </m:oMath>
      <w:r>
        <w:rPr>
          <w:rFonts w:hint="eastAsia" w:ascii="微软雅黑" w:hAnsi="微软雅黑" w:eastAsia="微软雅黑" w:cs="微软雅黑"/>
          <w:i w:val="0"/>
          <w:lang w:val="en-US" w:eastAsia="zh-CN"/>
        </w:rPr>
        <w:t xml:space="preserve"> 是a,b的几何平均值。</w:t>
      </w:r>
    </w:p>
    <w:p w14:paraId="4FAE7D19">
      <w:pPr>
        <w:pStyle w:val="1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</w:rPr>
        <w:t>定理（平均值不等式）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两个正数的算数平均值大于等于它们的集合平均值，即对于任意的正数a,b，有</w:t>
      </w:r>
    </w:p>
    <w:p w14:paraId="06E1524B">
      <w:pPr>
        <w:pStyle w:val="16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i w:val="0"/>
          <w:lang w:val="en-US"/>
        </w:rPr>
      </w:pPr>
      <m:oMath>
        <m:f>
          <m:fPr>
            <m:ctrlPr>
              <w:rPr>
                <w:rFonts w:hint="eastAsia" w:ascii="DejaVu Math TeX Gyre" w:hAnsi="DejaVu Math TeX Gyre" w:eastAsia="微软雅黑" w:cs="微软雅黑"/>
                <w:i/>
                <w:lang w:val="en-US"/>
              </w:rPr>
            </m:ctrlPr>
          </m:fPr>
          <m:num>
            <m:r>
              <m:rPr/>
              <w:rPr>
                <w:rFonts w:hint="eastAsia" w:ascii="DejaVu Math TeX Gyre" w:hAnsi="DejaVu Math TeX Gyre" w:eastAsia="微软雅黑" w:cs="微软雅黑"/>
                <w:lang w:val="en-US" w:eastAsia="zh-CN"/>
              </w:rPr>
              <m:t>a+b</m:t>
            </m:r>
            <m:ctrlPr>
              <w:rPr>
                <w:rFonts w:hint="eastAsia" w:ascii="DejaVu Math TeX Gyre" w:hAnsi="DejaVu Math TeX Gyre" w:eastAsia="微软雅黑" w:cs="微软雅黑"/>
                <w:i/>
                <w:lang w:val="en-US"/>
              </w:rPr>
            </m:ctrlPr>
          </m:num>
          <m:den>
            <m:r>
              <m:rPr/>
              <w:rPr>
                <w:rFonts w:hint="eastAsia" w:ascii="DejaVu Math TeX Gyre" w:hAnsi="DejaVu Math TeX Gyre" w:eastAsia="微软雅黑" w:cs="微软雅黑"/>
                <w:lang w:val="en-US" w:eastAsia="zh-CN"/>
              </w:rPr>
              <m:t>2</m:t>
            </m:r>
            <m:ctrlPr>
              <w:rPr>
                <w:rFonts w:hint="eastAsia" w:ascii="DejaVu Math TeX Gyre" w:hAnsi="DejaVu Math TeX Gyre" w:eastAsia="微软雅黑" w:cs="微软雅黑"/>
                <w:i/>
                <w:lang w:val="en-US"/>
              </w:rPr>
            </m:ctrlPr>
          </m:den>
        </m:f>
      </m:oMath>
      <w:r>
        <w:rPr>
          <w:rFonts w:hint="eastAsia" w:ascii="微软雅黑" w:hAnsi="微软雅黑" w:eastAsia="微软雅黑" w:cs="微软雅黑"/>
          <w:i w:val="0"/>
          <w:lang w:val="en-US" w:eastAsia="zh-CN"/>
        </w:rPr>
        <w:t xml:space="preserve"> ≥ </w:t>
      </w:r>
      <m:oMath>
        <m:rad>
          <m:radPr>
            <m:degHide m:val="1"/>
            <m:ctrlPr>
              <w:rPr>
                <w:rFonts w:hint="eastAsia" w:ascii="DejaVu Math TeX Gyre" w:hAnsi="DejaVu Math TeX Gyre" w:eastAsia="微软雅黑" w:cs="微软雅黑"/>
                <w:i/>
                <w:lang w:val="en-US"/>
              </w:rPr>
            </m:ctrlPr>
          </m:radPr>
          <m:deg>
            <m:ctrlPr>
              <w:rPr>
                <w:rFonts w:hint="eastAsia" w:ascii="DejaVu Math TeX Gyre" w:hAnsi="DejaVu Math TeX Gyre" w:eastAsia="微软雅黑" w:cs="微软雅黑"/>
                <w:i/>
                <w:lang w:val="en-US"/>
              </w:rPr>
            </m:ctrlPr>
          </m:deg>
          <m:e>
            <m:r>
              <m:rPr/>
              <w:rPr>
                <w:rFonts w:hint="eastAsia" w:ascii="DejaVu Math TeX Gyre" w:hAnsi="DejaVu Math TeX Gyre" w:eastAsia="微软雅黑" w:cs="微软雅黑"/>
                <w:lang w:val="en-US" w:eastAsia="zh-CN"/>
              </w:rPr>
              <m:t>ab</m:t>
            </m:r>
            <m:ctrlPr>
              <w:rPr>
                <w:rFonts w:hint="eastAsia" w:ascii="DejaVu Math TeX Gyre" w:hAnsi="DejaVu Math TeX Gyre" w:eastAsia="微软雅黑" w:cs="微软雅黑"/>
                <w:i/>
                <w:lang w:val="en-US"/>
              </w:rPr>
            </m:ctrlPr>
          </m:e>
        </m:rad>
      </m:oMath>
    </w:p>
    <w:p w14:paraId="327FA5C7">
      <w:pPr>
        <w:pStyle w:val="16"/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i w:val="0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lang w:val="en-US" w:eastAsia="zh-CN"/>
        </w:rPr>
        <w:t>且等号当且仅当 a=b 时成立。</w:t>
      </w:r>
    </w:p>
    <w:p w14:paraId="464E6009">
      <w:pPr>
        <w:pStyle w:val="16"/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i w:val="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lang w:val="en-US" w:eastAsia="zh-CN"/>
        </w:rPr>
        <w:t>定理</w:t>
      </w:r>
      <w:r>
        <w:rPr>
          <w:rFonts w:hint="eastAsia" w:ascii="微软雅黑" w:hAnsi="微软雅黑" w:eastAsia="微软雅黑" w:cs="微软雅黑"/>
          <w:i w:val="0"/>
          <w:lang w:val="en-US" w:eastAsia="zh-CN"/>
        </w:rPr>
        <w:t>：对于任意的实数 a,b，有</w:t>
      </w:r>
    </w:p>
    <w:p w14:paraId="28A94E51">
      <w:pPr>
        <w:pStyle w:val="16"/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i w:val="0"/>
          <w:lang w:val="en-US" w:eastAsia="zh-CN"/>
        </w:rPr>
      </w:pPr>
      <m:oMathPara>
        <m:oMath>
          <m:sSup>
            <m:sSupPr>
              <m:ctrlPr>
                <w:rPr>
                  <w:rFonts w:hint="eastAsia" w:ascii="DejaVu Math TeX Gyre" w:hAnsi="DejaVu Math TeX Gyre" w:eastAsia="微软雅黑" w:cs="微软雅黑"/>
                  <w:i/>
                  <w:lang w:val="en-US" w:eastAsia="zh-CN"/>
                </w:rPr>
              </m:ctrlPr>
            </m:sSupPr>
            <m:e>
              <m:r>
                <m:rPr/>
                <w:rPr>
                  <w:rFonts w:hint="eastAsia" w:ascii="DejaVu Math TeX Gyre" w:hAnsi="DejaVu Math TeX Gyre" w:eastAsia="微软雅黑" w:cs="微软雅黑"/>
                  <w:lang w:val="en-US" w:eastAsia="zh-CN"/>
                </w:rPr>
                <m:t>(</m:t>
              </m:r>
              <m:f>
                <m:fPr>
                  <m:ctrlPr>
                    <w:rPr>
                      <w:rFonts w:hint="eastAsia" w:ascii="DejaVu Math TeX Gyre" w:hAnsi="DejaVu Math TeX Gyre" w:eastAsia="微软雅黑" w:cs="微软雅黑"/>
                      <w:i/>
                      <w:lang w:val="en-US" w:eastAsia="zh-CN"/>
                    </w:rPr>
                  </m:ctrlPr>
                </m:fPr>
                <m:num>
                  <m:r>
                    <m:rPr/>
                    <w:rPr>
                      <w:rFonts w:hint="eastAsia" w:ascii="DejaVu Math TeX Gyre" w:hAnsi="DejaVu Math TeX Gyre" w:eastAsia="微软雅黑" w:cs="微软雅黑"/>
                      <w:lang w:val="en-US" w:eastAsia="zh-CN"/>
                    </w:rPr>
                    <m:t>a+b</m:t>
                  </m:r>
                  <m:ctrlPr>
                    <w:rPr>
                      <w:rFonts w:hint="eastAsia" w:ascii="DejaVu Math TeX Gyre" w:hAnsi="DejaVu Math TeX Gyre" w:eastAsia="微软雅黑" w:cs="微软雅黑"/>
                      <w:i/>
                      <w:lang w:val="en-US" w:eastAsia="zh-CN"/>
                    </w:rPr>
                  </m:ctrlPr>
                </m:num>
                <m:den>
                  <m:r>
                    <m:rPr/>
                    <w:rPr>
                      <w:rFonts w:hint="eastAsia" w:ascii="DejaVu Math TeX Gyre" w:hAnsi="DejaVu Math TeX Gyre" w:eastAsia="微软雅黑" w:cs="微软雅黑"/>
                      <w:lang w:val="en-US" w:eastAsia="zh-CN"/>
                    </w:rPr>
                    <m:t>2</m:t>
                  </m:r>
                  <m:ctrlPr>
                    <w:rPr>
                      <w:rFonts w:hint="eastAsia" w:ascii="DejaVu Math TeX Gyre" w:hAnsi="DejaVu Math TeX Gyre" w:eastAsia="微软雅黑" w:cs="微软雅黑"/>
                      <w:i/>
                      <w:lang w:val="en-US" w:eastAsia="zh-CN"/>
                    </w:rPr>
                  </m:ctrlPr>
                </m:den>
              </m:f>
              <m:r>
                <m:rPr/>
                <w:rPr>
                  <w:rFonts w:hint="eastAsia" w:ascii="DejaVu Math TeX Gyre" w:hAnsi="DejaVu Math TeX Gyre" w:eastAsia="微软雅黑" w:cs="微软雅黑"/>
                  <w:lang w:val="en-US" w:eastAsia="zh-CN"/>
                </w:rPr>
                <m:t>)</m:t>
              </m:r>
              <m:ctrlPr>
                <w:rPr>
                  <w:rFonts w:hint="eastAsia" w:ascii="DejaVu Math TeX Gyre" w:hAnsi="DejaVu Math TeX Gyre" w:eastAsia="微软雅黑" w:cs="微软雅黑"/>
                  <w:i/>
                  <w:lang w:val="en-US" w:eastAsia="zh-CN"/>
                </w:rPr>
              </m:ctrlPr>
            </m:e>
            <m:sup>
              <m:r>
                <m:rPr/>
                <w:rPr>
                  <w:rFonts w:hint="eastAsia" w:ascii="DejaVu Math TeX Gyre" w:hAnsi="DejaVu Math TeX Gyre" w:eastAsia="微软雅黑" w:cs="微软雅黑"/>
                  <w:lang w:val="en-US" w:eastAsia="zh-CN"/>
                </w:rPr>
                <m:t>2</m:t>
              </m:r>
              <m:ctrlPr>
                <w:rPr>
                  <w:rFonts w:hint="eastAsia" w:ascii="DejaVu Math TeX Gyre" w:hAnsi="DejaVu Math TeX Gyre" w:eastAsia="微软雅黑" w:cs="微软雅黑"/>
                  <w:i/>
                  <w:lang w:val="en-US" w:eastAsia="zh-CN"/>
                </w:rPr>
              </m:ctrlPr>
            </m:sup>
          </m:sSup>
          <m:r>
            <m:rPr/>
            <w:rPr>
              <w:rFonts w:hint="eastAsia" w:ascii="DejaVu Math TeX Gyre" w:hAnsi="DejaVu Math TeX Gyre" w:eastAsia="微软雅黑" w:cs="微软雅黑"/>
              <w:lang w:val="en-US" w:eastAsia="zh-CN"/>
            </w:rPr>
            <m:t>≥ab，</m:t>
          </m:r>
        </m:oMath>
      </m:oMathPara>
    </w:p>
    <w:p w14:paraId="6F79FE4F">
      <w:pPr>
        <w:pStyle w:val="16"/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i w:val="0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lang w:val="en-US" w:eastAsia="zh-CN"/>
        </w:rPr>
        <w:t>且等号当且仅当 a=b 时成立。</w:t>
      </w:r>
    </w:p>
    <w:p w14:paraId="4399EFDA">
      <w:pPr>
        <w:pStyle w:val="16"/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i w:val="0"/>
          <w:lang w:val="en-US" w:eastAsia="zh-CN"/>
        </w:rPr>
      </w:pPr>
    </w:p>
    <w:p w14:paraId="6F23D2FA">
      <w:pPr>
        <w:pStyle w:val="4"/>
        <w:bidi w:val="0"/>
        <w:rPr>
          <w:rFonts w:hint="eastAsia" w:ascii="微软雅黑" w:hAnsi="微软雅黑" w:eastAsia="微软雅黑" w:cs="微软雅黑"/>
        </w:rPr>
      </w:pPr>
      <w:bookmarkStart w:id="11" w:name="_Toc830796714"/>
      <w:r>
        <w:rPr>
          <w:rFonts w:hint="eastAsia" w:ascii="微软雅黑" w:hAnsi="微软雅黑" w:eastAsia="微软雅黑" w:cs="微软雅黑"/>
        </w:rPr>
        <w:t>2、三角不等式</w:t>
      </w:r>
      <w:bookmarkEnd w:id="11"/>
    </w:p>
    <w:p w14:paraId="0BF58390">
      <w:pPr>
        <w:pStyle w:val="21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</w:rPr>
        <w:t>定理（三角不等式）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两个实数和的绝对值小于等于它们的绝对值的和，即对于任意给定的实数 a,b，有</w:t>
      </w:r>
    </w:p>
    <w:p w14:paraId="5F444C85">
      <w:pPr>
        <w:pStyle w:val="21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lang w:val="en-US" w:eastAsia="zh-CN"/>
        </w:rPr>
      </w:pPr>
      <m:oMathPara>
        <m:oMath>
          <m:r>
            <m:rPr/>
            <w:rPr>
              <w:rFonts w:hint="eastAsia" w:ascii="DejaVu Math TeX Gyre" w:hAnsi="DejaVu Math TeX Gyre" w:eastAsia="微软雅黑" w:cs="微软雅黑"/>
              <w:kern w:val="0"/>
              <w:sz w:val="18"/>
              <w:szCs w:val="18"/>
              <w:lang w:val="en-US" w:eastAsia="zh-CN" w:bidi="ar"/>
            </w:rPr>
            <m:t>|a+b| ≤ |a| + |b|,</m:t>
          </m:r>
        </m:oMath>
      </m:oMathPara>
    </w:p>
    <w:p w14:paraId="51406F64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且当且仅当 ab≥0 时成立。</w:t>
      </w:r>
    </w:p>
    <w:p w14:paraId="69D10AF6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6BFCBF76">
      <w:pPr>
        <w:rPr>
          <w:rFonts w:hint="eastAsia" w:ascii="微软雅黑" w:hAnsi="微软雅黑" w:eastAsia="微软雅黑" w:cs="微软雅黑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.applesystemuifontmonospace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.applesystemuifontmonospaced s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23854F">
    <w:pPr>
      <w:pStyle w:val="5"/>
      <w:rPr>
        <w:rFonts w:hint="eastAsia" w:eastAsiaTheme="minorEastAsia"/>
        <w:lang w:val="en-US" w:eastAsia="zh-CN"/>
      </w:rPr>
    </w:pPr>
  </w:p>
  <w:p w14:paraId="18B657E2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776A6E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8776A6E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FDE2E3C"/>
    <w:rsid w:val="1FFE5202"/>
    <w:rsid w:val="2BF9CDF3"/>
    <w:rsid w:val="3FDE6210"/>
    <w:rsid w:val="5A786825"/>
    <w:rsid w:val="5F5B8BB8"/>
    <w:rsid w:val="5FFA94DC"/>
    <w:rsid w:val="607EE13F"/>
    <w:rsid w:val="69EFEDF1"/>
    <w:rsid w:val="6DD74302"/>
    <w:rsid w:val="6EAE2D7D"/>
    <w:rsid w:val="6EB6E203"/>
    <w:rsid w:val="6F5F4272"/>
    <w:rsid w:val="6F6BA1A8"/>
    <w:rsid w:val="73DA8210"/>
    <w:rsid w:val="77DE827E"/>
    <w:rsid w:val="77FFB226"/>
    <w:rsid w:val="781FB6BE"/>
    <w:rsid w:val="7B5B88CC"/>
    <w:rsid w:val="7BDB3E8E"/>
    <w:rsid w:val="7BF5D0B2"/>
    <w:rsid w:val="7D7FB47B"/>
    <w:rsid w:val="7DDE31B0"/>
    <w:rsid w:val="7FB75A4D"/>
    <w:rsid w:val="97FB6147"/>
    <w:rsid w:val="9D27E547"/>
    <w:rsid w:val="BBF53C3C"/>
    <w:rsid w:val="BFBC2DD4"/>
    <w:rsid w:val="BFFED069"/>
    <w:rsid w:val="C5F5E353"/>
    <w:rsid w:val="CFDE2E3C"/>
    <w:rsid w:val="D7FFC790"/>
    <w:rsid w:val="DC6A5A93"/>
    <w:rsid w:val="E7BF3DD9"/>
    <w:rsid w:val="E7F9554B"/>
    <w:rsid w:val="EDF9F831"/>
    <w:rsid w:val="EFFC4550"/>
    <w:rsid w:val="F73F9D72"/>
    <w:rsid w:val="F77E4C3F"/>
    <w:rsid w:val="F77FE8DC"/>
    <w:rsid w:val="F7BD6231"/>
    <w:rsid w:val="FABF1350"/>
    <w:rsid w:val="FCAFE603"/>
    <w:rsid w:val="FEB67A37"/>
    <w:rsid w:val="FEBE9F56"/>
    <w:rsid w:val="FECB5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Theme="minorAscii" w:hAnsiTheme="minorAscii"/>
      <w:b/>
      <w:sz w:val="28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toc 1"/>
    <w:basedOn w:val="1"/>
    <w:next w:val="1"/>
    <w:uiPriority w:val="0"/>
  </w:style>
  <w:style w:type="paragraph" w:styleId="8">
    <w:name w:val="toc 2"/>
    <w:basedOn w:val="1"/>
    <w:next w:val="1"/>
    <w:uiPriority w:val="0"/>
    <w:pPr>
      <w:ind w:left="420" w:leftChars="200"/>
    </w:pPr>
  </w:style>
  <w:style w:type="character" w:customStyle="1" w:styleId="11">
    <w:name w:val="s1"/>
    <w:basedOn w:val="10"/>
    <w:uiPriority w:val="0"/>
    <w:rPr>
      <w:rFonts w:ascii=".applesystemuifontmonospaced" w:hAnsi=".applesystemuifontmonospaced" w:eastAsia=".applesystemuifontmonospaced" w:cs=".applesystemuifontmonospaced"/>
      <w:sz w:val="18"/>
      <w:szCs w:val="18"/>
    </w:rPr>
  </w:style>
  <w:style w:type="paragraph" w:customStyle="1" w:styleId="12">
    <w:name w:val="p8"/>
    <w:basedOn w:val="1"/>
    <w:uiPriority w:val="0"/>
    <w:pPr>
      <w:spacing w:before="0" w:beforeAutospacing="0" w:after="4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4"/>
      <w:szCs w:val="24"/>
      <w:lang w:val="en-US" w:eastAsia="zh-CN" w:bidi="ar"/>
    </w:rPr>
  </w:style>
  <w:style w:type="paragraph" w:customStyle="1" w:styleId="13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19"/>
      <w:szCs w:val="19"/>
      <w:lang w:val="en-US" w:eastAsia="zh-CN" w:bidi="ar"/>
    </w:rPr>
  </w:style>
  <w:style w:type="paragraph" w:customStyle="1" w:styleId="14">
    <w:name w:val="p9"/>
    <w:basedOn w:val="1"/>
    <w:uiPriority w:val="0"/>
    <w:pPr>
      <w:spacing w:before="0" w:beforeAutospacing="0" w:after="0" w:afterAutospacing="0"/>
      <w:ind w:left="0" w:right="0"/>
      <w:jc w:val="left"/>
    </w:pPr>
    <w:rPr>
      <w:rFonts w:ascii=".applesystemuifontmonospaced se" w:hAnsi=".applesystemuifontmonospaced se" w:eastAsia=".applesystemuifontmonospaced se" w:cs=".applesystemuifontmonospaced se"/>
      <w:kern w:val="0"/>
      <w:sz w:val="18"/>
      <w:szCs w:val="18"/>
      <w:lang w:val="en-US" w:eastAsia="zh-CN" w:bidi="ar"/>
    </w:rPr>
  </w:style>
  <w:style w:type="paragraph" w:customStyle="1" w:styleId="15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19"/>
      <w:szCs w:val="19"/>
      <w:lang w:val="en-US" w:eastAsia="zh-CN" w:bidi="ar"/>
    </w:rPr>
  </w:style>
  <w:style w:type="paragraph" w:customStyle="1" w:styleId="16">
    <w:name w:val="p4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.applesystemuifontmonospaced" w:hAnsi=".applesystemuifontmonospaced" w:eastAsia=".applesystemuifontmonospaced" w:cs=".applesystemuifontmonospaced"/>
      <w:kern w:val="0"/>
      <w:sz w:val="18"/>
      <w:szCs w:val="18"/>
      <w:lang w:val="en-US" w:eastAsia="zh-CN" w:bidi="ar"/>
    </w:rPr>
  </w:style>
  <w:style w:type="paragraph" w:customStyle="1" w:styleId="17">
    <w:name w:val="p6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19"/>
      <w:szCs w:val="19"/>
      <w:lang w:val="en-US" w:eastAsia="zh-CN" w:bidi="ar"/>
    </w:rPr>
  </w:style>
  <w:style w:type="paragraph" w:customStyle="1" w:styleId="18">
    <w:name w:val="p7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.applesystemuifontmonospaced" w:hAnsi=".applesystemuifontmonospaced" w:eastAsia=".applesystemuifontmonospaced" w:cs=".applesystemuifontmonospaced"/>
      <w:kern w:val="0"/>
      <w:sz w:val="18"/>
      <w:szCs w:val="18"/>
      <w:lang w:val="en-US" w:eastAsia="zh-CN" w:bidi="ar"/>
    </w:rPr>
  </w:style>
  <w:style w:type="character" w:customStyle="1" w:styleId="19">
    <w:name w:val="s2"/>
    <w:basedOn w:val="10"/>
    <w:uiPriority w:val="0"/>
    <w:rPr>
      <w:rFonts w:ascii="menlo" w:hAnsi="menlo" w:eastAsia="menlo" w:cs="menlo"/>
      <w:sz w:val="18"/>
      <w:szCs w:val="18"/>
    </w:rPr>
  </w:style>
  <w:style w:type="paragraph" w:customStyle="1" w:styleId="20">
    <w:name w:val="p5"/>
    <w:basedOn w:val="1"/>
    <w:uiPriority w:val="0"/>
    <w:pPr>
      <w:spacing w:before="0" w:beforeAutospacing="0" w:after="4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4"/>
      <w:szCs w:val="24"/>
      <w:lang w:val="en-US" w:eastAsia="zh-CN" w:bidi="ar"/>
    </w:rPr>
  </w:style>
  <w:style w:type="paragraph" w:customStyle="1" w:styleId="21">
    <w:name w:val="p10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18"/>
      <w:szCs w:val="18"/>
      <w:lang w:val="en-US" w:eastAsia="zh-CN" w:bidi="ar"/>
    </w:rPr>
  </w:style>
  <w:style w:type="paragraph" w:customStyle="1" w:styleId="22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30"/>
      <w:szCs w:val="3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Office_12.1.26030.26030_F1E327BC-269C-435d-A152-05C5408002CA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2026-08-15T06:01:00Z</dcterms:created>
  <dc:creator>顾晨龙</dc:creator>
  <cp:lastModifiedBy>顾晨龙</cp:lastModifiedBy>
  <dcterms:modified xsi:type="dcterms:W3CDTF">2026-08-18T10:38:29Z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2052-12.1.26030.26030</vt:lpwstr>
  </property>
  <property fmtid="{D5CDD505-2E9C-101B-9397-08002B2CF9AE}" pid="3" name="ICV">
    <vt:lpwstr>92172DB5F0281885AB7C7C6A19EFDB8E_41</vt:lpwstr>
  </property>
</Properties>
</file>