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EFC67">
      <w:pPr>
        <w:pStyle w:val="2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高中数学 · 沪教版 · 2020</w:t>
      </w:r>
    </w:p>
    <w:p w14:paraId="5C3150F7">
      <w:pPr>
        <w:pStyle w:val="2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必修1</w:t>
      </w:r>
    </w:p>
    <w:p w14:paraId="6CD6B6E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b/>
          <w:bCs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0"/>
          <w:szCs w:val="30"/>
          <w:lang w:val="en-US" w:eastAsia="zh-CN" w:bidi="ar"/>
        </w:rPr>
        <w:t>【知识点】第1章、集合与逻辑</w:t>
      </w:r>
      <w:bookmarkStart w:id="9" w:name="_GoBack"/>
      <w:bookmarkEnd w:id="9"/>
    </w:p>
    <w:p w14:paraId="46AD9955">
      <w:pPr>
        <w:pStyle w:val="26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</w:rPr>
      </w:pPr>
    </w:p>
    <w:p w14:paraId="38A10EE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</w:p>
    <w:p w14:paraId="183C0A5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</w:p>
    <w:sdt>
      <w:sdtP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id w:val="311736012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kern w:val="0"/>
          <w:sz w:val="24"/>
          <w:szCs w:val="18"/>
          <w:lang w:val="en-US" w:eastAsia="zh-CN" w:bidi="ar"/>
        </w:rPr>
      </w:sdtEndPr>
      <w:sdtContent>
        <w:p w14:paraId="05F79E81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sz w:val="21"/>
            </w:rPr>
            <w:t>目录</w:t>
          </w:r>
        </w:p>
        <w:p w14:paraId="4E42F88C">
          <w:pPr>
            <w:pStyle w:val="8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 w:val="18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 w:val="18"/>
              <w:szCs w:val="18"/>
              <w:lang w:val="en-US" w:eastAsia="zh-CN" w:bidi="ar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  <w:kern w:val="0"/>
              <w:sz w:val="18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_Toc2040998288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1.1、集合初步</w:t>
          </w:r>
          <w:r>
            <w:tab/>
          </w:r>
          <w:r>
            <w:fldChar w:fldCharType="begin"/>
          </w:r>
          <w:r>
            <w:instrText xml:space="preserve"> PAGEREF _Toc2040998288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428AC7DF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_Toc1301932885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1、集合</w:t>
          </w:r>
          <w:r>
            <w:tab/>
          </w:r>
          <w:r>
            <w:fldChar w:fldCharType="begin"/>
          </w:r>
          <w:r>
            <w:instrText xml:space="preserve"> PAGEREF _Toc1301932885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0F29D136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_Toc875118912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2、 集合的表示方法</w:t>
          </w:r>
          <w:r>
            <w:tab/>
          </w:r>
          <w:r>
            <w:fldChar w:fldCharType="begin"/>
          </w:r>
          <w:r>
            <w:instrText xml:space="preserve"> PAGEREF _Toc875118912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4320BE97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_Toc8055681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3、集合之间的关系</w:t>
          </w:r>
          <w:r>
            <w:tab/>
          </w:r>
          <w:r>
            <w:fldChar w:fldCharType="begin"/>
          </w:r>
          <w:r>
            <w:instrText xml:space="preserve"> PAGEREF _Toc8055681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19F9D6AE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_Toc100360806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4、集合的运算</w:t>
          </w:r>
          <w:r>
            <w:tab/>
          </w:r>
          <w:r>
            <w:fldChar w:fldCharType="begin"/>
          </w:r>
          <w:r>
            <w:instrText xml:space="preserve"> PAGEREF _Toc100360806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00C50C69">
          <w:pPr>
            <w:pStyle w:val="8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_Toc989403547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1.2、常用逻辑用语</w:t>
          </w:r>
          <w:r>
            <w:tab/>
          </w:r>
          <w:r>
            <w:fldChar w:fldCharType="begin"/>
          </w:r>
          <w:r>
            <w:instrText xml:space="preserve"> PAGEREF _Toc989403547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1C4C7025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_Toc939535708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1、命题</w:t>
          </w:r>
          <w:r>
            <w:tab/>
          </w:r>
          <w:r>
            <w:fldChar w:fldCharType="begin"/>
          </w:r>
          <w:r>
            <w:instrText xml:space="preserve"> PAGEREF _Toc939535708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7C5EE5B6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_Toc329387965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2、充分条件与必要条件</w:t>
          </w:r>
          <w:r>
            <w:tab/>
          </w:r>
          <w:r>
            <w:fldChar w:fldCharType="begin"/>
          </w:r>
          <w:r>
            <w:instrText xml:space="preserve"> PAGEREF _Toc329387965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2B36A503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_Toc1958169436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3、反证法</w:t>
          </w:r>
          <w:r>
            <w:tab/>
          </w:r>
          <w:r>
            <w:fldChar w:fldCharType="begin"/>
          </w:r>
          <w:r>
            <w:instrText xml:space="preserve"> PAGEREF _Toc1958169436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7CE4188E">
          <w:pPr>
            <w:pStyle w:val="9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0" w:beforeAutospacing="0" w:after="0" w:afterAutospacing="0" w:line="360" w:lineRule="auto"/>
            <w:ind w:left="0" w:right="0"/>
            <w:jc w:val="left"/>
            <w:textAlignment w:val="auto"/>
            <w:rPr>
              <w:rFonts w:hint="eastAsia" w:ascii="微软雅黑" w:hAnsi="微软雅黑" w:eastAsia="微软雅黑" w:cs="微软雅黑"/>
              <w:kern w:val="0"/>
              <w:sz w:val="24"/>
              <w:szCs w:val="18"/>
              <w:lang w:val="en-US" w:eastAsia="zh-CN" w:bidi="ar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</w:sdtContent>
    </w:sdt>
    <w:p w14:paraId="75135DE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0" w:name="_Toc2040998288"/>
      <w:r>
        <w:rPr>
          <w:rFonts w:hint="eastAsia" w:ascii="微软雅黑" w:hAnsi="微软雅黑" w:eastAsia="微软雅黑" w:cs="微软雅黑"/>
          <w:lang w:val="en-US" w:eastAsia="zh-CN"/>
        </w:rPr>
        <w:t>1.1、集合初步</w:t>
      </w:r>
      <w:bookmarkEnd w:id="0"/>
    </w:p>
    <w:p w14:paraId="4B17C5F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" w:name="_Toc1301932885"/>
      <w:r>
        <w:rPr>
          <w:rFonts w:hint="eastAsia" w:ascii="微软雅黑" w:hAnsi="微软雅黑" w:eastAsia="微软雅黑" w:cs="微软雅黑"/>
          <w:lang w:val="en-US" w:eastAsia="zh-CN"/>
        </w:rPr>
        <w:t>1、集合</w:t>
      </w:r>
      <w:bookmarkEnd w:id="1"/>
    </w:p>
    <w:p w14:paraId="098A6F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vertAlign w:val="superscrip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集合：</w:t>
      </w:r>
    </w:p>
    <w:p w14:paraId="4D8AEA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一些确定的对象的全体叫做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集合</w:t>
      </w:r>
      <w:r>
        <w:rPr>
          <w:rFonts w:hint="eastAsia" w:ascii="微软雅黑" w:hAnsi="微软雅黑" w:eastAsia="微软雅黑" w:cs="微软雅黑"/>
          <w:lang w:val="en-US" w:eastAsia="zh-CN"/>
        </w:rPr>
        <w:t>（set），简称集。</w:t>
      </w:r>
    </w:p>
    <w:p w14:paraId="6F3B98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集合通常用大写字母 A, B, C ······ 表示。</w:t>
      </w:r>
    </w:p>
    <w:p w14:paraId="63DE14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该集合的元素：</w:t>
      </w:r>
    </w:p>
    <w:p w14:paraId="6962AA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集合所含的各个对象叫做该集合的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元素</w:t>
      </w:r>
      <w:r>
        <w:rPr>
          <w:rFonts w:hint="eastAsia" w:ascii="微软雅黑" w:hAnsi="微软雅黑" w:eastAsia="微软雅黑" w:cs="微软雅黑"/>
          <w:lang w:val="en-US" w:eastAsia="zh-CN"/>
        </w:rPr>
        <w:t>（element）。</w:t>
      </w:r>
    </w:p>
    <w:p w14:paraId="66D2E9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元素通常用小写字母 a, b, c ······ 表示。</w:t>
      </w:r>
    </w:p>
    <w:p w14:paraId="107E05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Style w:val="12"/>
          <w:rFonts w:hint="eastAsia" w:ascii="微软雅黑" w:hAnsi="微软雅黑" w:eastAsia="微软雅黑" w:cs="微软雅黑"/>
          <w:lang w:val="en-US" w:eastAsia="zh-CN"/>
          <w:woUserID w:val="0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元素与集合的关系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4B7D91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属于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：如果 a 是集合 A 的元素，就记作 a </w:t>
      </w:r>
      <m:oMath>
        <m:r>
          <m:rPr/>
          <w:rPr>
            <w:rFonts w:hint="eastAsia" w:ascii="DejaVu Math TeX Gyre" w:hAnsi="DejaVu Math TeX Gyre" w:eastAsia="微软雅黑" w:cs="微软雅黑"/>
            <w:lang w:val="en-US"/>
          </w:rPr>
          <m:t>∈</m:t>
        </m:r>
      </m:oMath>
      <w:r>
        <w:rPr>
          <w:rFonts w:hint="eastAsia" w:ascii="微软雅黑" w:hAnsi="微软雅黑" w:eastAsia="微软雅黑" w:cs="微软雅黑"/>
          <w:lang w:val="en-US" w:eastAsia="zh-CN"/>
        </w:rPr>
        <w:t xml:space="preserve"> A，读作 “a 属于 A”。</w:t>
      </w:r>
    </w:p>
    <w:p w14:paraId="600324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不属于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：如果 a 不是集合 A 的元素，就记作 a </w:t>
      </w:r>
      <m:oMath>
        <m:r>
          <m:rPr/>
          <w:rPr>
            <w:rFonts w:hint="eastAsia" w:ascii="DejaVu Math TeX Gyre" w:hAnsi="DejaVu Math TeX Gyre" w:eastAsia="微软雅黑" w:cs="微软雅黑"/>
            <w:lang w:val="en-US"/>
          </w:rPr>
          <m:t>∉</m:t>
        </m:r>
      </m:oMath>
      <w:r>
        <w:rPr>
          <w:rFonts w:hint="eastAsia" w:ascii="微软雅黑" w:hAnsi="微软雅黑" w:eastAsia="微软雅黑" w:cs="微软雅黑"/>
          <w:lang w:val="en-US" w:eastAsia="zh-CN"/>
        </w:rPr>
        <w:t xml:space="preserve"> A，读作 “a 不属于 A”。</w:t>
      </w:r>
    </w:p>
    <w:p w14:paraId="613452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集合的分类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044DCE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有限集</w:t>
      </w:r>
      <w:r>
        <w:rPr>
          <w:rFonts w:hint="eastAsia" w:ascii="微软雅黑" w:hAnsi="微软雅黑" w:eastAsia="微软雅黑" w:cs="微软雅黑"/>
          <w:lang w:val="en-US" w:eastAsia="zh-CN"/>
        </w:rPr>
        <w:t>：元素个数有限的集合称为有限集。</w:t>
      </w:r>
    </w:p>
    <w:p w14:paraId="26C801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无限集</w:t>
      </w:r>
      <w:r>
        <w:rPr>
          <w:rFonts w:hint="eastAsia" w:ascii="微软雅黑" w:hAnsi="微软雅黑" w:eastAsia="微软雅黑" w:cs="微软雅黑"/>
          <w:lang w:val="en-US" w:eastAsia="zh-CN"/>
        </w:rPr>
        <w:t>：元素个数无限的集合称为无限集。</w:t>
      </w:r>
    </w:p>
    <w:p w14:paraId="1E9BBB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空集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：不含任何元素的集合称为空集，记作 </w:t>
      </w:r>
      <m:oMath>
        <m:r>
          <m:rPr/>
          <w:rPr>
            <w:rFonts w:hint="eastAsia" w:ascii="DejaVu Math TeX Gyre" w:hAnsi="DejaVu Math TeX Gyre" w:eastAsia="微软雅黑" w:cs="微软雅黑"/>
            <w:lang w:val="en-US"/>
          </w:rPr>
          <m:t>∅</m:t>
        </m:r>
      </m:oMath>
      <w:r>
        <w:rPr>
          <w:rFonts w:hint="eastAsia" w:ascii="微软雅黑" w:hAnsi="微软雅黑" w:eastAsia="微软雅黑" w:cs="微软雅黑"/>
          <w:lang w:val="en-US" w:eastAsia="zh-CN"/>
        </w:rPr>
        <w:t>。</w:t>
      </w:r>
    </w:p>
    <w:p w14:paraId="21AE71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集合的性质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2F7998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确定性</w:t>
      </w:r>
      <w:r>
        <w:rPr>
          <w:rFonts w:hint="eastAsia" w:ascii="微软雅黑" w:hAnsi="微软雅黑" w:eastAsia="微软雅黑" w:cs="微软雅黑"/>
          <w:lang w:val="en-US" w:eastAsia="zh-CN"/>
        </w:rPr>
        <w:t>：按照明确的判断标准给定一个元素是否在这个集合里。</w:t>
      </w:r>
    </w:p>
    <w:p w14:paraId="0C43D5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互异性</w:t>
      </w:r>
      <w:r>
        <w:rPr>
          <w:rFonts w:hint="eastAsia" w:ascii="微软雅黑" w:hAnsi="微软雅黑" w:eastAsia="微软雅黑" w:cs="微软雅黑"/>
          <w:lang w:val="en-US" w:eastAsia="zh-CN"/>
        </w:rPr>
        <w:t>：集合中的各个元素是互不相同的。</w:t>
      </w:r>
    </w:p>
    <w:p w14:paraId="4A33DD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无序性</w:t>
      </w:r>
      <w:r>
        <w:rPr>
          <w:rFonts w:hint="eastAsia" w:ascii="微软雅黑" w:hAnsi="微软雅黑" w:eastAsia="微软雅黑" w:cs="微软雅黑"/>
          <w:lang w:val="en-US" w:eastAsia="zh-CN"/>
        </w:rPr>
        <w:t>：集合中的元素不考虑顺序。</w:t>
      </w:r>
    </w:p>
    <w:p w14:paraId="50B3A9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数集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4FB618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数的集合简称数集。</w:t>
      </w:r>
    </w:p>
    <w:p w14:paraId="126DCF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常用的数集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258B0D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正整数集</w:t>
      </w:r>
      <w:r>
        <w:rPr>
          <w:rFonts w:hint="eastAsia" w:ascii="微软雅黑" w:hAnsi="微软雅黑" w:eastAsia="微软雅黑" w:cs="微软雅黑"/>
          <w:lang w:val="en-US" w:eastAsia="zh-CN"/>
        </w:rPr>
        <w:t>：N* 或 N+。</w:t>
      </w:r>
    </w:p>
    <w:p w14:paraId="7549F5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自然数集</w:t>
      </w:r>
      <w:r>
        <w:rPr>
          <w:rFonts w:hint="eastAsia" w:ascii="微软雅黑" w:hAnsi="微软雅黑" w:eastAsia="微软雅黑" w:cs="微软雅黑"/>
          <w:lang w:val="en-US" w:eastAsia="zh-CN"/>
        </w:rPr>
        <w:t>：N。</w:t>
      </w:r>
    </w:p>
    <w:p w14:paraId="006FA8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整数集</w:t>
      </w:r>
      <w:r>
        <w:rPr>
          <w:rFonts w:hint="eastAsia" w:ascii="微软雅黑" w:hAnsi="微软雅黑" w:eastAsia="微软雅黑" w:cs="微软雅黑"/>
          <w:lang w:val="en-US" w:eastAsia="zh-CN"/>
        </w:rPr>
        <w:t>：Z。</w:t>
      </w:r>
    </w:p>
    <w:p w14:paraId="466CF2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有理数集</w:t>
      </w:r>
      <w:r>
        <w:rPr>
          <w:rFonts w:hint="eastAsia" w:ascii="微软雅黑" w:hAnsi="微软雅黑" w:eastAsia="微软雅黑" w:cs="微软雅黑"/>
          <w:lang w:val="en-US" w:eastAsia="zh-CN"/>
        </w:rPr>
        <w:t>：Q。</w:t>
      </w:r>
    </w:p>
    <w:p w14:paraId="40ED26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实数集</w:t>
      </w:r>
      <w:r>
        <w:rPr>
          <w:rFonts w:hint="eastAsia" w:ascii="微软雅黑" w:hAnsi="微软雅黑" w:eastAsia="微软雅黑" w:cs="微软雅黑"/>
          <w:lang w:val="en-US" w:eastAsia="zh-CN"/>
        </w:rPr>
        <w:t>：R。</w:t>
      </w:r>
    </w:p>
    <w:p w14:paraId="1EE78A1C"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2" w:name="_Toc875118912"/>
      <w:r>
        <w:rPr>
          <w:rFonts w:hint="eastAsia" w:ascii="微软雅黑" w:hAnsi="微软雅黑" w:eastAsia="微软雅黑" w:cs="微软雅黑"/>
          <w:lang w:val="en-US" w:eastAsia="zh-CN"/>
        </w:rPr>
        <w:t>集合的表示方法</w:t>
      </w:r>
      <w:bookmarkEnd w:id="2"/>
    </w:p>
    <w:p w14:paraId="0F288894">
      <w:pPr>
        <w:pageBreakBefore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（1）列举法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7A0E3B8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将集合中的元素不重复地一一列举出来并写在大括号内，这种表示集合的方法叫做列举法。</w:t>
      </w:r>
    </w:p>
    <w:p w14:paraId="72DB095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例：{ 1, 2, 3 }</w:t>
      </w:r>
    </w:p>
    <w:p w14:paraId="0274071E">
      <w:pPr>
        <w:pageBreakBefore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（2）描述法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7B8E78C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在大括号内先写出这个集合中元素的一个记号，再画一条竖线，并在竖线的右边写上集合中所有元素具有的共同特征，即：</w:t>
      </w:r>
    </w:p>
    <w:p w14:paraId="2F154D3E">
      <w:pPr>
        <w:pageBreakBefore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 = { x | x 满足性质 p }</w:t>
      </w:r>
    </w:p>
    <w:p w14:paraId="3D1C060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这种表示集合的方法叫做描述法。</w:t>
      </w:r>
    </w:p>
    <w:p w14:paraId="5F25A01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例：{ x | x</w:t>
      </w:r>
      <w:r>
        <w:rPr>
          <w:rFonts w:hint="eastAsia" w:ascii="微软雅黑" w:hAnsi="微软雅黑" w:eastAsia="微软雅黑" w:cs="微软雅黑"/>
          <w:vertAlign w:val="super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- 3x + 2 = 0}</w:t>
      </w:r>
    </w:p>
    <w:p w14:paraId="0A59FB29">
      <w:pPr>
        <w:pageBreakBefore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（3）区间法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54165E6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数学中，常常需要表示满足一些不等式的全体实数所组成的集合。为了方便起见，我们引入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区间</w:t>
      </w:r>
      <w:r>
        <w:rPr>
          <w:rFonts w:hint="eastAsia" w:ascii="微软雅黑" w:hAnsi="微软雅黑" w:eastAsia="微软雅黑" w:cs="微软雅黑"/>
          <w:lang w:val="en-US" w:eastAsia="zh-CN"/>
        </w:rPr>
        <w:t>（interval）的概念。</w:t>
      </w:r>
    </w:p>
    <w:p w14:paraId="4B43317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当 a，b ∈ R 且 a &lt; b 时，规定：</w:t>
      </w:r>
    </w:p>
    <w:p w14:paraId="53AF315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4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满足不等式 a ≤ x ≤ b 的全体实数 x 组成的集合称为一个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闭区间</w:t>
      </w:r>
      <w:r>
        <w:rPr>
          <w:rFonts w:hint="eastAsia" w:ascii="微软雅黑" w:hAnsi="微软雅黑" w:eastAsia="微软雅黑" w:cs="微软雅黑"/>
          <w:lang w:val="en-US" w:eastAsia="zh-CN"/>
        </w:rPr>
        <w:t>，记作 [a, b]。</w:t>
      </w:r>
    </w:p>
    <w:p w14:paraId="3CD7BF7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4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满足不等式 a &lt; x &lt; b 的全体实数x 组成的集合称为一个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开区间</w:t>
      </w:r>
      <w:r>
        <w:rPr>
          <w:rFonts w:hint="eastAsia" w:ascii="微软雅黑" w:hAnsi="微软雅黑" w:eastAsia="微软雅黑" w:cs="微软雅黑"/>
          <w:lang w:val="en-US" w:eastAsia="zh-CN"/>
        </w:rPr>
        <w:t>，记作 (a, b)。</w:t>
      </w:r>
    </w:p>
    <w:p w14:paraId="55EA1A7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4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满足不等式 a ≤ x &lt; b 或 a &lt; x ≤ b 的全体实数 x 所组成的集合称为一个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半开半闭区间</w:t>
      </w:r>
      <w:r>
        <w:rPr>
          <w:rFonts w:hint="eastAsia" w:ascii="微软雅黑" w:hAnsi="微软雅黑" w:eastAsia="微软雅黑" w:cs="微软雅黑"/>
          <w:lang w:val="en-US" w:eastAsia="zh-CN"/>
        </w:rPr>
        <w:t>，分别记作 [a, b) 或 (a, b]。</w:t>
      </w:r>
    </w:p>
    <w:p w14:paraId="48F22D6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4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这里的实数 a，b 统称为这些区间的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端点</w:t>
      </w:r>
      <w:r>
        <w:rPr>
          <w:rFonts w:hint="eastAsia" w:ascii="微软雅黑" w:hAnsi="微软雅黑" w:eastAsia="微软雅黑" w:cs="微软雅黑"/>
          <w:lang w:val="en-US" w:eastAsia="zh-CN"/>
        </w:rPr>
        <w:t>。</w:t>
      </w:r>
    </w:p>
    <w:p w14:paraId="50C33FF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4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满足不等式 x ≥ a，x ＞ a，x ≤ b 或 x ＜ b 的全体实数 x 所组成的集合可分别用区间表示为 [a, +∞)，(a, +∞)，(-∞, b] 或 (-∞, b)。</w:t>
      </w:r>
    </w:p>
    <w:p w14:paraId="0069AB0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4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实数集 R 可用区间表示为 ( -∞, +∞)。</w:t>
      </w:r>
    </w:p>
    <w:p w14:paraId="08B503B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3" w:name="_Toc8055681"/>
      <w:r>
        <w:rPr>
          <w:rFonts w:hint="eastAsia" w:ascii="微软雅黑" w:hAnsi="微软雅黑" w:eastAsia="微软雅黑" w:cs="微软雅黑"/>
          <w:lang w:val="en-US" w:eastAsia="zh-CN"/>
        </w:rPr>
        <w:t>3、集合之间的关系</w:t>
      </w:r>
      <w:bookmarkEnd w:id="3"/>
    </w:p>
    <w:p w14:paraId="6D57BD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子集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61843F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定义</w:t>
      </w:r>
      <w:r>
        <w:rPr>
          <w:rFonts w:hint="eastAsia" w:ascii="微软雅黑" w:hAnsi="微软雅黑" w:eastAsia="微软雅黑" w:cs="微软雅黑"/>
          <w:lang w:val="en-US" w:eastAsia="zh-CN"/>
        </w:rPr>
        <w:t>：对于两个集合 A 与 B，如果集合 A 的每个元素都是集合 B 的元素，那么集合 A 叫做集合 B 的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子集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（subset），记作 A </w:t>
      </w:r>
      <m:oMath>
        <m:r>
          <m:rPr/>
          <w:rPr>
            <w:rFonts w:hint="eastAsia" w:ascii="DejaVu Math TeX Gyre" w:hAnsi="DejaVu Math TeX Gyre" w:eastAsia="微软雅黑" w:cs="微软雅黑"/>
            <w:lang w:val="en-US"/>
          </w:rPr>
          <m:t>⊆</m:t>
        </m:r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 xml:space="preserve"> B（或 B </w:t>
      </w:r>
      <m:oMath>
        <m:r>
          <m:rPr/>
          <w:rPr>
            <w:rFonts w:hint="eastAsia" w:ascii="DejaVu Math TeX Gyre" w:hAnsi="DejaVu Math TeX Gyre" w:eastAsia="微软雅黑" w:cs="微软雅黑"/>
            <w:lang w:val="en-US"/>
          </w:rPr>
          <m:t>⊇</m:t>
        </m:r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 xml:space="preserve"> A），读作“A 包含于 B”（或“B 包含A”）。</w:t>
      </w:r>
    </w:p>
    <w:p w14:paraId="523B43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真子集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114A6E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定义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：对于两个集合 A 与 B，如果 A </w:t>
      </w:r>
      <m:oMath>
        <m:r>
          <m:rPr/>
          <w:rPr>
            <w:rFonts w:hint="eastAsia" w:ascii="DejaVu Math TeX Gyre" w:hAnsi="DejaVu Math TeX Gyre" w:eastAsia="微软雅黑" w:cs="微软雅黑"/>
            <w:lang w:val="en-US"/>
          </w:rPr>
          <m:t>⊆</m:t>
        </m:r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 xml:space="preserve"> B，且 B 中至少有一个元素不属于 A（即 B 不是 A 的子集），那么称集合 A 是集合 B 的</w:t>
      </w:r>
      <w:r>
        <w:rPr>
          <w:rFonts w:hint="eastAsia" w:ascii="微软雅黑" w:hAnsi="微软雅黑" w:eastAsia="微软雅黑" w:cs="微软雅黑"/>
          <w:b/>
          <w:bCs/>
          <w:i w:val="0"/>
          <w:lang w:val="en-US" w:eastAsia="zh-CN"/>
        </w:rPr>
        <w:t>真子集</w:t>
      </w:r>
      <w:r>
        <w:rPr>
          <w:rFonts w:hint="eastAsia" w:ascii="微软雅黑" w:hAnsi="微软雅黑" w:eastAsia="微软雅黑" w:cs="微软雅黑"/>
          <w:i w:val="0"/>
          <w:lang w:val="en-US" w:eastAsia="zh-CN"/>
        </w:rPr>
        <w:t xml:space="preserve">（proper subset），记作 A </w:t>
      </w:r>
      <m:oMath>
        <m:r>
          <m:rPr/>
          <w:rPr>
            <w:rFonts w:hint="eastAsia" w:ascii="DejaVu Math TeX Gyre" w:hAnsi="DejaVu Math TeX Gyre" w:eastAsia="微软雅黑" w:cs="微软雅黑"/>
            <w:lang w:val="en-US"/>
          </w:rPr>
          <m:t>⊂</m:t>
        </m:r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 xml:space="preserve"> B（或 B </w:t>
      </w:r>
      <m:oMath>
        <m:r>
          <m:rPr/>
          <w:rPr>
            <w:rFonts w:hint="eastAsia" w:ascii="DejaVu Math TeX Gyre" w:hAnsi="DejaVu Math TeX Gyre" w:eastAsia="微软雅黑" w:cs="微软雅黑"/>
            <w:lang w:val="en-US"/>
          </w:rPr>
          <m:t>⊂</m:t>
        </m:r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 xml:space="preserve"> A），读作 “A 真包含于 B”（或 “B 真包含 A”）。</w:t>
      </w:r>
    </w:p>
    <w:p w14:paraId="1B0313B6"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4" w:name="_Toc100360806"/>
      <w:r>
        <w:rPr>
          <w:rFonts w:hint="eastAsia" w:ascii="微软雅黑" w:hAnsi="微软雅黑" w:eastAsia="微软雅黑" w:cs="微软雅黑"/>
          <w:lang w:val="en-US" w:eastAsia="zh-CN"/>
        </w:rPr>
        <w:t>4、集合的运算</w:t>
      </w:r>
      <w:bookmarkEnd w:id="4"/>
    </w:p>
    <w:p w14:paraId="1E90261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交集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311863D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定义：由既属于集合 A 又属于集合 B 的所有元素组成的集合，叫做集合 A 与 B 的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交集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（intersection），记作 </w:t>
      </w:r>
      <m:oMath>
        <m:r>
          <m:rPr/>
          <w:rPr>
            <w:rFonts w:hint="eastAsia" w:ascii="DejaVu Math TeX Gyre" w:hAnsi="DejaVu Math TeX Gyre" w:eastAsia="微软雅黑" w:cs="微软雅黑"/>
            <w:lang w:val="en-US" w:eastAsia="zh-CN"/>
          </w:rPr>
          <m:t>A</m:t>
        </m:r>
        <m:r>
          <m:rPr/>
          <w:rPr>
            <w:rFonts w:hint="eastAsia" w:ascii="DejaVu Math TeX Gyre" w:hAnsi="DejaVu Math TeX Gyre" w:eastAsia="微软雅黑" w:cs="微软雅黑"/>
            <w:lang w:val="en-US"/>
          </w:rPr>
          <m:t>∩</m:t>
        </m:r>
        <m:r>
          <m:rPr/>
          <w:rPr>
            <w:rFonts w:hint="eastAsia" w:ascii="DejaVu Math TeX Gyre" w:hAnsi="DejaVu Math TeX Gyre" w:eastAsia="微软雅黑" w:cs="微软雅黑"/>
            <w:lang w:val="en-US" w:eastAsia="zh-CN"/>
          </w:rPr>
          <m:t>B</m:t>
        </m:r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>（读作“A 交 B”），即</w:t>
      </w:r>
    </w:p>
    <w:p w14:paraId="13472DA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40" w:leftChars="0" w:firstLine="0" w:firstLineChars="0"/>
        <w:jc w:val="center"/>
        <w:textAlignment w:val="auto"/>
        <w:rPr>
          <w:rFonts w:hint="eastAsia" w:ascii="微软雅黑" w:hAnsi="微软雅黑" w:eastAsia="微软雅黑" w:cs="微软雅黑"/>
          <w:i w:val="0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</w:t>
      </w:r>
      <m:oMath>
        <m:r>
          <m:rPr/>
          <w:rPr>
            <w:rFonts w:hint="eastAsia" w:ascii="DejaVu Math TeX Gyre" w:hAnsi="DejaVu Math TeX Gyre" w:eastAsia="微软雅黑" w:cs="微软雅黑"/>
            <w:lang w:val="en-US"/>
          </w:rPr>
          <m:t>∩</m:t>
        </m:r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>B = { x | x ∈ A 且 x ∈ B }。</w:t>
      </w:r>
    </w:p>
    <w:p w14:paraId="780AB42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并集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181EEAD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定义：由所有属于集合 A 或属于集合 B 的元素所组成的集合，叫做集合 A 与 B 的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并集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（union），记作 </w:t>
      </w:r>
      <m:oMath>
        <m:r>
          <m:rPr/>
          <w:rPr>
            <w:rFonts w:hint="eastAsia" w:ascii="DejaVu Math TeX Gyre" w:hAnsi="DejaVu Math TeX Gyre" w:eastAsia="微软雅黑" w:cs="微软雅黑"/>
            <w:kern w:val="2"/>
            <w:sz w:val="21"/>
            <w:szCs w:val="24"/>
            <w:lang w:val="en-US" w:eastAsia="zh-CN" w:bidi="ar-SA"/>
          </w:rPr>
          <m:t>A∪B</m:t>
        </m:r>
      </m:oMath>
      <w:r>
        <w:rPr>
          <w:rFonts w:hint="eastAsia" w:ascii="微软雅黑" w:hAnsi="微软雅黑" w:eastAsia="微软雅黑" w:cs="微软雅黑"/>
          <w:i w:val="0"/>
          <w:kern w:val="2"/>
          <w:sz w:val="21"/>
          <w:szCs w:val="24"/>
          <w:lang w:val="en-US" w:eastAsia="zh-CN" w:bidi="ar-SA"/>
        </w:rPr>
        <w:t xml:space="preserve"> （读作“A 并 B”），即：</w:t>
      </w:r>
    </w:p>
    <w:p w14:paraId="5DF41F6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jc w:val="center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m:oMath>
        <m:r>
          <m:rPr/>
          <w:rPr>
            <w:rFonts w:hint="eastAsia" w:ascii="DejaVu Math TeX Gyre" w:hAnsi="DejaVu Math TeX Gyre" w:eastAsia="微软雅黑" w:cs="微软雅黑"/>
            <w:kern w:val="2"/>
            <w:sz w:val="21"/>
            <w:szCs w:val="24"/>
            <w:lang w:val="en-US" w:eastAsia="zh-CN" w:bidi="ar-SA"/>
          </w:rPr>
          <m:t xml:space="preserve">A∪B = { x | x </m:t>
        </m:r>
        <m:r>
          <m:rPr/>
          <w:rPr>
            <w:rFonts w:hint="eastAsia" w:ascii="DejaVu Math TeX Gyre" w:hAnsi="DejaVu Math TeX Gyre" w:eastAsia="微软雅黑" w:cs="微软雅黑"/>
            <w:kern w:val="2"/>
            <w:sz w:val="21"/>
            <w:szCs w:val="24"/>
            <w:lang w:val="en-US" w:bidi="ar-SA"/>
          </w:rPr>
          <m:t>∈</m:t>
        </m:r>
        <m:r>
          <m:rPr/>
          <w:rPr>
            <w:rFonts w:hint="eastAsia" w:ascii="DejaVu Math TeX Gyre" w:hAnsi="DejaVu Math TeX Gyre" w:eastAsia="微软雅黑" w:cs="微软雅黑"/>
            <w:kern w:val="2"/>
            <w:sz w:val="21"/>
            <w:szCs w:val="24"/>
            <w:lang w:val="en-US" w:eastAsia="zh-CN" w:bidi="ar-SA"/>
          </w:rPr>
          <m:t xml:space="preserve"> A 或 x </m:t>
        </m:r>
        <m:r>
          <m:rPr/>
          <w:rPr>
            <w:rFonts w:hint="eastAsia" w:ascii="DejaVu Math TeX Gyre" w:hAnsi="DejaVu Math TeX Gyre" w:eastAsia="微软雅黑" w:cs="微软雅黑"/>
            <w:kern w:val="2"/>
            <w:sz w:val="21"/>
            <w:szCs w:val="24"/>
            <w:lang w:val="en-US" w:bidi="ar-SA"/>
          </w:rPr>
          <m:t>∈</m:t>
        </m:r>
        <m:r>
          <m:rPr/>
          <w:rPr>
            <w:rFonts w:hint="eastAsia" w:ascii="DejaVu Math TeX Gyre" w:hAnsi="DejaVu Math TeX Gyre" w:eastAsia="微软雅黑" w:cs="微软雅黑"/>
            <w:kern w:val="2"/>
            <w:sz w:val="21"/>
            <w:szCs w:val="24"/>
            <w:lang w:val="en-US" w:eastAsia="zh-CN" w:bidi="ar-SA"/>
          </w:rPr>
          <m:t>B }</m:t>
        </m:r>
      </m:oMath>
      <w:r>
        <w:rPr>
          <w:rFonts w:hint="eastAsia" w:ascii="微软雅黑" w:hAnsi="微软雅黑" w:eastAsia="微软雅黑" w:cs="微软雅黑"/>
          <w:i w:val="0"/>
          <w:kern w:val="2"/>
          <w:sz w:val="21"/>
          <w:szCs w:val="24"/>
          <w:lang w:val="en-US" w:eastAsia="zh-CN" w:bidi="ar-SA"/>
        </w:rPr>
        <w:t>。</w:t>
      </w:r>
    </w:p>
    <w:p w14:paraId="7299F8F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补集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356288C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全集</w:t>
      </w:r>
      <w:r>
        <w:rPr>
          <w:rFonts w:hint="eastAsia" w:ascii="微软雅黑" w:hAnsi="微软雅黑" w:eastAsia="微软雅黑" w:cs="微软雅黑"/>
          <w:lang w:val="en-US" w:eastAsia="zh-CN"/>
        </w:rPr>
        <w:t>：在数学研究中，所研究的对象往往是某个确定集合的一个子集或元素。这个确定的集合称为全集（universal set），常用符号 U 表示。它含有我们所要研究问题的全部可能的元素。</w:t>
      </w:r>
    </w:p>
    <w:p w14:paraId="7DB631A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定义：设 U 为全集，A 是 U 的子集。由 U 中所有不属于 A 的元素组成的集合称为集合 A 在全集 U 中的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补集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（complementary set），记作 </w:t>
      </w:r>
      <m:oMath>
        <m:bar>
          <m:barPr>
            <m:pos m:val="top"/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barPr>
          <m:e>
            <m:r>
              <m:rPr/>
              <w:rPr>
                <w:rFonts w:hint="eastAsia" w:ascii="DejaVu Math TeX Gyre" w:hAnsi="DejaVu Math TeX Gyre" w:eastAsia="微软雅黑" w:cs="微软雅黑"/>
                <w:lang w:val="en-US" w:eastAsia="zh-CN"/>
              </w:rPr>
              <m:t>A</m:t>
            </m:r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e>
        </m:bar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>（读作 “A 补”），即</w:t>
      </w:r>
    </w:p>
    <w:p w14:paraId="48254CC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jc w:val="center"/>
        <w:textAlignment w:val="auto"/>
        <w:rPr>
          <w:rFonts w:hint="eastAsia" w:ascii="微软雅黑" w:hAnsi="微软雅黑" w:eastAsia="微软雅黑" w:cs="微软雅黑"/>
          <w:i w:val="0"/>
          <w:lang w:val="en-US" w:eastAsia="zh-CN"/>
        </w:rPr>
      </w:pPr>
      <m:oMath>
        <m:bar>
          <m:barPr>
            <m:pos m:val="top"/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barPr>
          <m:e>
            <m:r>
              <m:rPr/>
              <w:rPr>
                <w:rFonts w:hint="default" w:ascii="DejaVu Math TeX Gyre" w:hAnsi="DejaVu Math TeX Gyre" w:eastAsia="微软雅黑" w:cs="微软雅黑"/>
                <w:lang w:val="en-US" w:eastAsia="zh-CN"/>
              </w:rPr>
              <m:t>A</m:t>
            </m:r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e>
        </m:bar>
        <m:r>
          <m:rPr/>
          <w:rPr>
            <w:rFonts w:hint="eastAsia" w:ascii="DejaVu Math TeX Gyre" w:hAnsi="DejaVu Math TeX Gyre" w:eastAsia="微软雅黑" w:cs="微软雅黑"/>
            <w:lang w:val="en-US" w:eastAsia="zh-CN"/>
          </w:rPr>
          <m:t xml:space="preserve"> = { x | x </m:t>
        </m:r>
        <m:r>
          <m:rPr/>
          <w:rPr>
            <w:rFonts w:hint="eastAsia" w:ascii="DejaVu Math TeX Gyre" w:hAnsi="DejaVu Math TeX Gyre" w:eastAsia="微软雅黑" w:cs="微软雅黑"/>
            <w:lang w:val="en-US"/>
          </w:rPr>
          <m:t>∈</m:t>
        </m:r>
        <m:r>
          <m:rPr/>
          <w:rPr>
            <w:rFonts w:hint="default" w:ascii="DejaVu Math TeX Gyre" w:hAnsi="DejaVu Math TeX Gyre" w:eastAsia="微软雅黑" w:cs="微软雅黑"/>
            <w:lang w:val="en-US" w:eastAsia="zh-CN"/>
          </w:rPr>
          <m:t xml:space="preserve"> U 且 x </m:t>
        </m:r>
        <m:r>
          <m:rPr/>
          <w:rPr>
            <w:rFonts w:hint="eastAsia" w:ascii="DejaVu Math TeX Gyre" w:hAnsi="DejaVu Math TeX Gyre" w:eastAsia="微软雅黑" w:cs="微软雅黑"/>
            <w:lang w:val="en-US"/>
          </w:rPr>
          <m:t>∉</m:t>
        </m:r>
        <m:r>
          <m:rPr/>
          <w:rPr>
            <w:rFonts w:hint="default" w:ascii="DejaVu Math TeX Gyre" w:hAnsi="DejaVu Math TeX Gyre" w:eastAsia="微软雅黑" w:cs="微软雅黑"/>
            <w:lang w:val="en-US" w:eastAsia="zh-CN"/>
          </w:rPr>
          <m:t>A  }</m:t>
        </m:r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>。</w:t>
      </w:r>
    </w:p>
    <w:p w14:paraId="4D21E37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lang w:val="en-US" w:eastAsia="zh-CN"/>
        </w:rPr>
        <w:t>有时为了强调全集 U，集合 A 在全集 U 中的补集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m:oMath>
        <m:bar>
          <m:barPr>
            <m:pos m:val="top"/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barPr>
          <m:e>
            <m:r>
              <m:rPr/>
              <w:rPr>
                <w:rFonts w:hint="eastAsia" w:ascii="DejaVu Math TeX Gyre" w:hAnsi="DejaVu Math TeX Gyre" w:eastAsia="微软雅黑" w:cs="微软雅黑"/>
                <w:lang w:val="en-US" w:eastAsia="zh-CN"/>
              </w:rPr>
              <m:t>A</m:t>
            </m:r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e>
        </m:bar>
      </m:oMath>
      <w:r>
        <w:rPr>
          <w:rFonts w:hint="eastAsia" w:hAnsi="DejaVu Math TeX Gyre" w:eastAsia="微软雅黑" w:cs="微软雅黑"/>
          <w:i w:val="0"/>
          <w:lang w:val="en-US" w:eastAsia="zh-CN"/>
        </w:rPr>
        <w:t xml:space="preserve"> 也可以记作 </w:t>
      </w:r>
      <w:r>
        <w:rPr>
          <w:rFonts w:hint="eastAsia" w:hAnsi="DejaVu Math TeX Gyre" w:eastAsia="微软雅黑" w:cs="微软雅黑"/>
          <w:i w:val="0"/>
          <w:iCs w:val="0"/>
          <w:lang w:val="en-US" w:eastAsia="zh-CN"/>
        </w:rPr>
        <w:t>C</w:t>
      </w:r>
      <w:r>
        <w:rPr>
          <w:rFonts w:hint="eastAsia" w:hAnsi="DejaVu Math TeX Gyre" w:eastAsia="微软雅黑" w:cs="微软雅黑"/>
          <w:i w:val="0"/>
          <w:vertAlign w:val="subscript"/>
          <w:lang w:val="en-US" w:eastAsia="zh-CN"/>
        </w:rPr>
        <w:t>u</w:t>
      </w:r>
      <w:r>
        <w:rPr>
          <w:rFonts w:hint="eastAsia" w:hAnsi="DejaVu Math TeX Gyre" w:eastAsia="微软雅黑" w:cs="微软雅黑"/>
          <w:i w:val="0"/>
          <w:lang w:val="en-US" w:eastAsia="zh-CN"/>
        </w:rPr>
        <w:t>A。</w:t>
      </w:r>
    </w:p>
    <w:p w14:paraId="129E7494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5" w:name="_Toc989403547"/>
      <w:r>
        <w:rPr>
          <w:rFonts w:hint="eastAsia" w:ascii="微软雅黑" w:hAnsi="微软雅黑" w:eastAsia="微软雅黑" w:cs="微软雅黑"/>
          <w:lang w:val="en-US" w:eastAsia="zh-CN"/>
        </w:rPr>
        <w:t>1.2、常用逻辑用语</w:t>
      </w:r>
      <w:bookmarkEnd w:id="5"/>
    </w:p>
    <w:p w14:paraId="02DF20D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6" w:name="_Toc939535708"/>
      <w:r>
        <w:rPr>
          <w:rFonts w:hint="eastAsia" w:ascii="微软雅黑" w:hAnsi="微软雅黑" w:eastAsia="微软雅黑" w:cs="微软雅黑"/>
          <w:lang w:val="en-US" w:eastAsia="zh-CN"/>
        </w:rPr>
        <w:t>1、命题</w:t>
      </w:r>
      <w:bookmarkEnd w:id="6"/>
    </w:p>
    <w:p w14:paraId="1E2BD9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命题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397EEF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用自然语言，符号或式子表达，且可以判断其真假的语句叫做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命题</w:t>
      </w:r>
      <w:r>
        <w:rPr>
          <w:rFonts w:hint="eastAsia" w:ascii="微软雅黑" w:hAnsi="微软雅黑" w:eastAsia="微软雅黑" w:cs="微软雅黑"/>
          <w:lang w:val="en-US" w:eastAsia="zh-CN"/>
        </w:rPr>
        <w:t>（proposition）。</w:t>
      </w:r>
    </w:p>
    <w:p w14:paraId="054516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命题通常用陈述句表述。</w:t>
      </w:r>
    </w:p>
    <w:p w14:paraId="7770BA8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真命题</w:t>
      </w:r>
      <w:r>
        <w:rPr>
          <w:rFonts w:hint="eastAsia" w:ascii="微软雅黑" w:hAnsi="微软雅黑" w:eastAsia="微软雅黑" w:cs="微软雅黑"/>
          <w:lang w:val="en-US" w:eastAsia="zh-CN"/>
        </w:rPr>
        <w:t>：其含义判断为真的命题叫做真命题。</w:t>
      </w:r>
    </w:p>
    <w:p w14:paraId="0823B7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假命题</w:t>
      </w:r>
      <w:r>
        <w:rPr>
          <w:rFonts w:hint="eastAsia" w:ascii="微软雅黑" w:hAnsi="微软雅黑" w:eastAsia="微软雅黑" w:cs="微软雅黑"/>
          <w:lang w:val="en-US" w:eastAsia="zh-CN"/>
        </w:rPr>
        <w:t>：其含义判断为假的命题叫做假命题。</w:t>
      </w:r>
    </w:p>
    <w:p w14:paraId="752573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“若 α，则 β”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66563B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在形如“若 α，则 β”的命题中，陈述句 α 称为条件，β 称为结论。</w:t>
      </w:r>
    </w:p>
    <w:p w14:paraId="6A60BB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命题“若 α，则 β”是真命题，是指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所有</w:t>
      </w:r>
      <w:r>
        <w:rPr>
          <w:rFonts w:hint="eastAsia" w:ascii="微软雅黑" w:hAnsi="微软雅黑" w:eastAsia="微软雅黑" w:cs="微软雅黑"/>
          <w:lang w:val="en-US" w:eastAsia="zh-CN"/>
        </w:rPr>
        <w:t>满足条件 α 的对象都满足结论 β。用集合的语言描述即：</w:t>
      </w:r>
    </w:p>
    <w:p w14:paraId="0D216C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default" w:hAnsi="DejaVu Math TeX Gyre" w:eastAsia="微软雅黑" w:cs="微软雅黑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 xml:space="preserve">{ x | x </m:t>
          </m:r>
          <m:r>
            <m:rPr/>
            <w:rPr>
              <w:rFonts w:hint="eastAsia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>满足</m:t>
          </m:r>
          <m:r>
            <m:rPr/>
            <w:rPr>
              <w:rFonts w:hint="default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 xml:space="preserve"> </m:t>
          </m:r>
          <m:r>
            <m:rPr/>
            <w:rPr>
              <w:rFonts w:hint="eastAsia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>α</m:t>
          </m:r>
          <m:r>
            <m:rPr/>
            <w:rPr>
              <w:rFonts w:hint="default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 xml:space="preserve"> } </m:t>
          </m:r>
          <m:r>
            <m:rPr/>
            <w:rPr>
              <w:rFonts w:hint="default" w:ascii="DejaVu Math TeX Gyre" w:hAnsi="DejaVu Math TeX Gyre" w:eastAsia="微软雅黑" w:cs="DejaVu Math TeX Gyre"/>
              <w:kern w:val="2"/>
              <w:sz w:val="21"/>
              <w:szCs w:val="24"/>
              <w:lang w:val="en-US" w:eastAsia="zh-CN" w:bidi="ar-SA"/>
            </w:rPr>
            <m:t>⊆</m:t>
          </m:r>
          <m:r>
            <m:rPr/>
            <w:rPr>
              <w:rFonts w:hint="default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 xml:space="preserve">{ x | x </m:t>
          </m:r>
          <m:r>
            <m:rPr/>
            <w:rPr>
              <w:rFonts w:hint="eastAsia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>满足</m:t>
          </m:r>
          <m:r>
            <m:rPr/>
            <w:rPr>
              <w:rFonts w:hint="default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 xml:space="preserve"> </m:t>
          </m:r>
          <m:r>
            <m:rPr/>
            <w:rPr>
              <w:rFonts w:hint="eastAsia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>β</m:t>
          </m:r>
          <m:r>
            <m:rPr/>
            <w:rPr>
              <w:rFonts w:hint="default" w:ascii="DejaVu Math TeX Gyre" w:hAnsi="DejaVu Math TeX Gyre" w:eastAsia="微软雅黑" w:cs="微软雅黑"/>
              <w:kern w:val="2"/>
              <w:sz w:val="21"/>
              <w:szCs w:val="24"/>
              <w:lang w:val="en-US" w:eastAsia="zh-CN" w:bidi="ar-SA"/>
            </w:rPr>
            <m:t xml:space="preserve"> } </m:t>
          </m:r>
        </m:oMath>
      </m:oMathPara>
    </w:p>
    <w:p w14:paraId="3945E0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命题“若 α，则 β”是假命题，是指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存在</w:t>
      </w:r>
      <w:r>
        <w:rPr>
          <w:rFonts w:hint="eastAsia" w:ascii="微软雅黑" w:hAnsi="微软雅黑" w:eastAsia="微软雅黑" w:cs="微软雅黑"/>
          <w:lang w:val="en-US" w:eastAsia="zh-CN"/>
        </w:rPr>
        <w:t>满足条件 α 的对象，它不满足结论 β。</w:t>
      </w:r>
    </w:p>
    <w:p w14:paraId="1CA61F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要确定这类命题是假命题，举一个满足条件 α 而不满足结论 β 的例子就可以了。</w:t>
      </w:r>
    </w:p>
    <w:p w14:paraId="54D2553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定义</w:t>
      </w:r>
      <w:r>
        <w:rPr>
          <w:rFonts w:hint="eastAsia" w:ascii="微软雅黑" w:hAnsi="微软雅黑" w:eastAsia="微软雅黑" w:cs="微软雅黑"/>
          <w:lang w:val="en-US" w:eastAsia="zh-CN"/>
        </w:rPr>
        <w:t>：如果命题“若 α，则 β”是真命题，那么就称 α 推出 β，记作 α =&gt; β（或 β &lt;= α）。</w:t>
      </w:r>
    </w:p>
    <w:p w14:paraId="451295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因为子集关系满足传递性，所以推出关系也满足传递性：</w:t>
      </w:r>
    </w:p>
    <w:p w14:paraId="6C208B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40" w:leftChars="0" w:firstLine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若 α =&gt; β 且 β =&gt; γ，则 α =&gt; γ。</w:t>
      </w:r>
    </w:p>
    <w:p w14:paraId="2694B6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40" w:leftChars="0" w:firstLine="420" w:firstLine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它是逻辑推理的基础。</w:t>
      </w:r>
    </w:p>
    <w:p w14:paraId="07DDDB16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7" w:name="_Toc329387965"/>
      <w:r>
        <w:rPr>
          <w:rFonts w:hint="eastAsia" w:ascii="微软雅黑" w:hAnsi="微软雅黑" w:eastAsia="微软雅黑" w:cs="微软雅黑"/>
          <w:lang w:val="en-US" w:eastAsia="zh-CN"/>
        </w:rPr>
        <w:t>2、充分条件与必要条件</w:t>
      </w:r>
      <w:bookmarkEnd w:id="7"/>
    </w:p>
    <w:p w14:paraId="787CAF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定义</w:t>
      </w:r>
      <w:r>
        <w:rPr>
          <w:rFonts w:hint="eastAsia" w:ascii="微软雅黑" w:hAnsi="微软雅黑" w:eastAsia="微软雅黑" w:cs="微软雅黑"/>
          <w:lang w:val="en-US" w:eastAsia="zh-CN"/>
        </w:rPr>
        <w:t>：对于两个陈述句 α 与 β，如果 α =&gt; β，就称 α 是 β 的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充分条件</w:t>
      </w:r>
      <w:r>
        <w:rPr>
          <w:rFonts w:hint="eastAsia" w:ascii="微软雅黑" w:hAnsi="微软雅黑" w:eastAsia="微软雅黑" w:cs="微软雅黑"/>
          <w:lang w:val="en-US" w:eastAsia="zh-CN"/>
        </w:rPr>
        <w:t>（sufficient condition），亦称 β 是 α 的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必要条件</w:t>
      </w:r>
      <w:r>
        <w:rPr>
          <w:rFonts w:hint="eastAsia" w:ascii="微软雅黑" w:hAnsi="微软雅黑" w:eastAsia="微软雅黑" w:cs="微软雅黑"/>
          <w:lang w:val="en-US" w:eastAsia="zh-CN"/>
        </w:rPr>
        <w:t>（necesary condition）。</w:t>
      </w:r>
    </w:p>
    <w:p w14:paraId="6B7037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定义</w:t>
      </w:r>
      <w:r>
        <w:rPr>
          <w:rFonts w:hint="eastAsia" w:ascii="微软雅黑" w:hAnsi="微软雅黑" w:eastAsia="微软雅黑" w:cs="微软雅黑"/>
          <w:lang w:val="en-US" w:eastAsia="zh-CN"/>
        </w:rPr>
        <w:t>：对于两个陈述句 α 与 β，如果既有 α =&gt; β，又有 β =&gt; α，就称 α 是 β 的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充分必要条件</w:t>
      </w:r>
      <w:r>
        <w:rPr>
          <w:rFonts w:hint="eastAsia" w:ascii="微软雅黑" w:hAnsi="微软雅黑" w:eastAsia="微软雅黑" w:cs="微软雅黑"/>
          <w:lang w:val="en-US" w:eastAsia="zh-CN"/>
        </w:rPr>
        <w:t>，简称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充要条件</w:t>
      </w:r>
      <w:r>
        <w:rPr>
          <w:rFonts w:hint="eastAsia" w:ascii="微软雅黑" w:hAnsi="微软雅黑" w:eastAsia="微软雅黑" w:cs="微软雅黑"/>
          <w:lang w:val="en-US" w:eastAsia="zh-CN"/>
        </w:rPr>
        <w:t>，记作 α &lt;=&gt; β，读作 “α 与 β 等价”或“α 成立当且仅当 β 成立”。</w:t>
      </w:r>
    </w:p>
    <w:p w14:paraId="105CED8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bookmarkStart w:id="8" w:name="_Toc1958169436"/>
      <w:r>
        <w:rPr>
          <w:rFonts w:hint="eastAsia" w:ascii="微软雅黑" w:hAnsi="微软雅黑" w:eastAsia="微软雅黑" w:cs="微软雅黑"/>
          <w:lang w:val="en-US" w:eastAsia="zh-CN"/>
        </w:rPr>
        <w:t>3、反证法</w:t>
      </w:r>
      <w:bookmarkEnd w:id="8"/>
    </w:p>
    <w:p w14:paraId="0A05213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val="en-US" w:eastAsia="zh-CN" w:bidi="ar"/>
        </w:rPr>
        <w:t>反证法</w:t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>：</w:t>
      </w:r>
    </w:p>
    <w:p w14:paraId="1585DF0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right="0" w:firstLine="420" w:firstLineChars="0"/>
        <w:jc w:val="left"/>
        <w:textAlignment w:val="auto"/>
        <w:rPr>
          <w:rFonts w:hint="default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>首先假设结论 β 不成立（β 为假），然后经过正确的逻辑推理得出矛盾，从而说明“β为假”是不可能发生的，即结论 β 是正确的，这样的证明方法叫</w:t>
      </w: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val="en-US" w:eastAsia="zh-CN" w:bidi="ar"/>
        </w:rPr>
        <w:t>反证法</w:t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>。</w:t>
      </w:r>
    </w:p>
    <w:p w14:paraId="00AEF0C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.applesystemuifontmonospaced s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3854F">
    <w:pPr>
      <w:pStyle w:val="6"/>
      <w:rPr>
        <w:rFonts w:hint="eastAsia" w:eastAsiaTheme="minorEastAsia"/>
        <w:lang w:val="en-US" w:eastAsia="zh-CN"/>
      </w:rPr>
    </w:pPr>
  </w:p>
  <w:p w14:paraId="18B657E2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776A6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776A6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E7655"/>
    <w:multiLevelType w:val="multilevel"/>
    <w:tmpl w:val="9FFE7655"/>
    <w:lvl w:ilvl="0" w:tentative="0">
      <w:start w:val="2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DE2E3C"/>
    <w:rsid w:val="15DF75E9"/>
    <w:rsid w:val="17ED2813"/>
    <w:rsid w:val="1BC64449"/>
    <w:rsid w:val="1C9EF113"/>
    <w:rsid w:val="1DF740A9"/>
    <w:rsid w:val="2D8F2F57"/>
    <w:rsid w:val="2DFE0129"/>
    <w:rsid w:val="2E5FB9E7"/>
    <w:rsid w:val="2EFF7C95"/>
    <w:rsid w:val="2FDF07F8"/>
    <w:rsid w:val="31FF408D"/>
    <w:rsid w:val="33ABEBA7"/>
    <w:rsid w:val="3BBEAC65"/>
    <w:rsid w:val="3BDC66C5"/>
    <w:rsid w:val="3BFC1041"/>
    <w:rsid w:val="3C634091"/>
    <w:rsid w:val="3DBB6471"/>
    <w:rsid w:val="3DD72992"/>
    <w:rsid w:val="3DF698CB"/>
    <w:rsid w:val="3F9B1D72"/>
    <w:rsid w:val="3FDCD3D4"/>
    <w:rsid w:val="3FFF3C1F"/>
    <w:rsid w:val="3FFFF295"/>
    <w:rsid w:val="4DEF11CE"/>
    <w:rsid w:val="4DFD5389"/>
    <w:rsid w:val="4EBF7C9C"/>
    <w:rsid w:val="4FAD1B64"/>
    <w:rsid w:val="51D75000"/>
    <w:rsid w:val="5277F8CC"/>
    <w:rsid w:val="56EF723A"/>
    <w:rsid w:val="57CB3B6C"/>
    <w:rsid w:val="57FF4EEF"/>
    <w:rsid w:val="59EE6CBD"/>
    <w:rsid w:val="5A9FFA5E"/>
    <w:rsid w:val="5B7766B5"/>
    <w:rsid w:val="5DB91539"/>
    <w:rsid w:val="5DF701CC"/>
    <w:rsid w:val="5EBF15C9"/>
    <w:rsid w:val="5EEDC379"/>
    <w:rsid w:val="5EF5BFFB"/>
    <w:rsid w:val="5EFFC9B8"/>
    <w:rsid w:val="5F59C77D"/>
    <w:rsid w:val="5F5BD92A"/>
    <w:rsid w:val="5FB5D55F"/>
    <w:rsid w:val="5FDBA529"/>
    <w:rsid w:val="5FEF576B"/>
    <w:rsid w:val="5FFF5404"/>
    <w:rsid w:val="62BD8258"/>
    <w:rsid w:val="66DF09F2"/>
    <w:rsid w:val="67FED3D4"/>
    <w:rsid w:val="692B5084"/>
    <w:rsid w:val="6BBF51BB"/>
    <w:rsid w:val="6BDBFFA6"/>
    <w:rsid w:val="6D7F4737"/>
    <w:rsid w:val="6E7D1EF9"/>
    <w:rsid w:val="6F2FC65A"/>
    <w:rsid w:val="6FDDD42B"/>
    <w:rsid w:val="6FEB05F0"/>
    <w:rsid w:val="6FEE75E5"/>
    <w:rsid w:val="6FFD65CB"/>
    <w:rsid w:val="759B42BC"/>
    <w:rsid w:val="761FE191"/>
    <w:rsid w:val="7633BFE7"/>
    <w:rsid w:val="76EBECF6"/>
    <w:rsid w:val="775F14A4"/>
    <w:rsid w:val="77FB4DC7"/>
    <w:rsid w:val="77FBBFE5"/>
    <w:rsid w:val="787FFF51"/>
    <w:rsid w:val="79AF5841"/>
    <w:rsid w:val="7A5E2FD1"/>
    <w:rsid w:val="7AFE0271"/>
    <w:rsid w:val="7B0BD403"/>
    <w:rsid w:val="7BDFA224"/>
    <w:rsid w:val="7BF5D0B2"/>
    <w:rsid w:val="7BFC3182"/>
    <w:rsid w:val="7CFFACE2"/>
    <w:rsid w:val="7D5FC056"/>
    <w:rsid w:val="7DAFF409"/>
    <w:rsid w:val="7DDC99A2"/>
    <w:rsid w:val="7DFCE26C"/>
    <w:rsid w:val="7E2B71E1"/>
    <w:rsid w:val="7E9F625D"/>
    <w:rsid w:val="7EB4A9D7"/>
    <w:rsid w:val="7EBFF753"/>
    <w:rsid w:val="7EC1A91F"/>
    <w:rsid w:val="7F37C8BD"/>
    <w:rsid w:val="7F3AF73A"/>
    <w:rsid w:val="7F6F4068"/>
    <w:rsid w:val="7F6F7EFE"/>
    <w:rsid w:val="7F99E8F2"/>
    <w:rsid w:val="7FAF7D3A"/>
    <w:rsid w:val="7FBFB0E0"/>
    <w:rsid w:val="7FDFFF6D"/>
    <w:rsid w:val="7FF3EADB"/>
    <w:rsid w:val="7FF731DE"/>
    <w:rsid w:val="7FF753FA"/>
    <w:rsid w:val="7FF9EE75"/>
    <w:rsid w:val="7FFCD3AB"/>
    <w:rsid w:val="7FFF2770"/>
    <w:rsid w:val="7FFFA42F"/>
    <w:rsid w:val="7FFFADB4"/>
    <w:rsid w:val="7FFFF922"/>
    <w:rsid w:val="8BBF9AA8"/>
    <w:rsid w:val="8BFC1F01"/>
    <w:rsid w:val="93EB5CEC"/>
    <w:rsid w:val="973DC6DC"/>
    <w:rsid w:val="97C3A4A6"/>
    <w:rsid w:val="9E6632FD"/>
    <w:rsid w:val="9E7B1B6D"/>
    <w:rsid w:val="9F97EC06"/>
    <w:rsid w:val="9FF8E7CE"/>
    <w:rsid w:val="9FFF3343"/>
    <w:rsid w:val="A3DF0D18"/>
    <w:rsid w:val="A9F74195"/>
    <w:rsid w:val="AA87EAF1"/>
    <w:rsid w:val="ABEBB708"/>
    <w:rsid w:val="AC729F1F"/>
    <w:rsid w:val="ADF6660C"/>
    <w:rsid w:val="B3DF1D12"/>
    <w:rsid w:val="B5ADC426"/>
    <w:rsid w:val="B5E76C7D"/>
    <w:rsid w:val="B5FFA004"/>
    <w:rsid w:val="B677D78A"/>
    <w:rsid w:val="B7BD6855"/>
    <w:rsid w:val="BBB7985F"/>
    <w:rsid w:val="BBBA5178"/>
    <w:rsid w:val="BBBEADC2"/>
    <w:rsid w:val="BBBF553F"/>
    <w:rsid w:val="BBF53C3C"/>
    <w:rsid w:val="BCB98261"/>
    <w:rsid w:val="BFD7C648"/>
    <w:rsid w:val="BFFF73FC"/>
    <w:rsid w:val="CE36A820"/>
    <w:rsid w:val="CFDE2E3C"/>
    <w:rsid w:val="CFFB3C3D"/>
    <w:rsid w:val="D2CFA29C"/>
    <w:rsid w:val="D35BF297"/>
    <w:rsid w:val="D5A7D1B1"/>
    <w:rsid w:val="D79D9853"/>
    <w:rsid w:val="D7EEE726"/>
    <w:rsid w:val="DA6F873D"/>
    <w:rsid w:val="DEFDB0AA"/>
    <w:rsid w:val="DF7F8FC8"/>
    <w:rsid w:val="DF7F9108"/>
    <w:rsid w:val="DFFF1AB5"/>
    <w:rsid w:val="E7B9A09E"/>
    <w:rsid w:val="E7E3BBC1"/>
    <w:rsid w:val="EB778934"/>
    <w:rsid w:val="EBFCF937"/>
    <w:rsid w:val="EDEF64AA"/>
    <w:rsid w:val="EEAEB128"/>
    <w:rsid w:val="EEF5BDEB"/>
    <w:rsid w:val="EF7F5672"/>
    <w:rsid w:val="EFAEC629"/>
    <w:rsid w:val="EFE7B9C2"/>
    <w:rsid w:val="EFEBA750"/>
    <w:rsid w:val="EFFD4409"/>
    <w:rsid w:val="F3BFA8CC"/>
    <w:rsid w:val="F57F77C2"/>
    <w:rsid w:val="F57FFED7"/>
    <w:rsid w:val="F5BD87B6"/>
    <w:rsid w:val="F5CFEDB4"/>
    <w:rsid w:val="F6C941F0"/>
    <w:rsid w:val="F73DB365"/>
    <w:rsid w:val="F77F94A7"/>
    <w:rsid w:val="F77FE8DC"/>
    <w:rsid w:val="F7BD6231"/>
    <w:rsid w:val="F7DD38DE"/>
    <w:rsid w:val="F7EB76DA"/>
    <w:rsid w:val="F7F77A75"/>
    <w:rsid w:val="F87D949F"/>
    <w:rsid w:val="F9EEB326"/>
    <w:rsid w:val="FA3B2D7D"/>
    <w:rsid w:val="FAB993DA"/>
    <w:rsid w:val="FAEBA0CC"/>
    <w:rsid w:val="FAFC412B"/>
    <w:rsid w:val="FB6D6473"/>
    <w:rsid w:val="FBEDD0DB"/>
    <w:rsid w:val="FBFEA474"/>
    <w:rsid w:val="FBFFBA2F"/>
    <w:rsid w:val="FCBF2289"/>
    <w:rsid w:val="FCFB9241"/>
    <w:rsid w:val="FCFF6598"/>
    <w:rsid w:val="FD8B16E2"/>
    <w:rsid w:val="FDBB698C"/>
    <w:rsid w:val="FDFF2A0C"/>
    <w:rsid w:val="FE2F6C30"/>
    <w:rsid w:val="FEBD8FC0"/>
    <w:rsid w:val="FEEF5CF1"/>
    <w:rsid w:val="FEF2352B"/>
    <w:rsid w:val="FF3E19C7"/>
    <w:rsid w:val="FF6D962D"/>
    <w:rsid w:val="FF6FE2F3"/>
    <w:rsid w:val="FF978E4F"/>
    <w:rsid w:val="FFB76071"/>
    <w:rsid w:val="FFCAD7F8"/>
    <w:rsid w:val="FFDE01EA"/>
    <w:rsid w:val="FFF537E9"/>
    <w:rsid w:val="FFF906D2"/>
    <w:rsid w:val="FFF9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8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Normal (Web)"/>
    <w:basedOn w:val="1"/>
    <w:uiPriority w:val="0"/>
    <w:rPr>
      <w:sz w:val="24"/>
    </w:rPr>
  </w:style>
  <w:style w:type="character" w:customStyle="1" w:styleId="12">
    <w:name w:val="s1"/>
    <w:basedOn w:val="11"/>
    <w:uiPriority w:val="0"/>
    <w:rPr>
      <w:rFonts w:ascii=".applesystemuifontmonospaced" w:hAnsi=".applesystemuifontmonospaced" w:eastAsia=".applesystemuifontmonospaced" w:cs=".applesystemuifontmonospaced"/>
      <w:sz w:val="18"/>
      <w:szCs w:val="18"/>
    </w:rPr>
  </w:style>
  <w:style w:type="paragraph" w:customStyle="1" w:styleId="13">
    <w:name w:val="p8"/>
    <w:basedOn w:val="1"/>
    <w:uiPriority w:val="0"/>
    <w:pPr>
      <w:spacing w:before="0" w:beforeAutospacing="0" w:after="4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paragraph" w:customStyle="1" w:styleId="14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15">
    <w:name w:val="p9"/>
    <w:basedOn w:val="1"/>
    <w:uiPriority w:val="0"/>
    <w:pPr>
      <w:spacing w:before="0" w:beforeAutospacing="0" w:after="0" w:afterAutospacing="0"/>
      <w:ind w:left="0" w:right="0"/>
      <w:jc w:val="left"/>
    </w:pPr>
    <w:rPr>
      <w:rFonts w:ascii=".applesystemuifontmonospaced se" w:hAnsi=".applesystemuifontmonospaced se" w:eastAsia=".applesystemuifontmonospaced se" w:cs=".applesystemuifontmonospaced se"/>
      <w:kern w:val="0"/>
      <w:sz w:val="18"/>
      <w:szCs w:val="18"/>
      <w:lang w:val="en-US" w:eastAsia="zh-CN" w:bidi="ar"/>
    </w:rPr>
  </w:style>
  <w:style w:type="paragraph" w:customStyle="1" w:styleId="1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17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monospaced" w:hAnsi=".applesystemuifontmonospaced" w:eastAsia=".applesystemuifontmonospaced" w:cs=".applesystemuifontmonospaced"/>
      <w:kern w:val="0"/>
      <w:sz w:val="18"/>
      <w:szCs w:val="18"/>
      <w:lang w:val="en-US" w:eastAsia="zh-CN" w:bidi="ar"/>
    </w:rPr>
  </w:style>
  <w:style w:type="paragraph" w:customStyle="1" w:styleId="18">
    <w:name w:val="p6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19">
    <w:name w:val="p7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monospaced" w:hAnsi=".applesystemuifontmonospaced" w:eastAsia=".applesystemuifontmonospaced" w:cs=".applesystemuifontmonospaced"/>
      <w:kern w:val="0"/>
      <w:sz w:val="18"/>
      <w:szCs w:val="18"/>
      <w:lang w:val="en-US" w:eastAsia="zh-CN" w:bidi="ar"/>
    </w:rPr>
  </w:style>
  <w:style w:type="character" w:customStyle="1" w:styleId="20">
    <w:name w:val="s2"/>
    <w:basedOn w:val="11"/>
    <w:uiPriority w:val="0"/>
    <w:rPr>
      <w:rFonts w:ascii="menlo" w:hAnsi="menlo" w:eastAsia="menlo" w:cs="menlo"/>
      <w:sz w:val="18"/>
      <w:szCs w:val="18"/>
    </w:rPr>
  </w:style>
  <w:style w:type="paragraph" w:customStyle="1" w:styleId="21">
    <w:name w:val="p5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paragraph" w:customStyle="1" w:styleId="22">
    <w:name w:val="p10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23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0"/>
      <w:szCs w:val="30"/>
      <w:lang w:val="en-US" w:eastAsia="zh-CN" w:bidi="ar"/>
    </w:rPr>
  </w:style>
  <w:style w:type="paragraph" w:customStyle="1" w:styleId="24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6">
    <w:name w:val="WPSOffice手动目录 3"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Office_12.1.26030.26030_F1E327BC-269C-435d-A152-05C5408002CA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2026-08-14T22:01:00Z</dcterms:created>
  <dc:creator>顾晨龙</dc:creator>
  <cp:lastModifiedBy>顾晨龙</cp:lastModifiedBy>
  <dcterms:modified xsi:type="dcterms:W3CDTF">2026-08-18T12:54:38Z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2052-12.1.26030.26030</vt:lpwstr>
  </property>
  <property fmtid="{D5CDD505-2E9C-101B-9397-08002B2CF9AE}" pid="3" name="ICV">
    <vt:lpwstr>92172DB5F0281885AB7C7C6A19EFDB8E_41</vt:lpwstr>
  </property>
</Properties>
</file>