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SimART 天气材质两参数简化模型</w:t>
      </w:r>
    </w:p>
    <w:p>
      <w:pPr>
        <w:jc w:val="center"/>
      </w:pPr>
      <w:r>
        <w:t>用途：由 Agent 根据天气描述，为当前 BigCity XML 的每个材质槽计算相对介电常数 εr 和电导率 σ。固定仿真频率：3.5 GHz。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2CC"/>
          </w:tcPr>
          <w:p>
            <w:r>
              <w:rPr>
                <w:b/>
              </w:rPr>
              <w:t>这份文档只保留工程第一版：</w:t>
            </w:r>
            <w:r>
              <w:t>只考虑材质类别、材料内部湿润度、地面积水厚度、屋顶水膜厚度、积雪厚度、结冰厚度、温度和表面角色。不会引入降雨历时、渗透率、散射或极化等额外变量。</w:t>
            </w:r>
          </w:p>
        </w:tc>
      </w:tr>
    </w:tbl>
    <w:p/>
    <w:p>
      <w:pPr>
        <w:pStyle w:val="Heading1"/>
      </w:pPr>
      <w:r>
        <w:t>1. Agent 最终要做什么</w:t>
      </w:r>
    </w:p>
    <w:p>
      <w:r>
        <w:t>用户说天气；DeepSeek 只把自然语言整理为输入变量；本地程序调用下面两个函数；程序写出一份新的 XML 并让 GUI 选择该 XML。大模型不直接编造 εr 或 σ。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εr_effective = f(material, u, dw, dr, ds, di, T, role)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σ_effective  = g(material, u, dw, dr, ds, di, T, role)</w:t>
      </w:r>
    </w:p>
    <w:p>
      <w:pPr>
        <w:pStyle w:val="Heading1"/>
      </w:pPr>
      <w:r>
        <w:t>2. 所有输入值是什么意思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9EAF7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353"/>
            <w:shd w:fill="D9EAF7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353"/>
            <w:shd w:fill="D9EAF7"/>
          </w:tcPr>
          <w:p>
            <w:r>
              <w:rPr>
                <w:b/>
              </w:rPr>
              <w:t>单位/范围</w:t>
            </w:r>
          </w:p>
        </w:tc>
        <w:tc>
          <w:tcPr>
            <w:tcW w:type="dxa" w:w="2353"/>
            <w:shd w:fill="D9EAF7"/>
          </w:tcPr>
          <w:p>
            <w:r>
              <w:rPr>
                <w:b/>
              </w:rPr>
              <w:t>由谁给出</w:t>
            </w:r>
          </w:p>
        </w:tc>
      </w:tr>
      <w:tr>
        <w:tc>
          <w:tcPr>
            <w:tcW w:type="dxa" w:w="2353"/>
          </w:tcPr>
          <w:p>
            <w:r>
              <w:t>material</w:t>
            </w:r>
          </w:p>
        </w:tc>
        <w:tc>
          <w:tcPr>
            <w:tcW w:type="dxa" w:w="2353"/>
          </w:tcPr>
          <w:p>
            <w:r>
              <w:t>材质类别，例如混凝土、砖、玻璃、金属、木材、道路沥青、屋顶沥青、草地。</w:t>
            </w:r>
          </w:p>
        </w:tc>
        <w:tc>
          <w:tcPr>
            <w:tcW w:type="dxa" w:w="2353"/>
          </w:tcPr>
          <w:p>
            <w:r>
              <w:t>文本类别</w:t>
            </w:r>
          </w:p>
        </w:tc>
        <w:tc>
          <w:tcPr>
            <w:tcW w:type="dxa" w:w="2353"/>
          </w:tcPr>
          <w:p>
            <w:r>
              <w:t>XML 槽名、贴图名和对象名自动识别</w:t>
            </w:r>
          </w:p>
        </w:tc>
      </w:tr>
      <w:tr>
        <w:tc>
          <w:tcPr>
            <w:tcW w:type="dxa" w:w="2353"/>
          </w:tcPr>
          <w:p>
            <w:r>
              <w:t>u</w:t>
            </w:r>
          </w:p>
        </w:tc>
        <w:tc>
          <w:tcPr>
            <w:tcW w:type="dxa" w:w="2353"/>
          </w:tcPr>
          <w:p>
            <w:r>
              <w:t>材料内部湿润度。0 表示该材料干燥；1 表示该材料达到预先定义的充分湿润状态。</w:t>
            </w:r>
          </w:p>
        </w:tc>
        <w:tc>
          <w:tcPr>
            <w:tcW w:type="dxa" w:w="2353"/>
          </w:tcPr>
          <w:p>
            <w:r>
              <w:t>0 到 1</w:t>
            </w:r>
          </w:p>
        </w:tc>
        <w:tc>
          <w:tcPr>
            <w:tcW w:type="dxa" w:w="2353"/>
          </w:tcPr>
          <w:p>
            <w:r>
              <w:t>Agent 从“晴天/小雨/大雨/很潮湿”等描述推断，后续可由传感器直接提供</w:t>
            </w:r>
          </w:p>
        </w:tc>
      </w:tr>
      <w:tr>
        <w:tc>
          <w:tcPr>
            <w:tcW w:type="dxa" w:w="2353"/>
          </w:tcPr>
          <w:p>
            <w:r>
              <w:t>dw</w:t>
            </w:r>
          </w:p>
        </w:tc>
        <w:tc>
          <w:tcPr>
            <w:tcW w:type="dxa" w:w="2353"/>
          </w:tcPr>
          <w:p>
            <w:r>
              <w:t>水平地面的积水或水膜厚度。</w:t>
            </w:r>
          </w:p>
        </w:tc>
        <w:tc>
          <w:tcPr>
            <w:tcW w:type="dxa" w:w="2353"/>
          </w:tcPr>
          <w:p>
            <w:r>
              <w:t>mm</w:t>
            </w:r>
          </w:p>
        </w:tc>
        <w:tc>
          <w:tcPr>
            <w:tcW w:type="dxa" w:w="2353"/>
          </w:tcPr>
          <w:p>
            <w:r>
              <w:t>用户或天气/传感器输入</w:t>
            </w:r>
          </w:p>
        </w:tc>
      </w:tr>
      <w:tr>
        <w:tc>
          <w:tcPr>
            <w:tcW w:type="dxa" w:w="2353"/>
          </w:tcPr>
          <w:p>
            <w:r>
              <w:t>dr</w:t>
            </w:r>
          </w:p>
        </w:tc>
        <w:tc>
          <w:tcPr>
            <w:tcW w:type="dxa" w:w="2353"/>
          </w:tcPr>
          <w:p>
            <w:r>
              <w:t>屋顶水膜或屋顶积水厚度。</w:t>
            </w:r>
          </w:p>
        </w:tc>
        <w:tc>
          <w:tcPr>
            <w:tcW w:type="dxa" w:w="2353"/>
          </w:tcPr>
          <w:p>
            <w:r>
              <w:t>mm</w:t>
            </w:r>
          </w:p>
        </w:tc>
        <w:tc>
          <w:tcPr>
            <w:tcW w:type="dxa" w:w="2353"/>
          </w:tcPr>
          <w:p>
            <w:r>
              <w:t>用户或天气/传感器输入</w:t>
            </w:r>
          </w:p>
        </w:tc>
      </w:tr>
      <w:tr>
        <w:tc>
          <w:tcPr>
            <w:tcW w:type="dxa" w:w="2353"/>
          </w:tcPr>
          <w:p>
            <w:r>
              <w:t>ds</w:t>
            </w:r>
          </w:p>
        </w:tc>
        <w:tc>
          <w:tcPr>
            <w:tcW w:type="dxa" w:w="2353"/>
          </w:tcPr>
          <w:p>
            <w:r>
              <w:t>积雪厚度。</w:t>
            </w:r>
          </w:p>
        </w:tc>
        <w:tc>
          <w:tcPr>
            <w:tcW w:type="dxa" w:w="2353"/>
          </w:tcPr>
          <w:p>
            <w:r>
              <w:t>mm</w:t>
            </w:r>
          </w:p>
        </w:tc>
        <w:tc>
          <w:tcPr>
            <w:tcW w:type="dxa" w:w="2353"/>
          </w:tcPr>
          <w:p>
            <w:r>
              <w:t>用户或天气/传感器输入</w:t>
            </w:r>
          </w:p>
        </w:tc>
      </w:tr>
      <w:tr>
        <w:tc>
          <w:tcPr>
            <w:tcW w:type="dxa" w:w="2353"/>
          </w:tcPr>
          <w:p>
            <w:r>
              <w:t>di</w:t>
            </w:r>
          </w:p>
        </w:tc>
        <w:tc>
          <w:tcPr>
            <w:tcW w:type="dxa" w:w="2353"/>
          </w:tcPr>
          <w:p>
            <w:r>
              <w:t>冰层厚度。</w:t>
            </w:r>
          </w:p>
        </w:tc>
        <w:tc>
          <w:tcPr>
            <w:tcW w:type="dxa" w:w="2353"/>
          </w:tcPr>
          <w:p>
            <w:r>
              <w:t>mm</w:t>
            </w:r>
          </w:p>
        </w:tc>
        <w:tc>
          <w:tcPr>
            <w:tcW w:type="dxa" w:w="2353"/>
          </w:tcPr>
          <w:p>
            <w:r>
              <w:t>用户或天气/传感器输入</w:t>
            </w:r>
          </w:p>
        </w:tc>
      </w:tr>
      <w:tr>
        <w:tc>
          <w:tcPr>
            <w:tcW w:type="dxa" w:w="2353"/>
          </w:tcPr>
          <w:p>
            <w:r>
              <w:t>T</w:t>
            </w:r>
          </w:p>
        </w:tc>
        <w:tc>
          <w:tcPr>
            <w:tcW w:type="dxa" w:w="2353"/>
          </w:tcPr>
          <w:p>
            <w:r>
              <w:t>表面温度；决定水、冰、雪使用哪组介电参数。</w:t>
            </w:r>
          </w:p>
        </w:tc>
        <w:tc>
          <w:tcPr>
            <w:tcW w:type="dxa" w:w="2353"/>
          </w:tcPr>
          <w:p>
            <w:r>
              <w:t>摄氏度</w:t>
            </w:r>
          </w:p>
        </w:tc>
        <w:tc>
          <w:tcPr>
            <w:tcW w:type="dxa" w:w="2353"/>
          </w:tcPr>
          <w:p>
            <w:r>
              <w:t>用户或气象数据</w:t>
            </w:r>
          </w:p>
        </w:tc>
      </w:tr>
      <w:tr>
        <w:tc>
          <w:tcPr>
            <w:tcW w:type="dxa" w:w="2353"/>
          </w:tcPr>
          <w:p>
            <w:r>
              <w:t>role</w:t>
            </w:r>
          </w:p>
        </w:tc>
        <w:tc>
          <w:tcPr>
            <w:tcW w:type="dxa" w:w="2353"/>
          </w:tcPr>
          <w:p>
            <w:r>
              <w:t>表面角色：ground、roof 或 wall。</w:t>
            </w:r>
          </w:p>
        </w:tc>
        <w:tc>
          <w:tcPr>
            <w:tcW w:type="dxa" w:w="2353"/>
          </w:tcPr>
          <w:p>
            <w:r>
              <w:t>类别</w:t>
            </w:r>
          </w:p>
        </w:tc>
        <w:tc>
          <w:tcPr>
            <w:tcW w:type="dxa" w:w="2353"/>
          </w:tcPr>
          <w:p>
            <w:r>
              <w:t>由槽名/对象名识别</w:t>
            </w:r>
          </w:p>
        </w:tc>
      </w:tr>
    </w:tbl>
    <w:p/>
    <w:p>
      <w:pPr>
        <w:pStyle w:val="Heading1"/>
      </w:pPr>
      <w:r>
        <w:t>3. 第一步：材料本体因内部湿润而变化</w:t>
      </w:r>
    </w:p>
    <w:p>
      <w:r>
        <w:t>每一种材料都在材料表中保存四个端点值：干燥状态的 εr_dry、σ_dry，以及充分湿润状态的 εr_wet、σ_wet。Agent 不让大模型临时决定这些端点。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εr_bulk = εr_dry(material) + u × [εr_wet(material) − εr_dry(material)]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σ_bulk  = σ_dry(material)  + u × [σ_wet(material) − σ_dry(material)]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9EAF7"/>
          </w:tcPr>
          <w:p>
            <w:r>
              <w:rPr>
                <w:b/>
              </w:rPr>
              <w:t>符号</w:t>
            </w:r>
          </w:p>
        </w:tc>
        <w:tc>
          <w:tcPr>
            <w:tcW w:type="dxa" w:w="4706"/>
            <w:shd w:fill="D9EAF7"/>
          </w:tcPr>
          <w:p>
            <w:r>
              <w:rPr>
                <w:b/>
              </w:rPr>
              <w:t>意思</w:t>
            </w:r>
          </w:p>
        </w:tc>
      </w:tr>
      <w:tr>
        <w:tc>
          <w:tcPr>
            <w:tcW w:type="dxa" w:w="4706"/>
          </w:tcPr>
          <w:p>
            <w:r>
              <w:t>εr_dry</w:t>
            </w:r>
          </w:p>
        </w:tc>
        <w:tc>
          <w:tcPr>
            <w:tcW w:type="dxa" w:w="4706"/>
          </w:tcPr>
          <w:p>
            <w:r>
              <w:t>该材料在干燥/典型状态下的相对介电常数。</w:t>
            </w:r>
          </w:p>
        </w:tc>
      </w:tr>
      <w:tr>
        <w:tc>
          <w:tcPr>
            <w:tcW w:type="dxa" w:w="4706"/>
          </w:tcPr>
          <w:p>
            <w:r>
              <w:t>σ_dry</w:t>
            </w:r>
          </w:p>
        </w:tc>
        <w:tc>
          <w:tcPr>
            <w:tcW w:type="dxa" w:w="4706"/>
          </w:tcPr>
          <w:p>
            <w:r>
              <w:t>该材料在干燥/典型状态下的电导率，单位 S/m。</w:t>
            </w:r>
          </w:p>
        </w:tc>
      </w:tr>
      <w:tr>
        <w:tc>
          <w:tcPr>
            <w:tcW w:type="dxa" w:w="4706"/>
          </w:tcPr>
          <w:p>
            <w:r>
              <w:t>εr_wet</w:t>
            </w:r>
          </w:p>
        </w:tc>
        <w:tc>
          <w:tcPr>
            <w:tcW w:type="dxa" w:w="4706"/>
          </w:tcPr>
          <w:p>
            <w:r>
              <w:t>该材料本体充分湿润后的相对介电常数；不包含额外积水或冰雪。</w:t>
            </w:r>
          </w:p>
        </w:tc>
      </w:tr>
      <w:tr>
        <w:tc>
          <w:tcPr>
            <w:tcW w:type="dxa" w:w="4706"/>
          </w:tcPr>
          <w:p>
            <w:r>
              <w:t>σ_wet</w:t>
            </w:r>
          </w:p>
        </w:tc>
        <w:tc>
          <w:tcPr>
            <w:tcW w:type="dxa" w:w="4706"/>
          </w:tcPr>
          <w:p>
            <w:r>
              <w:t>该材料本体充分湿润后的电导率；不包含额外积水或冰雪。</w:t>
            </w:r>
          </w:p>
        </w:tc>
      </w:tr>
      <w:tr>
        <w:tc>
          <w:tcPr>
            <w:tcW w:type="dxa" w:w="4706"/>
          </w:tcPr>
          <w:p>
            <w:r>
              <w:t>u</w:t>
            </w:r>
          </w:p>
        </w:tc>
        <w:tc>
          <w:tcPr>
            <w:tcW w:type="dxa" w:w="4706"/>
          </w:tcPr>
          <w:p>
            <w:r>
              <w:t>内部湿润度，因此本体参数始终在干端点与湿端点之间。</w:t>
            </w:r>
          </w:p>
        </w:tc>
      </w:tr>
    </w:tbl>
    <w:p/>
    <w:p>
      <w:r>
        <w:t>当前端点表与程序完全一致，固定在 3.5 GHz、20°C。温度在第一版只改变水、冰、雪覆盖层的参数；不单独改变材料本体端点。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fill="D9EAF7"/>
          </w:tcPr>
          <w:p>
            <w:r>
              <w:rPr>
                <w:b/>
              </w:rPr>
              <w:t>材料类别</w:t>
            </w:r>
          </w:p>
        </w:tc>
        <w:tc>
          <w:tcPr>
            <w:tcW w:type="dxa" w:w="1569"/>
            <w:shd w:fill="D9EAF7"/>
          </w:tcPr>
          <w:p>
            <w:r>
              <w:rPr>
                <w:b/>
              </w:rPr>
              <w:t>εr_dry</w:t>
            </w:r>
          </w:p>
        </w:tc>
        <w:tc>
          <w:tcPr>
            <w:tcW w:type="dxa" w:w="1569"/>
            <w:shd w:fill="D9EAF7"/>
          </w:tcPr>
          <w:p>
            <w:r>
              <w:rPr>
                <w:b/>
              </w:rPr>
              <w:t>σ_dry (S/m)</w:t>
            </w:r>
          </w:p>
        </w:tc>
        <w:tc>
          <w:tcPr>
            <w:tcW w:type="dxa" w:w="1569"/>
            <w:shd w:fill="D9EAF7"/>
          </w:tcPr>
          <w:p>
            <w:r>
              <w:rPr>
                <w:b/>
              </w:rPr>
              <w:t>εr_wet</w:t>
            </w:r>
          </w:p>
        </w:tc>
        <w:tc>
          <w:tcPr>
            <w:tcW w:type="dxa" w:w="1569"/>
            <w:shd w:fill="D9EAF7"/>
          </w:tcPr>
          <w:p>
            <w:r>
              <w:rPr>
                <w:b/>
              </w:rPr>
              <w:t>σ_wet (S/m)</w:t>
            </w:r>
          </w:p>
        </w:tc>
        <w:tc>
          <w:tcPr>
            <w:tcW w:type="dxa" w:w="1569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569"/>
          </w:tcPr>
          <w:p>
            <w:r>
              <w:t>混凝土</w:t>
            </w:r>
          </w:p>
        </w:tc>
        <w:tc>
          <w:tcPr>
            <w:tcW w:type="dxa" w:w="1569"/>
          </w:tcPr>
          <w:p>
            <w:r>
              <w:t>5.2400</w:t>
            </w:r>
          </w:p>
        </w:tc>
        <w:tc>
          <w:tcPr>
            <w:tcW w:type="dxa" w:w="1569"/>
          </w:tcPr>
          <w:p>
            <w:r>
              <w:t>0.123087</w:t>
            </w:r>
          </w:p>
        </w:tc>
        <w:tc>
          <w:tcPr>
            <w:tcW w:type="dxa" w:w="1569"/>
          </w:tcPr>
          <w:p>
            <w:r>
              <w:t>10.3837</w:t>
            </w:r>
          </w:p>
        </w:tc>
        <w:tc>
          <w:tcPr>
            <w:tcW w:type="dxa" w:w="1569"/>
          </w:tcPr>
          <w:p>
            <w:r>
              <w:t>0.300201</w:t>
            </w:r>
          </w:p>
        </w:tc>
        <w:tc>
          <w:tcPr>
            <w:tcW w:type="dxa" w:w="1569"/>
          </w:tcPr>
          <w:p>
            <w:r>
              <w:t>干端点来自 ITU 混凝土；湿端点为本地工程端点。</w:t>
            </w:r>
          </w:p>
        </w:tc>
      </w:tr>
      <w:tr>
        <w:tc>
          <w:tcPr>
            <w:tcW w:type="dxa" w:w="1569"/>
          </w:tcPr>
          <w:p>
            <w:r>
              <w:t>砖</w:t>
            </w:r>
          </w:p>
        </w:tc>
        <w:tc>
          <w:tcPr>
            <w:tcW w:type="dxa" w:w="1569"/>
          </w:tcPr>
          <w:p>
            <w:r>
              <w:t>3.9100</w:t>
            </w:r>
          </w:p>
        </w:tc>
        <w:tc>
          <w:tcPr>
            <w:tcW w:type="dxa" w:w="1569"/>
          </w:tcPr>
          <w:p>
            <w:r>
              <w:t>0.029082</w:t>
            </w:r>
          </w:p>
        </w:tc>
        <w:tc>
          <w:tcPr>
            <w:tcW w:type="dxa" w:w="1569"/>
          </w:tcPr>
          <w:p>
            <w:r>
              <w:t>15.3975</w:t>
            </w:r>
          </w:p>
        </w:tc>
        <w:tc>
          <w:tcPr>
            <w:tcW w:type="dxa" w:w="1569"/>
          </w:tcPr>
          <w:p>
            <w:r>
              <w:t>0.379187</w:t>
            </w:r>
          </w:p>
        </w:tc>
        <w:tc>
          <w:tcPr>
            <w:tcW w:type="dxa" w:w="1569"/>
          </w:tcPr>
          <w:p>
            <w:r>
              <w:t>干端点来自 ITU 砖；湿端点为本地工程端点。</w:t>
            </w:r>
          </w:p>
        </w:tc>
      </w:tr>
      <w:tr>
        <w:tc>
          <w:tcPr>
            <w:tcW w:type="dxa" w:w="1569"/>
          </w:tcPr>
          <w:p>
            <w:r>
              <w:t>木材</w:t>
            </w:r>
          </w:p>
        </w:tc>
        <w:tc>
          <w:tcPr>
            <w:tcW w:type="dxa" w:w="1569"/>
          </w:tcPr>
          <w:p>
            <w:r>
              <w:t>1.9900</w:t>
            </w:r>
          </w:p>
        </w:tc>
        <w:tc>
          <w:tcPr>
            <w:tcW w:type="dxa" w:w="1569"/>
          </w:tcPr>
          <w:p>
            <w:r>
              <w:t>0.017998</w:t>
            </w:r>
          </w:p>
        </w:tc>
        <w:tc>
          <w:tcPr>
            <w:tcW w:type="dxa" w:w="1569"/>
          </w:tcPr>
          <w:p>
            <w:r>
              <w:t>24.1198</w:t>
            </w:r>
          </w:p>
        </w:tc>
        <w:tc>
          <w:tcPr>
            <w:tcW w:type="dxa" w:w="1569"/>
          </w:tcPr>
          <w:p>
            <w:r>
              <w:t>0.787949</w:t>
            </w:r>
          </w:p>
        </w:tc>
        <w:tc>
          <w:tcPr>
            <w:tcW w:type="dxa" w:w="1569"/>
          </w:tcPr>
          <w:p>
            <w:r>
              <w:t>干端点来自 ITU 木材；湿端点为本地工程端点。</w:t>
            </w:r>
          </w:p>
        </w:tc>
      </w:tr>
      <w:tr>
        <w:tc>
          <w:tcPr>
            <w:tcW w:type="dxa" w:w="1569"/>
          </w:tcPr>
          <w:p>
            <w:r>
              <w:t>玻璃</w:t>
            </w:r>
          </w:p>
        </w:tc>
        <w:tc>
          <w:tcPr>
            <w:tcW w:type="dxa" w:w="1569"/>
          </w:tcPr>
          <w:p>
            <w:r>
              <w:t>6.3100</w:t>
            </w:r>
          </w:p>
        </w:tc>
        <w:tc>
          <w:tcPr>
            <w:tcW w:type="dxa" w:w="1569"/>
          </w:tcPr>
          <w:p>
            <w:r>
              <w:t>0.019276</w:t>
            </w:r>
          </w:p>
        </w:tc>
        <w:tc>
          <w:tcPr>
            <w:tcW w:type="dxa" w:w="1569"/>
          </w:tcPr>
          <w:p>
            <w:r>
              <w:t>6.3100</w:t>
            </w:r>
          </w:p>
        </w:tc>
        <w:tc>
          <w:tcPr>
            <w:tcW w:type="dxa" w:w="1569"/>
          </w:tcPr>
          <w:p>
            <w:r>
              <w:t>0.019276</w:t>
            </w:r>
          </w:p>
        </w:tc>
        <w:tc>
          <w:tcPr>
            <w:tcW w:type="dxa" w:w="1569"/>
          </w:tcPr>
          <w:p>
            <w:r>
              <w:t>非多孔材料，第一版不做内部湿润修正。</w:t>
            </w:r>
          </w:p>
        </w:tc>
      </w:tr>
      <w:tr>
        <w:tc>
          <w:tcPr>
            <w:tcW w:type="dxa" w:w="1569"/>
          </w:tcPr>
          <w:p>
            <w:r>
              <w:t>金属</w:t>
            </w:r>
          </w:p>
        </w:tc>
        <w:tc>
          <w:tcPr>
            <w:tcW w:type="dxa" w:w="1569"/>
          </w:tcPr>
          <w:p>
            <w:r>
              <w:t>1.0000</w:t>
            </w:r>
          </w:p>
        </w:tc>
        <w:tc>
          <w:tcPr>
            <w:tcW w:type="dxa" w:w="1569"/>
          </w:tcPr>
          <w:p>
            <w:r>
              <w:t>1.0e7</w:t>
            </w:r>
          </w:p>
        </w:tc>
        <w:tc>
          <w:tcPr>
            <w:tcW w:type="dxa" w:w="1569"/>
          </w:tcPr>
          <w:p>
            <w:r>
              <w:t>1.0000</w:t>
            </w:r>
          </w:p>
        </w:tc>
        <w:tc>
          <w:tcPr>
            <w:tcW w:type="dxa" w:w="1569"/>
          </w:tcPr>
          <w:p>
            <w:r>
              <w:t>1.0e7</w:t>
            </w:r>
          </w:p>
        </w:tc>
        <w:tc>
          <w:tcPr>
            <w:tcW w:type="dxa" w:w="1569"/>
          </w:tcPr>
          <w:p>
            <w:r>
              <w:t>非多孔材料，第一版不做内部湿润修正。</w:t>
            </w:r>
          </w:p>
        </w:tc>
      </w:tr>
      <w:tr>
        <w:tc>
          <w:tcPr>
            <w:tcW w:type="dxa" w:w="1569"/>
          </w:tcPr>
          <w:p>
            <w:r>
              <w:t>道路/屋顶沥青</w:t>
            </w:r>
          </w:p>
        </w:tc>
        <w:tc>
          <w:tcPr>
            <w:tcW w:type="dxa" w:w="1569"/>
          </w:tcPr>
          <w:p>
            <w:r>
              <w:t>4.8300</w:t>
            </w:r>
          </w:p>
        </w:tc>
        <w:tc>
          <w:tcPr>
            <w:tcW w:type="dxa" w:w="1569"/>
          </w:tcPr>
          <w:p>
            <w:r>
              <w:t>0.062149</w:t>
            </w:r>
          </w:p>
        </w:tc>
        <w:tc>
          <w:tcPr>
            <w:tcW w:type="dxa" w:w="1569"/>
          </w:tcPr>
          <w:p>
            <w:r>
              <w:t>6.6936</w:t>
            </w:r>
          </w:p>
        </w:tc>
        <w:tc>
          <w:tcPr>
            <w:tcW w:type="dxa" w:w="1569"/>
          </w:tcPr>
          <w:p>
            <w:r>
              <w:t>0.115530</w:t>
            </w:r>
          </w:p>
        </w:tc>
        <w:tc>
          <w:tcPr>
            <w:tcW w:type="dxa" w:w="1569"/>
          </w:tcPr>
          <w:p>
            <w:r>
              <w:t>屋顶沥青以沥青混凝土近似。</w:t>
            </w:r>
          </w:p>
        </w:tc>
      </w:tr>
      <w:tr>
        <w:tc>
          <w:tcPr>
            <w:tcW w:type="dxa" w:w="1569"/>
          </w:tcPr>
          <w:p>
            <w:r>
              <w:t>草地/土壤</w:t>
            </w:r>
          </w:p>
        </w:tc>
        <w:tc>
          <w:tcPr>
            <w:tcW w:type="dxa" w:w="1569"/>
          </w:tcPr>
          <w:p>
            <w:r>
              <w:t>13.2338</w:t>
            </w:r>
          </w:p>
        </w:tc>
        <w:tc>
          <w:tcPr>
            <w:tcW w:type="dxa" w:w="1569"/>
          </w:tcPr>
          <w:p>
            <w:r>
              <w:t>0.269711</w:t>
            </w:r>
          </w:p>
        </w:tc>
        <w:tc>
          <w:tcPr>
            <w:tcW w:type="dxa" w:w="1569"/>
          </w:tcPr>
          <w:p>
            <w:r>
              <w:t>50.9439</w:t>
            </w:r>
          </w:p>
        </w:tc>
        <w:tc>
          <w:tcPr>
            <w:tcW w:type="dxa" w:w="1569"/>
          </w:tcPr>
          <w:p>
            <w:r>
              <w:t>1.583564</w:t>
            </w:r>
          </w:p>
        </w:tc>
        <w:tc>
          <w:tcPr>
            <w:tcW w:type="dxa" w:w="1569"/>
          </w:tcPr>
          <w:p>
            <w:r>
              <w:t>以典型中等干燥地面作为资产槽代理。</w:t>
            </w:r>
          </w:p>
        </w:tc>
      </w:tr>
    </w:tbl>
    <w:p/>
    <w:p>
      <w:pPr>
        <w:pStyle w:val="Heading1"/>
      </w:pPr>
      <w:r>
        <w:t>4. 第二步：水、冰、雪层怎样加入</w:t>
      </w:r>
    </w:p>
    <w:p>
      <w:r>
        <w:t>水、冰、雪不是材料内部的一部分，而是表面覆盖层。XML 只能写一组 εr、σ，所以第一版使用一个有界权重，把覆盖层折算成该槽的一组等效参数。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qL = role_factor × [1 − exp(−2π × √εr_L(T) × dL / λ0)]</w:t>
      </w:r>
    </w:p>
    <w:p>
      <w:r>
        <w:t>这里 L 可以是 water、ice 或 snow；λ0 是 3.5 GHz 的自由空间波长，约 85.7 mm。dL 必须换算成米。qL 在 0 到 1 之间：覆盖层越厚、电学影响越强，但不会无限超过覆盖层本身。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εr_next = (1 − qL) × εr_previous + qL × εr_L(T)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σ_next  = (1 − qL) × σ_previous  + qL × σ_L(T)</w:t>
      </w:r>
    </w:p>
    <w:p>
      <w:r>
        <w:t>按 ice → water → snow 的顺序重复上述两式；没有某层时，该层厚度为 0，qL 也为 0。</w:t>
      </w:r>
    </w:p>
    <w:p>
      <w:pPr>
        <w:pStyle w:val="Heading1"/>
      </w:pPr>
      <w:r>
        <w:t>5. 哪些表面允许有水、冰、雪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882"/>
            <w:shd w:fill="D9EAF7"/>
          </w:tcPr>
          <w:p>
            <w:r>
              <w:rPr>
                <w:b/>
              </w:rPr>
              <w:t>内部湿润度 u</w:t>
            </w:r>
          </w:p>
        </w:tc>
        <w:tc>
          <w:tcPr>
            <w:tcW w:type="dxa" w:w="1882"/>
            <w:shd w:fill="D9EAF7"/>
          </w:tcPr>
          <w:p>
            <w:r>
              <w:rPr>
                <w:b/>
              </w:rPr>
              <w:t>dw/dr</w:t>
            </w:r>
          </w:p>
        </w:tc>
        <w:tc>
          <w:tcPr>
            <w:tcW w:type="dxa" w:w="1882"/>
            <w:shd w:fill="D9EAF7"/>
          </w:tcPr>
          <w:p>
            <w:r>
              <w:rPr>
                <w:b/>
              </w:rPr>
              <w:t>ds/di</w:t>
            </w:r>
          </w:p>
        </w:tc>
        <w:tc>
          <w:tcPr>
            <w:tcW w:type="dxa" w:w="1882"/>
            <w:shd w:fill="D9EAF7"/>
          </w:tcPr>
          <w:p>
            <w:r>
              <w:rPr>
                <w:b/>
              </w:rPr>
              <w:t>原因</w:t>
            </w:r>
          </w:p>
        </w:tc>
      </w:tr>
      <w:tr>
        <w:tc>
          <w:tcPr>
            <w:tcW w:type="dxa" w:w="1882"/>
          </w:tcPr>
          <w:p>
            <w:r>
              <w:t>ground</w:t>
            </w:r>
          </w:p>
        </w:tc>
        <w:tc>
          <w:tcPr>
            <w:tcW w:type="dxa" w:w="1882"/>
          </w:tcPr>
          <w:p>
            <w:r>
              <w:t>允许</w:t>
            </w:r>
          </w:p>
        </w:tc>
        <w:tc>
          <w:tcPr>
            <w:tcW w:type="dxa" w:w="1882"/>
          </w:tcPr>
          <w:p>
            <w:r>
              <w:t>使用 dw</w:t>
            </w:r>
          </w:p>
        </w:tc>
        <w:tc>
          <w:tcPr>
            <w:tcW w:type="dxa" w:w="1882"/>
          </w:tcPr>
          <w:p>
            <w:r>
              <w:t>允许</w:t>
            </w:r>
          </w:p>
        </w:tc>
        <w:tc>
          <w:tcPr>
            <w:tcW w:type="dxa" w:w="1882"/>
          </w:tcPr>
          <w:p>
            <w:r>
              <w:t>水平地面可以积水、结冰和积雪。</w:t>
            </w:r>
          </w:p>
        </w:tc>
      </w:tr>
      <w:tr>
        <w:tc>
          <w:tcPr>
            <w:tcW w:type="dxa" w:w="1882"/>
          </w:tcPr>
          <w:p>
            <w:r>
              <w:t>roof</w:t>
            </w:r>
          </w:p>
        </w:tc>
        <w:tc>
          <w:tcPr>
            <w:tcW w:type="dxa" w:w="1882"/>
          </w:tcPr>
          <w:p>
            <w:r>
              <w:t>允许</w:t>
            </w:r>
          </w:p>
        </w:tc>
        <w:tc>
          <w:tcPr>
            <w:tcW w:type="dxa" w:w="1882"/>
          </w:tcPr>
          <w:p>
            <w:r>
              <w:t>使用 dr</w:t>
            </w:r>
          </w:p>
        </w:tc>
        <w:tc>
          <w:tcPr>
            <w:tcW w:type="dxa" w:w="1882"/>
          </w:tcPr>
          <w:p>
            <w:r>
              <w:t>允许但可按屋顶保留系数减小</w:t>
            </w:r>
          </w:p>
        </w:tc>
        <w:tc>
          <w:tcPr>
            <w:tcW w:type="dxa" w:w="1882"/>
          </w:tcPr>
          <w:p>
            <w:r>
              <w:t>屋顶会受潮，但坡度会排水、减少覆盖。</w:t>
            </w:r>
          </w:p>
        </w:tc>
      </w:tr>
      <w:tr>
        <w:tc>
          <w:tcPr>
            <w:tcW w:type="dxa" w:w="1882"/>
          </w:tcPr>
          <w:p>
            <w:r>
              <w:t>wall</w:t>
            </w:r>
          </w:p>
        </w:tc>
        <w:tc>
          <w:tcPr>
            <w:tcW w:type="dxa" w:w="1882"/>
          </w:tcPr>
          <w:p>
            <w:r>
              <w:t>多孔墙体允许</w:t>
            </w:r>
          </w:p>
        </w:tc>
        <w:tc>
          <w:tcPr>
            <w:tcW w:type="dxa" w:w="1882"/>
          </w:tcPr>
          <w:p>
            <w:r>
              <w:t>0</w:t>
            </w:r>
          </w:p>
        </w:tc>
        <w:tc>
          <w:tcPr>
            <w:tcW w:type="dxa" w:w="1882"/>
          </w:tcPr>
          <w:p>
            <w:r>
              <w:t>0</w:t>
            </w:r>
          </w:p>
        </w:tc>
        <w:tc>
          <w:tcPr>
            <w:tcW w:type="dxa" w:w="1882"/>
          </w:tcPr>
          <w:p>
            <w:r>
              <w:t>竖直面可能受潮，但第一版不把它当作有毫米级积水或积雪。</w:t>
            </w:r>
          </w:p>
        </w:tc>
      </w:tr>
      <w:tr>
        <w:tc>
          <w:tcPr>
            <w:tcW w:type="dxa" w:w="1882"/>
          </w:tcPr>
          <w:p>
            <w:r>
              <w:t>glass / metal</w:t>
            </w:r>
          </w:p>
        </w:tc>
        <w:tc>
          <w:tcPr>
            <w:tcW w:type="dxa" w:w="1882"/>
          </w:tcPr>
          <w:p>
            <w:r>
              <w:t>通常不变</w:t>
            </w:r>
          </w:p>
        </w:tc>
        <w:tc>
          <w:tcPr>
            <w:tcW w:type="dxa" w:w="1882"/>
          </w:tcPr>
          <w:p>
            <w:r>
              <w:t>0</w:t>
            </w:r>
          </w:p>
        </w:tc>
        <w:tc>
          <w:tcPr>
            <w:tcW w:type="dxa" w:w="1882"/>
          </w:tcPr>
          <w:p>
            <w:r>
              <w:t>0</w:t>
            </w:r>
          </w:p>
        </w:tc>
        <w:tc>
          <w:tcPr>
            <w:tcW w:type="dxa" w:w="1882"/>
          </w:tcPr>
          <w:p>
            <w:r>
              <w:t>非多孔竖直面默认没有内部吸水，也不积水。</w:t>
            </w:r>
          </w:p>
        </w:tc>
      </w:tr>
    </w:tbl>
    <w:p/>
    <w:p>
      <w:pPr>
        <w:pStyle w:val="Heading1"/>
      </w:pPr>
      <w:r>
        <w:t>6. 材质信息从哪里来</w:t>
      </w:r>
    </w:p>
    <w:p>
      <w:r>
        <w:t>BigCity 当前槽名已经提供了大部分线索，不是完全无信息。例如 `Roof_Bitumen` 归为屋顶沥青，`Roof_Asphalt` 归为屋顶沥青，`Asphalt1_Road` 归为道路沥青，`Grass1_Ground` 归为草地/土壤。带 `itu_concrete`、`itu_brick`、`itu_glass`、`itu_metal`、`itu_wood` 的槽直接使用对应 ITU 材料类别。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2CC"/>
          </w:tcPr>
          <w:p>
            <w:r>
              <w:rPr>
                <w:b/>
              </w:rPr>
              <w:t>仍需诚实保留的假设：</w:t>
            </w:r>
            <w:r>
              <w:t>Roof_Bitumen 使用沥青混凝土作为近似；Grass1_Ground 使用典型中等干燥地面作为近似。它们是有来源名称支持的工程代理，不是对该资产真实配方的测量结果。以后有现场材料信息或测量值时，只替换该材料表的端点即可，两个函数不变。</w:t>
            </w:r>
          </w:p>
        </w:tc>
      </w:tr>
    </w:tbl>
    <w:p/>
    <w:p>
      <w:pPr>
        <w:pStyle w:val="Heading1"/>
      </w:pPr>
      <w:r>
        <w:t>7. 示例：刚下完大雨，地面积水 1 mm</w:t>
      </w:r>
    </w:p>
    <w:p>
      <w:r>
        <w:t>输入：T=20°C，u=0.85，dw=1 mm，dr=0 mm，ds=0 mm，di=0 mm。</w:t>
      </w:r>
    </w:p>
    <w:p>
      <w:r>
        <w:t>程序先用第 3 节计算所有槽的 εr_bulk、σ_bulk；再只对 ground 槽施加 1 mm 水层。wall 槽的 dw=0，因此不会得到“墙面也积了 1 mm 水”的错误结果。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9EAF7"/>
          </w:tcPr>
          <w:p>
            <w:r>
              <w:rPr>
                <w:b/>
              </w:rPr>
              <w:t>材质槽角色</w:t>
            </w:r>
          </w:p>
        </w:tc>
        <w:tc>
          <w:tcPr>
            <w:tcW w:type="dxa" w:w="4706"/>
            <w:shd w:fill="D9EAF7"/>
          </w:tcPr>
          <w:p>
            <w:r>
              <w:rPr>
                <w:b/>
              </w:rPr>
              <w:t>处理结果</w:t>
            </w:r>
          </w:p>
        </w:tc>
      </w:tr>
      <w:tr>
        <w:tc>
          <w:tcPr>
            <w:tcW w:type="dxa" w:w="4706"/>
          </w:tcPr>
          <w:p>
            <w:r>
              <w:t>道路沥青 / 地面混凝土 / 草地</w:t>
            </w:r>
          </w:p>
        </w:tc>
        <w:tc>
          <w:tcPr>
            <w:tcW w:type="dxa" w:w="4706"/>
          </w:tcPr>
          <w:p>
            <w:r>
              <w:t>内部湿润度为 0.85，并加入 1 mm 水层。</w:t>
            </w:r>
          </w:p>
        </w:tc>
      </w:tr>
      <w:tr>
        <w:tc>
          <w:tcPr>
            <w:tcW w:type="dxa" w:w="4706"/>
          </w:tcPr>
          <w:p>
            <w:r>
              <w:t>屋顶沥青</w:t>
            </w:r>
          </w:p>
        </w:tc>
        <w:tc>
          <w:tcPr>
            <w:tcW w:type="dxa" w:w="4706"/>
          </w:tcPr>
          <w:p>
            <w:r>
              <w:t>内部湿润度为 0.85；由于 dr=0，不加入屋顶水膜。</w:t>
            </w:r>
          </w:p>
        </w:tc>
      </w:tr>
      <w:tr>
        <w:tc>
          <w:tcPr>
            <w:tcW w:type="dxa" w:w="4706"/>
          </w:tcPr>
          <w:p>
            <w:r>
              <w:t>混凝土外墙 / 砖墙 / 木墙</w:t>
            </w:r>
          </w:p>
        </w:tc>
        <w:tc>
          <w:tcPr>
            <w:tcW w:type="dxa" w:w="4706"/>
          </w:tcPr>
          <w:p>
            <w:r>
              <w:t>内部湿润度为 0.85；不加入积水、冰层或雪层。</w:t>
            </w:r>
          </w:p>
        </w:tc>
      </w:tr>
      <w:tr>
        <w:tc>
          <w:tcPr>
            <w:tcW w:type="dxa" w:w="4706"/>
          </w:tcPr>
          <w:p>
            <w:r>
              <w:t>玻璃 / 金属</w:t>
            </w:r>
          </w:p>
        </w:tc>
        <w:tc>
          <w:tcPr>
            <w:tcW w:type="dxa" w:w="4706"/>
          </w:tcPr>
          <w:p>
            <w:r>
              <w:t>保持其基础参数；不加入内部湿润修正或地面积水。</w:t>
            </w:r>
          </w:p>
        </w:tc>
      </w:tr>
    </w:tbl>
    <w:p/>
    <w:p>
      <w:pPr>
        <w:pStyle w:val="Heading1"/>
      </w:pPr>
      <w:r>
        <w:t>8. 从对话到 XML 的完整流程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9EAF7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4706"/>
            <w:shd w:fill="D9EAF7"/>
          </w:tcPr>
          <w:p>
            <w:r>
              <w:rPr>
                <w:b/>
              </w:rPr>
              <w:t>发生什么</w:t>
            </w:r>
          </w:p>
        </w:tc>
      </w:tr>
      <w:tr>
        <w:tc>
          <w:tcPr>
            <w:tcW w:type="dxa" w:w="4706"/>
          </w:tcPr>
          <w:p>
            <w:r>
              <w:t>1</w:t>
            </w:r>
          </w:p>
        </w:tc>
        <w:tc>
          <w:tcPr>
            <w:tcW w:type="dxa" w:w="4706"/>
          </w:tcPr>
          <w:p>
            <w:r>
              <w:t>用户输入天气描述，例如“大雨刚停，地面积水约 1 mm，20 度”。</w:t>
            </w:r>
          </w:p>
        </w:tc>
      </w:tr>
      <w:tr>
        <w:tc>
          <w:tcPr>
            <w:tcW w:type="dxa" w:w="4706"/>
          </w:tcPr>
          <w:p>
            <w:r>
              <w:t>2</w:t>
            </w:r>
          </w:p>
        </w:tc>
        <w:tc>
          <w:tcPr>
            <w:tcW w:type="dxa" w:w="4706"/>
          </w:tcPr>
          <w:p>
            <w:r>
              <w:t>DeepSeek 只提取 T、u、dw、dr、ds、di 等变量，不输出 εr、σ。</w:t>
            </w:r>
          </w:p>
        </w:tc>
      </w:tr>
      <w:tr>
        <w:tc>
          <w:tcPr>
            <w:tcW w:type="dxa" w:w="4706"/>
          </w:tcPr>
          <w:p>
            <w:r>
              <w:t>3</w:t>
            </w:r>
          </w:p>
        </w:tc>
        <w:tc>
          <w:tcPr>
            <w:tcW w:type="dxa" w:w="4706"/>
          </w:tcPr>
          <w:p>
            <w:r>
              <w:t>本地程序识别每个 XML 材质槽属于哪种 material 和 role。</w:t>
            </w:r>
          </w:p>
        </w:tc>
      </w:tr>
      <w:tr>
        <w:tc>
          <w:tcPr>
            <w:tcW w:type="dxa" w:w="4706"/>
          </w:tcPr>
          <w:p>
            <w:r>
              <w:t>4</w:t>
            </w:r>
          </w:p>
        </w:tc>
        <w:tc>
          <w:tcPr>
            <w:tcW w:type="dxa" w:w="4706"/>
          </w:tcPr>
          <w:p>
            <w:r>
              <w:t>本地程序调用 εr_effective 和 σ_effective，计算全部材质槽。</w:t>
            </w:r>
          </w:p>
        </w:tc>
      </w:tr>
      <w:tr>
        <w:tc>
          <w:tcPr>
            <w:tcW w:type="dxa" w:w="4706"/>
          </w:tcPr>
          <w:p>
            <w:r>
              <w:t>5</w:t>
            </w:r>
          </w:p>
        </w:tc>
        <w:tc>
          <w:tcPr>
            <w:tcW w:type="dxa" w:w="4706"/>
          </w:tcPr>
          <w:p>
            <w:r>
              <w:t>程序生成一份新的动态 XML 和一份 JSON 计算清单。</w:t>
            </w:r>
          </w:p>
        </w:tc>
      </w:tr>
      <w:tr>
        <w:tc>
          <w:tcPr>
            <w:tcW w:type="dxa" w:w="4706"/>
          </w:tcPr>
          <w:p>
            <w:r>
              <w:t>6</w:t>
            </w:r>
          </w:p>
        </w:tc>
        <w:tc>
          <w:tcPr>
            <w:tcW w:type="dxa" w:w="4706"/>
          </w:tcPr>
          <w:p>
            <w:r>
              <w:t>Agent 返回 XML 路径；GUI 将 Sionna 场景切换到该 XML。</w:t>
            </w:r>
          </w:p>
        </w:tc>
      </w:tr>
    </w:tbl>
    <w:p/>
    <w:p>
      <w:pPr>
        <w:pStyle w:val="Heading1"/>
      </w:pPr>
      <w:r>
        <w:t>9. 参考来源</w:t>
      </w:r>
    </w:p>
    <w:p>
      <w:r>
        <w:t>1. ITU-R P.2040-4 (2025), Effects of building materials and structures on radio-wave propagation in the range of 1 MHz to 450 GHz：建筑材料干态 εr、σ 的频率模型。</w:t>
      </w:r>
    </w:p>
    <w:p>
      <w:r>
        <w:t>2. ITU-R P.527-6 (2021), Electrical characteristics of the surface of the Earth：液态水、冰、雪随温度变化的复介电参数模型。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