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</w:t>
            </w:r>
            <w:r>
              <w:rPr>
                <w:rFonts w:hint="eastAsia"/>
                <w:lang w:val="en-US" w:eastAsia="zh-CN"/>
              </w:rPr>
              <w:t>4</w:t>
            </w:r>
            <w: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谷丛义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</w:rPr>
        <w:t>目录:</w:t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</w:rPr>
      </w:pPr>
      <w:bookmarkStart w:id="5" w:name="_GoBack"/>
      <w:bookmarkEnd w:id="5"/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TOC \o "1-3" \h \u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begin"/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instrText xml:space="preserve"> HYPERLINK \l _Toc16619 </w:instrText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separate"/>
      </w:r>
      <w:r>
        <w:rPr>
          <w:rFonts w:hint="eastAsia" w:ascii="Calibri" w:hAnsi="Calibri" w:eastAsia="宋体" w:cs="Times New Roman"/>
          <w:kern w:val="2"/>
          <w:lang w:val="en-US" w:eastAsia="zh-CN"/>
        </w:rPr>
        <w:t>安装python</w:t>
      </w:r>
      <w:r>
        <w:rPr>
          <w:rFonts w:ascii="Calibri" w:hAnsi="Calibri" w:eastAsia="宋体" w:cs="Times New Roman"/>
          <w:kern w:val="2"/>
        </w:rPr>
        <w:tab/>
      </w:r>
      <w:r>
        <w:rPr>
          <w:rFonts w:ascii="Calibri" w:hAnsi="Calibri" w:eastAsia="宋体" w:cs="Times New Roman"/>
          <w:kern w:val="2"/>
        </w:rPr>
        <w:fldChar w:fldCharType="begin"/>
      </w:r>
      <w:r>
        <w:rPr>
          <w:rFonts w:ascii="Calibri" w:hAnsi="Calibri" w:eastAsia="宋体" w:cs="Times New Roman"/>
          <w:kern w:val="2"/>
        </w:rPr>
        <w:instrText xml:space="preserve"> PAGEREF _Toc16619 </w:instrText>
      </w:r>
      <w:r>
        <w:rPr>
          <w:rFonts w:ascii="Calibri" w:hAnsi="Calibri" w:eastAsia="宋体" w:cs="Times New Roman"/>
          <w:kern w:val="2"/>
        </w:rPr>
        <w:fldChar w:fldCharType="separate"/>
      </w:r>
      <w:r>
        <w:rPr>
          <w:rFonts w:ascii="Calibri" w:hAnsi="Calibri" w:eastAsia="宋体" w:cs="Times New Roman"/>
          <w:kern w:val="2"/>
        </w:rPr>
        <w:t>1</w:t>
      </w:r>
      <w:r>
        <w:rPr>
          <w:rFonts w:ascii="Calibri" w:hAnsi="Calibri" w:eastAsia="宋体" w:cs="Times New Roman"/>
          <w:kern w:val="2"/>
        </w:rPr>
        <w:fldChar w:fldCharType="end"/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</w:rPr>
      </w:pP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begin"/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instrText xml:space="preserve"> HYPERLINK \l _Toc13740 </w:instrText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separate"/>
      </w:r>
      <w:r>
        <w:rPr>
          <w:rFonts w:hint="eastAsia" w:ascii="Calibri" w:hAnsi="Calibri" w:eastAsia="宋体" w:cs="Times New Roman"/>
          <w:kern w:val="2"/>
          <w:lang w:val="en-US" w:eastAsia="zh-CN"/>
        </w:rPr>
        <w:t>检测环境变量</w:t>
      </w:r>
      <w:r>
        <w:rPr>
          <w:rFonts w:ascii="Calibri" w:hAnsi="Calibri" w:eastAsia="宋体" w:cs="Times New Roman"/>
          <w:kern w:val="2"/>
        </w:rPr>
        <w:tab/>
      </w:r>
      <w:r>
        <w:rPr>
          <w:rFonts w:ascii="Calibri" w:hAnsi="Calibri" w:eastAsia="宋体" w:cs="Times New Roman"/>
          <w:kern w:val="2"/>
        </w:rPr>
        <w:fldChar w:fldCharType="begin"/>
      </w:r>
      <w:r>
        <w:rPr>
          <w:rFonts w:ascii="Calibri" w:hAnsi="Calibri" w:eastAsia="宋体" w:cs="Times New Roman"/>
          <w:kern w:val="2"/>
        </w:rPr>
        <w:instrText xml:space="preserve"> PAGEREF _Toc13740 </w:instrText>
      </w:r>
      <w:r>
        <w:rPr>
          <w:rFonts w:ascii="Calibri" w:hAnsi="Calibri" w:eastAsia="宋体" w:cs="Times New Roman"/>
          <w:kern w:val="2"/>
        </w:rPr>
        <w:fldChar w:fldCharType="separate"/>
      </w:r>
      <w:r>
        <w:rPr>
          <w:rFonts w:ascii="Calibri" w:hAnsi="Calibri" w:eastAsia="宋体" w:cs="Times New Roman"/>
          <w:kern w:val="2"/>
        </w:rPr>
        <w:t>2</w:t>
      </w:r>
      <w:r>
        <w:rPr>
          <w:rFonts w:ascii="Calibri" w:hAnsi="Calibri" w:eastAsia="宋体" w:cs="Times New Roman"/>
          <w:kern w:val="2"/>
        </w:rPr>
        <w:fldChar w:fldCharType="end"/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</w:rPr>
      </w:pP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begin"/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instrText xml:space="preserve"> HYPERLINK \l _Toc5497 </w:instrText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separate"/>
      </w:r>
      <w:r>
        <w:rPr>
          <w:rFonts w:hint="eastAsia" w:ascii="Calibri" w:hAnsi="Calibri" w:eastAsia="宋体" w:cs="Times New Roman"/>
          <w:kern w:val="2"/>
          <w:lang w:val="en-US" w:eastAsia="zh-CN"/>
        </w:rPr>
        <w:t>安装openpyxl库</w:t>
      </w:r>
      <w:r>
        <w:rPr>
          <w:rFonts w:ascii="Calibri" w:hAnsi="Calibri" w:eastAsia="宋体" w:cs="Times New Roman"/>
          <w:kern w:val="2"/>
        </w:rPr>
        <w:tab/>
      </w:r>
      <w:r>
        <w:rPr>
          <w:rFonts w:ascii="Calibri" w:hAnsi="Calibri" w:eastAsia="宋体" w:cs="Times New Roman"/>
          <w:kern w:val="2"/>
        </w:rPr>
        <w:fldChar w:fldCharType="begin"/>
      </w:r>
      <w:r>
        <w:rPr>
          <w:rFonts w:ascii="Calibri" w:hAnsi="Calibri" w:eastAsia="宋体" w:cs="Times New Roman"/>
          <w:kern w:val="2"/>
        </w:rPr>
        <w:instrText xml:space="preserve"> PAGEREF _Toc5497 </w:instrText>
      </w:r>
      <w:r>
        <w:rPr>
          <w:rFonts w:ascii="Calibri" w:hAnsi="Calibri" w:eastAsia="宋体" w:cs="Times New Roman"/>
          <w:kern w:val="2"/>
        </w:rPr>
        <w:fldChar w:fldCharType="separate"/>
      </w:r>
      <w:r>
        <w:rPr>
          <w:rFonts w:ascii="Calibri" w:hAnsi="Calibri" w:eastAsia="宋体" w:cs="Times New Roman"/>
          <w:kern w:val="2"/>
        </w:rPr>
        <w:t>2</w:t>
      </w:r>
      <w:r>
        <w:rPr>
          <w:rFonts w:ascii="Calibri" w:hAnsi="Calibri" w:eastAsia="宋体" w:cs="Times New Roman"/>
          <w:kern w:val="2"/>
        </w:rPr>
        <w:fldChar w:fldCharType="end"/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</w:rPr>
      </w:pP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begin"/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instrText xml:space="preserve"> HYPERLINK \l _Toc8980 </w:instrText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separate"/>
      </w:r>
      <w:r>
        <w:rPr>
          <w:rFonts w:hint="eastAsia" w:ascii="Calibri" w:hAnsi="Calibri" w:eastAsia="宋体" w:cs="Times New Roman"/>
          <w:kern w:val="2"/>
          <w:lang w:val="en-US" w:eastAsia="zh-CN"/>
        </w:rPr>
        <w:t>使用步骤</w:t>
      </w:r>
      <w:r>
        <w:rPr>
          <w:rFonts w:ascii="Calibri" w:hAnsi="Calibri" w:eastAsia="宋体" w:cs="Times New Roman"/>
          <w:kern w:val="2"/>
        </w:rPr>
        <w:tab/>
      </w:r>
      <w:r>
        <w:rPr>
          <w:rFonts w:ascii="Calibri" w:hAnsi="Calibri" w:eastAsia="宋体" w:cs="Times New Roman"/>
          <w:kern w:val="2"/>
        </w:rPr>
        <w:fldChar w:fldCharType="begin"/>
      </w:r>
      <w:r>
        <w:rPr>
          <w:rFonts w:ascii="Calibri" w:hAnsi="Calibri" w:eastAsia="宋体" w:cs="Times New Roman"/>
          <w:kern w:val="2"/>
        </w:rPr>
        <w:instrText xml:space="preserve"> PAGEREF _Toc8980 </w:instrText>
      </w:r>
      <w:r>
        <w:rPr>
          <w:rFonts w:ascii="Calibri" w:hAnsi="Calibri" w:eastAsia="宋体" w:cs="Times New Roman"/>
          <w:kern w:val="2"/>
        </w:rPr>
        <w:fldChar w:fldCharType="separate"/>
      </w:r>
      <w:r>
        <w:rPr>
          <w:rFonts w:ascii="Calibri" w:hAnsi="Calibri" w:eastAsia="宋体" w:cs="Times New Roman"/>
          <w:kern w:val="2"/>
        </w:rPr>
        <w:t>2</w:t>
      </w:r>
      <w:r>
        <w:rPr>
          <w:rFonts w:ascii="Calibri" w:hAnsi="Calibri" w:eastAsia="宋体" w:cs="Times New Roman"/>
          <w:kern w:val="2"/>
        </w:rPr>
        <w:fldChar w:fldCharType="end"/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</w:rPr>
      </w:pP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begin"/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instrText xml:space="preserve"> HYPERLINK \l _Toc32178 </w:instrText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separate"/>
      </w:r>
      <w:r>
        <w:rPr>
          <w:rFonts w:hint="eastAsia" w:ascii="Calibri" w:hAnsi="Calibri" w:eastAsia="宋体" w:cs="Times New Roman"/>
          <w:kern w:val="2"/>
          <w:lang w:val="en-US" w:eastAsia="zh-CN"/>
        </w:rPr>
        <w:t>报错问题：</w:t>
      </w:r>
      <w:r>
        <w:rPr>
          <w:rFonts w:ascii="Calibri" w:hAnsi="Calibri" w:eastAsia="宋体" w:cs="Times New Roman"/>
          <w:kern w:val="2"/>
        </w:rPr>
        <w:tab/>
      </w:r>
      <w:r>
        <w:rPr>
          <w:rFonts w:ascii="Calibri" w:hAnsi="Calibri" w:eastAsia="宋体" w:cs="Times New Roman"/>
          <w:kern w:val="2"/>
        </w:rPr>
        <w:fldChar w:fldCharType="begin"/>
      </w:r>
      <w:r>
        <w:rPr>
          <w:rFonts w:ascii="Calibri" w:hAnsi="Calibri" w:eastAsia="宋体" w:cs="Times New Roman"/>
          <w:kern w:val="2"/>
        </w:rPr>
        <w:instrText xml:space="preserve"> PAGEREF _Toc32178 </w:instrText>
      </w:r>
      <w:r>
        <w:rPr>
          <w:rFonts w:ascii="Calibri" w:hAnsi="Calibri" w:eastAsia="宋体" w:cs="Times New Roman"/>
          <w:kern w:val="2"/>
        </w:rPr>
        <w:fldChar w:fldCharType="separate"/>
      </w:r>
      <w:r>
        <w:rPr>
          <w:rFonts w:ascii="Calibri" w:hAnsi="Calibri" w:eastAsia="宋体" w:cs="Times New Roman"/>
          <w:kern w:val="2"/>
        </w:rPr>
        <w:t>3</w:t>
      </w:r>
      <w:r>
        <w:rPr>
          <w:rFonts w:ascii="Calibri" w:hAnsi="Calibri" w:eastAsia="宋体" w:cs="Times New Roman"/>
          <w:kern w:val="2"/>
        </w:rPr>
        <w:fldChar w:fldCharType="end"/>
      </w: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 w:ascii="Calibri" w:hAnsi="Calibri" w:eastAsia="宋体" w:cs="Times New Roman"/>
          <w:color w:val="auto"/>
          <w:kern w:val="2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6619"/>
      <w:r>
        <w:rPr>
          <w:rFonts w:hint="eastAsia"/>
          <w:lang w:val="en-US" w:eastAsia="zh-CN"/>
        </w:rPr>
        <w:t>安装python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软件下载网址：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https://www.python.org/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689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96672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下载后使用管理员权限安装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安装过程中勾上将程序配置到环境变量中</w:t>
      </w:r>
    </w:p>
    <w:p>
      <w:pPr>
        <w:pStyle w:val="3"/>
        <w:rPr>
          <w:rFonts w:hint="eastAsia"/>
          <w:lang w:val="en-US" w:eastAsia="zh-CN"/>
        </w:rPr>
      </w:pPr>
      <w:bookmarkStart w:id="1" w:name="_Toc13740"/>
      <w:r>
        <w:rPr>
          <w:rFonts w:hint="eastAsia"/>
          <w:lang w:val="en-US" w:eastAsia="zh-CN"/>
        </w:rPr>
        <w:t>检测环境变量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74803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" w:name="_Toc5497"/>
      <w:r>
        <w:rPr>
          <w:rFonts w:hint="eastAsia"/>
          <w:lang w:val="en-US" w:eastAsia="zh-CN"/>
        </w:rPr>
        <w:t>安装openpyxl库</w:t>
      </w:r>
      <w:bookmarkEnd w:id="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18790" cy="2667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安装完成显示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01727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3" w:name="_Toc8980"/>
      <w:r>
        <w:rPr>
          <w:rFonts w:hint="eastAsia"/>
          <w:lang w:val="en-US" w:eastAsia="zh-CN"/>
        </w:rPr>
        <w:t>使用步骤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将最新的all.txt中文文件替换到多语言文件夹下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执行生成差异文件.bat生成差异文件，直到执行完自动关闭，在翻译表.xlsx中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等待翻译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替换翻译到翻译表.xlsx，执行生成多语言文件.bat，直到执行完自动关闭</w:t>
      </w:r>
    </w:p>
    <w:p>
      <w:pPr>
        <w:pStyle w:val="2"/>
        <w:rPr>
          <w:rFonts w:hint="eastAsia"/>
          <w:lang w:val="en-US" w:eastAsia="zh-CN"/>
        </w:rPr>
      </w:pPr>
      <w:bookmarkStart w:id="4" w:name="_Toc32178"/>
      <w:r>
        <w:rPr>
          <w:rFonts w:hint="eastAsia"/>
          <w:lang w:val="en-US" w:eastAsia="zh-CN"/>
        </w:rPr>
        <w:t>报错问题：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执行脚本过程中对应的Excel文件不能打开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PermissionError: [Errno 13] Permission denied: '【德语】Localization-翻译.xlsx'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对应的数据表处于打开状态，应该关闭，回滚数据表格，重新执行即可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C387A"/>
    <w:rsid w:val="00BE4BAA"/>
    <w:rsid w:val="012676A7"/>
    <w:rsid w:val="013D130A"/>
    <w:rsid w:val="014665B9"/>
    <w:rsid w:val="01701AAE"/>
    <w:rsid w:val="01F253D1"/>
    <w:rsid w:val="0284038D"/>
    <w:rsid w:val="036535AA"/>
    <w:rsid w:val="03A449B0"/>
    <w:rsid w:val="046C4463"/>
    <w:rsid w:val="04D368DB"/>
    <w:rsid w:val="050B0021"/>
    <w:rsid w:val="060F090E"/>
    <w:rsid w:val="062943CD"/>
    <w:rsid w:val="06743AE5"/>
    <w:rsid w:val="06BD38B7"/>
    <w:rsid w:val="073C3AF9"/>
    <w:rsid w:val="075F06CE"/>
    <w:rsid w:val="0A301B35"/>
    <w:rsid w:val="0B0C2C14"/>
    <w:rsid w:val="0DD47138"/>
    <w:rsid w:val="0DFF7AA1"/>
    <w:rsid w:val="0E1F73A7"/>
    <w:rsid w:val="0EE2787B"/>
    <w:rsid w:val="0F762BD1"/>
    <w:rsid w:val="126D1017"/>
    <w:rsid w:val="16F45F1F"/>
    <w:rsid w:val="17502533"/>
    <w:rsid w:val="191F5CE4"/>
    <w:rsid w:val="19D37F45"/>
    <w:rsid w:val="1B2B4C46"/>
    <w:rsid w:val="1B445F6F"/>
    <w:rsid w:val="1C125FCC"/>
    <w:rsid w:val="1C4F66CF"/>
    <w:rsid w:val="1C5F4263"/>
    <w:rsid w:val="1D174F58"/>
    <w:rsid w:val="1D2220BF"/>
    <w:rsid w:val="1D4F2470"/>
    <w:rsid w:val="1E665635"/>
    <w:rsid w:val="1E980980"/>
    <w:rsid w:val="1ED67454"/>
    <w:rsid w:val="21C97687"/>
    <w:rsid w:val="21F707A4"/>
    <w:rsid w:val="227F4D64"/>
    <w:rsid w:val="22A170E2"/>
    <w:rsid w:val="231234A0"/>
    <w:rsid w:val="238457FF"/>
    <w:rsid w:val="262919FC"/>
    <w:rsid w:val="26FC66DA"/>
    <w:rsid w:val="27860F52"/>
    <w:rsid w:val="27B82072"/>
    <w:rsid w:val="27EC3D05"/>
    <w:rsid w:val="287A61A3"/>
    <w:rsid w:val="28D14A71"/>
    <w:rsid w:val="29624F58"/>
    <w:rsid w:val="2C8F6B6B"/>
    <w:rsid w:val="2D595003"/>
    <w:rsid w:val="2F013211"/>
    <w:rsid w:val="2F22407A"/>
    <w:rsid w:val="2F2518DD"/>
    <w:rsid w:val="30C90C17"/>
    <w:rsid w:val="31365E5D"/>
    <w:rsid w:val="314A79DB"/>
    <w:rsid w:val="31705446"/>
    <w:rsid w:val="3262588A"/>
    <w:rsid w:val="32C703D1"/>
    <w:rsid w:val="338C43C8"/>
    <w:rsid w:val="348C1FA1"/>
    <w:rsid w:val="34AD077F"/>
    <w:rsid w:val="34F62B2B"/>
    <w:rsid w:val="35656094"/>
    <w:rsid w:val="356901E7"/>
    <w:rsid w:val="367C635F"/>
    <w:rsid w:val="36DE1028"/>
    <w:rsid w:val="371052F1"/>
    <w:rsid w:val="39722761"/>
    <w:rsid w:val="3992746E"/>
    <w:rsid w:val="3AC778D7"/>
    <w:rsid w:val="3AF03AB9"/>
    <w:rsid w:val="3C191520"/>
    <w:rsid w:val="3D004CF6"/>
    <w:rsid w:val="3D4C21D7"/>
    <w:rsid w:val="3F9A7B3A"/>
    <w:rsid w:val="3F9E108D"/>
    <w:rsid w:val="415537D8"/>
    <w:rsid w:val="41911575"/>
    <w:rsid w:val="4280599F"/>
    <w:rsid w:val="42E01CF5"/>
    <w:rsid w:val="436163EA"/>
    <w:rsid w:val="44C828EC"/>
    <w:rsid w:val="453960FE"/>
    <w:rsid w:val="46E175F1"/>
    <w:rsid w:val="472A7D15"/>
    <w:rsid w:val="483A733C"/>
    <w:rsid w:val="48642436"/>
    <w:rsid w:val="48C12B13"/>
    <w:rsid w:val="495003A0"/>
    <w:rsid w:val="4A4E09E1"/>
    <w:rsid w:val="4B3E4E29"/>
    <w:rsid w:val="4B8505E5"/>
    <w:rsid w:val="4DEF3430"/>
    <w:rsid w:val="4E813EE4"/>
    <w:rsid w:val="4FB76EC4"/>
    <w:rsid w:val="50716D00"/>
    <w:rsid w:val="518C6658"/>
    <w:rsid w:val="52DE443A"/>
    <w:rsid w:val="53FF7F82"/>
    <w:rsid w:val="551E003A"/>
    <w:rsid w:val="5581730F"/>
    <w:rsid w:val="5610219E"/>
    <w:rsid w:val="56411EE3"/>
    <w:rsid w:val="564F731B"/>
    <w:rsid w:val="568D4FEB"/>
    <w:rsid w:val="56E400BC"/>
    <w:rsid w:val="57D413F8"/>
    <w:rsid w:val="59735305"/>
    <w:rsid w:val="5A4511C4"/>
    <w:rsid w:val="5A8F46E4"/>
    <w:rsid w:val="5B956154"/>
    <w:rsid w:val="5C377B85"/>
    <w:rsid w:val="5C6F1755"/>
    <w:rsid w:val="5DA56EDD"/>
    <w:rsid w:val="5F3B2F24"/>
    <w:rsid w:val="60A648EA"/>
    <w:rsid w:val="62AF58E8"/>
    <w:rsid w:val="635D70DB"/>
    <w:rsid w:val="636E5D5C"/>
    <w:rsid w:val="63C00D56"/>
    <w:rsid w:val="65264387"/>
    <w:rsid w:val="65743FBF"/>
    <w:rsid w:val="65AE5187"/>
    <w:rsid w:val="65B5040E"/>
    <w:rsid w:val="66150A45"/>
    <w:rsid w:val="66735757"/>
    <w:rsid w:val="66AD639A"/>
    <w:rsid w:val="677D796E"/>
    <w:rsid w:val="679D4A1E"/>
    <w:rsid w:val="67BE4BBA"/>
    <w:rsid w:val="68345024"/>
    <w:rsid w:val="6AF414D9"/>
    <w:rsid w:val="6B9F1348"/>
    <w:rsid w:val="6BAD633C"/>
    <w:rsid w:val="6C534E81"/>
    <w:rsid w:val="6E304666"/>
    <w:rsid w:val="6F685276"/>
    <w:rsid w:val="70D76A0D"/>
    <w:rsid w:val="726B49E9"/>
    <w:rsid w:val="74661D7F"/>
    <w:rsid w:val="75BC5BEA"/>
    <w:rsid w:val="760675D2"/>
    <w:rsid w:val="7610321D"/>
    <w:rsid w:val="76DB7C21"/>
    <w:rsid w:val="78EA059B"/>
    <w:rsid w:val="7992416E"/>
    <w:rsid w:val="79B97A83"/>
    <w:rsid w:val="7BC84AFF"/>
    <w:rsid w:val="7C5E5D87"/>
    <w:rsid w:val="7CF5255D"/>
    <w:rsid w:val="7D1C2C8F"/>
    <w:rsid w:val="7D7D5ECD"/>
    <w:rsid w:val="7E5448F3"/>
    <w:rsid w:val="7E8966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character" w:styleId="14">
    <w:name w:val="FollowedHyperlink"/>
    <w:basedOn w:val="13"/>
    <w:uiPriority w:val="0"/>
    <w:rPr>
      <w:color w:val="800080"/>
      <w:u w:val="single"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table" w:styleId="17">
    <w:name w:val="Table Grid"/>
    <w:basedOn w:val="1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2021-05-07T02:53:21Z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