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4B8F" w14:textId="77777777" w:rsidR="008D3429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6B747900" w14:textId="77777777" w:rsidR="008D3429" w:rsidRDefault="00000000">
      <w:pPr>
        <w:jc w:val="center"/>
      </w:pPr>
      <w:r>
        <w:rPr>
          <w:b/>
          <w:sz w:val="28"/>
        </w:rPr>
        <w:t>EXPERIMENT 3</w:t>
      </w:r>
    </w:p>
    <w:p w14:paraId="6E52DCD9" w14:textId="77777777" w:rsidR="008D3429" w:rsidRDefault="00000000">
      <w:pPr>
        <w:spacing w:after="240"/>
        <w:jc w:val="center"/>
      </w:pPr>
      <w:r>
        <w:rPr>
          <w:b/>
          <w:sz w:val="28"/>
        </w:rPr>
        <w:t>Analysis of Cellular Spectrum and Propagation Loss</w:t>
      </w:r>
    </w:p>
    <w:p w14:paraId="7BEF67BD" w14:textId="0A0C2445" w:rsidR="008D3429" w:rsidRDefault="00000000">
      <w:pPr>
        <w:jc w:val="right"/>
      </w:pPr>
      <w:r>
        <w:rPr>
          <w:b/>
        </w:rPr>
        <w:t>Prepared by:</w:t>
      </w:r>
      <w:r w:rsidR="00511D61">
        <w:rPr>
          <w:b/>
        </w:rPr>
        <w:t xml:space="preserve"> G. Chennakesavareddy</w:t>
      </w:r>
    </w:p>
    <w:p w14:paraId="2A6BC80E" w14:textId="77777777" w:rsidR="008D3429" w:rsidRDefault="00000000">
      <w:pPr>
        <w:spacing w:before="160" w:after="80"/>
      </w:pPr>
      <w:r>
        <w:rPr>
          <w:b/>
          <w:sz w:val="28"/>
        </w:rPr>
        <w:t>AIM</w:t>
      </w:r>
    </w:p>
    <w:p w14:paraId="03E68773" w14:textId="77777777" w:rsidR="008D3429" w:rsidRDefault="00000000">
      <w:pPr>
        <w:spacing w:after="100" w:line="360" w:lineRule="auto"/>
      </w:pPr>
      <w:r>
        <w:t>To compare propagation loss and received power at sub-1 GHz, mid-band and mmWave carrier frequencies, and illustrate the effect of frequency reuse on SIR.</w:t>
      </w:r>
    </w:p>
    <w:p w14:paraId="3DE6E965" w14:textId="77777777" w:rsidR="008D3429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5E949E62" w14:textId="77777777" w:rsidR="008D3429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068CF583" w14:textId="77777777" w:rsidR="008D3429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68B3693F" w14:textId="77777777" w:rsidR="008D3429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3: Spectrum bands and propagation loss</w:t>
      </w:r>
      <w:r>
        <w:rPr>
          <w:rFonts w:ascii="Consolas" w:eastAsia="Consolas" w:hAnsi="Consolas"/>
          <w:sz w:val="17"/>
        </w:rPr>
        <w:br/>
        <w:t>frequencyGHz = [0.7 3.5 28];</w:t>
      </w:r>
      <w:r>
        <w:rPr>
          <w:rFonts w:ascii="Consolas" w:eastAsia="Consolas" w:hAnsi="Consolas"/>
          <w:sz w:val="17"/>
        </w:rPr>
        <w:br/>
        <w:t>distanceKm = 0.1:0.1:2;</w:t>
      </w:r>
      <w:r>
        <w:rPr>
          <w:rFonts w:ascii="Consolas" w:eastAsia="Consolas" w:hAnsi="Consolas"/>
          <w:sz w:val="17"/>
        </w:rPr>
        <w:br/>
        <w:t>Pt = 30;                         % Transmit power in dBm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for k = 1:length(frequencyGHz)</w:t>
      </w:r>
      <w:r>
        <w:rPr>
          <w:rFonts w:ascii="Consolas" w:eastAsia="Consolas" w:hAnsi="Consolas"/>
          <w:sz w:val="17"/>
        </w:rPr>
        <w:br/>
        <w:t xml:space="preserve">    fMHz = frequencyGHz(k)*1000;</w:t>
      </w:r>
      <w:r>
        <w:rPr>
          <w:rFonts w:ascii="Consolas" w:eastAsia="Consolas" w:hAnsi="Consolas"/>
          <w:sz w:val="17"/>
        </w:rPr>
        <w:br/>
        <w:t xml:space="preserve">    FSPL = 32.44 + 20*log10(fMHz) + ...</w:t>
      </w:r>
      <w:r>
        <w:rPr>
          <w:rFonts w:ascii="Consolas" w:eastAsia="Consolas" w:hAnsi="Consolas"/>
          <w:sz w:val="17"/>
        </w:rPr>
        <w:br/>
        <w:t xml:space="preserve">        20*log10(distanceKm*1000); % distance converted to metres for model</w:t>
      </w:r>
      <w:r>
        <w:rPr>
          <w:rFonts w:ascii="Consolas" w:eastAsia="Consolas" w:hAnsi="Consolas"/>
          <w:sz w:val="17"/>
        </w:rPr>
        <w:br/>
        <w:t xml:space="preserve">    receivedPower = Pt - FSPL;</w:t>
      </w:r>
      <w:r>
        <w:rPr>
          <w:rFonts w:ascii="Consolas" w:eastAsia="Consolas" w:hAnsi="Consolas"/>
          <w:sz w:val="17"/>
        </w:rPr>
        <w:br/>
        <w:t xml:space="preserve">    plot(distanceKm,receivedPower,'LineWidth',1.5);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xlabel('Distance (km)');</w:t>
      </w:r>
      <w:r>
        <w:rPr>
          <w:rFonts w:ascii="Consolas" w:eastAsia="Consolas" w:hAnsi="Consolas"/>
          <w:sz w:val="17"/>
        </w:rPr>
        <w:br/>
        <w:t>ylabel('Received Power (dBm)');</w:t>
      </w:r>
      <w:r>
        <w:rPr>
          <w:rFonts w:ascii="Consolas" w:eastAsia="Consolas" w:hAnsi="Consolas"/>
          <w:sz w:val="17"/>
        </w:rPr>
        <w:br/>
        <w:t>title('Propagation Loss at Different Frequencies');</w:t>
      </w:r>
      <w:r>
        <w:rPr>
          <w:rFonts w:ascii="Consolas" w:eastAsia="Consolas" w:hAnsi="Consolas"/>
          <w:sz w:val="17"/>
        </w:rPr>
        <w:br/>
        <w:t>legend('0.7 GHz','3.5 GHz','28 GHz','Location','best');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Free-space path loss comparison</w:t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for k = 1:length(frequencyGHz)</w:t>
      </w:r>
      <w:r>
        <w:rPr>
          <w:rFonts w:ascii="Consolas" w:eastAsia="Consolas" w:hAnsi="Consolas"/>
          <w:sz w:val="17"/>
        </w:rPr>
        <w:br/>
        <w:t xml:space="preserve">    fMHz = frequencyGHz(k)*1000;</w:t>
      </w:r>
      <w:r>
        <w:rPr>
          <w:rFonts w:ascii="Consolas" w:eastAsia="Consolas" w:hAnsi="Consolas"/>
          <w:sz w:val="17"/>
        </w:rPr>
        <w:br/>
        <w:t xml:space="preserve">    FSPL = 32.44 + 20*log10(fMHz) + ...</w:t>
      </w:r>
      <w:r>
        <w:rPr>
          <w:rFonts w:ascii="Consolas" w:eastAsia="Consolas" w:hAnsi="Consolas"/>
          <w:sz w:val="17"/>
        </w:rPr>
        <w:br/>
        <w:t xml:space="preserve">        20*log10(distanceKm*1000);</w:t>
      </w:r>
      <w:r>
        <w:rPr>
          <w:rFonts w:ascii="Consolas" w:eastAsia="Consolas" w:hAnsi="Consolas"/>
          <w:sz w:val="17"/>
        </w:rPr>
        <w:br/>
        <w:t xml:space="preserve">    plot(distanceKm,FSPL,'o-','LineWidth',1.5);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xlabel('Distance (km)');</w:t>
      </w:r>
      <w:r>
        <w:rPr>
          <w:rFonts w:ascii="Consolas" w:eastAsia="Consolas" w:hAnsi="Consolas"/>
          <w:sz w:val="17"/>
        </w:rPr>
        <w:br/>
        <w:t>ylabel('Free Space Path Loss (dB)');</w:t>
      </w:r>
      <w:r>
        <w:rPr>
          <w:rFonts w:ascii="Consolas" w:eastAsia="Consolas" w:hAnsi="Consolas"/>
          <w:sz w:val="17"/>
        </w:rPr>
        <w:br/>
        <w:t>title('Path Loss versus Distance');</w:t>
      </w:r>
      <w:r>
        <w:rPr>
          <w:rFonts w:ascii="Consolas" w:eastAsia="Consolas" w:hAnsi="Consolas"/>
          <w:sz w:val="17"/>
        </w:rPr>
        <w:br/>
        <w:t>legend('0.7 GHz','3.5 GHz','28 GHz','Location','best');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Simplified SIR illustration for frequency reuse</w:t>
      </w:r>
      <w:r>
        <w:rPr>
          <w:rFonts w:ascii="Consolas" w:eastAsia="Consolas" w:hAnsi="Consolas"/>
          <w:sz w:val="17"/>
        </w:rPr>
        <w:br/>
        <w:t>clusterSize = [1 3 7 12];</w:t>
      </w:r>
      <w:r>
        <w:rPr>
          <w:rFonts w:ascii="Consolas" w:eastAsia="Consolas" w:hAnsi="Consolas"/>
          <w:sz w:val="17"/>
        </w:rPr>
        <w:br/>
        <w:t>sirDb = [0.5 8.9 15.3 19.4];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figure(3);</w:t>
      </w:r>
      <w:r>
        <w:rPr>
          <w:rFonts w:ascii="Consolas" w:eastAsia="Consolas" w:hAnsi="Consolas"/>
          <w:sz w:val="17"/>
        </w:rPr>
        <w:br/>
        <w:t>plot(clusterSize,sirDb,'o-','LineWidth',1.5);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xlabel('Frequency Reuse Cluster Size');</w:t>
      </w:r>
      <w:r>
        <w:rPr>
          <w:rFonts w:ascii="Consolas" w:eastAsia="Consolas" w:hAnsi="Consolas"/>
          <w:sz w:val="17"/>
        </w:rPr>
        <w:br/>
        <w:t>ylabel('Estimated SIR (dB)');</w:t>
      </w:r>
      <w:r>
        <w:rPr>
          <w:rFonts w:ascii="Consolas" w:eastAsia="Consolas" w:hAnsi="Consolas"/>
          <w:sz w:val="17"/>
        </w:rPr>
        <w:br/>
        <w:t>title('SIR versus Frequency Reuse Cluster Size');</w:t>
      </w:r>
    </w:p>
    <w:p w14:paraId="45D97ABD" w14:textId="77777777" w:rsidR="008D3429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4346913B" w14:textId="77777777" w:rsidR="008D342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962681E" wp14:editId="6F41095B">
            <wp:extent cx="5669280" cy="405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6a0662-9602-44c5-bf0b-7516fb8b5f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65D8" w14:textId="77777777" w:rsidR="008D3429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D10ECAF" wp14:editId="7D54BC87">
            <wp:extent cx="5669280" cy="4096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bbacda-6820-4f62-bc6b-b60fb1970e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C80A" w14:textId="77777777" w:rsidR="008D342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6D187C5" wp14:editId="1F526CCE">
            <wp:extent cx="5669280" cy="4044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098a5a-5e8d-42e0-94ce-eaf0d66845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06CB" w14:textId="77777777" w:rsidR="008D3429" w:rsidRDefault="00000000">
      <w:pPr>
        <w:spacing w:before="160" w:after="80"/>
      </w:pPr>
      <w:r>
        <w:rPr>
          <w:b/>
          <w:sz w:val="28"/>
        </w:rPr>
        <w:t>RESULT</w:t>
      </w:r>
    </w:p>
    <w:p w14:paraId="72D96772" w14:textId="77777777" w:rsidR="008D3429" w:rsidRDefault="00000000">
      <w:pPr>
        <w:spacing w:after="100" w:line="360" w:lineRule="auto"/>
      </w:pPr>
      <w:r>
        <w:lastRenderedPageBreak/>
        <w:t>The figures illustrate how received power and path loss vary with distance and carrier frequency, and how the simplified SIR estimate changes with frequency-reuse cluster size.</w:t>
      </w:r>
    </w:p>
    <w:sectPr w:rsidR="008D3429" w:rsidSect="00034616">
      <w:footerReference w:type="default" r:id="rId11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10EC" w14:textId="77777777" w:rsidR="00224CD9" w:rsidRDefault="00224CD9">
      <w:pPr>
        <w:spacing w:after="0" w:line="240" w:lineRule="auto"/>
      </w:pPr>
      <w:r>
        <w:separator/>
      </w:r>
    </w:p>
  </w:endnote>
  <w:endnote w:type="continuationSeparator" w:id="0">
    <w:p w14:paraId="7FE741EE" w14:textId="77777777" w:rsidR="00224CD9" w:rsidRDefault="00224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766D" w14:textId="77777777" w:rsidR="008D3429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511D61">
      <w:fldChar w:fldCharType="separate"/>
    </w:r>
    <w:r w:rsidR="00511D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2216D" w14:textId="77777777" w:rsidR="00224CD9" w:rsidRDefault="00224CD9">
      <w:pPr>
        <w:spacing w:after="0" w:line="240" w:lineRule="auto"/>
      </w:pPr>
      <w:r>
        <w:separator/>
      </w:r>
    </w:p>
  </w:footnote>
  <w:footnote w:type="continuationSeparator" w:id="0">
    <w:p w14:paraId="01E55D67" w14:textId="77777777" w:rsidR="00224CD9" w:rsidRDefault="00224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082732">
    <w:abstractNumId w:val="8"/>
  </w:num>
  <w:num w:numId="2" w16cid:durableId="1244025300">
    <w:abstractNumId w:val="6"/>
  </w:num>
  <w:num w:numId="3" w16cid:durableId="1632906124">
    <w:abstractNumId w:val="5"/>
  </w:num>
  <w:num w:numId="4" w16cid:durableId="1483963941">
    <w:abstractNumId w:val="4"/>
  </w:num>
  <w:num w:numId="5" w16cid:durableId="1204168658">
    <w:abstractNumId w:val="7"/>
  </w:num>
  <w:num w:numId="6" w16cid:durableId="1971128405">
    <w:abstractNumId w:val="3"/>
  </w:num>
  <w:num w:numId="7" w16cid:durableId="337126096">
    <w:abstractNumId w:val="2"/>
  </w:num>
  <w:num w:numId="8" w16cid:durableId="2090347799">
    <w:abstractNumId w:val="1"/>
  </w:num>
  <w:num w:numId="9" w16cid:durableId="28122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CD9"/>
    <w:rsid w:val="0029639D"/>
    <w:rsid w:val="00326F90"/>
    <w:rsid w:val="00511D61"/>
    <w:rsid w:val="008D3429"/>
    <w:rsid w:val="009C25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4EAFC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2026-10-24T03:27:00Z</dcterms:created>
  <dcterms:modified xsi:type="dcterms:W3CDTF">2026-10-24T03:27:00Z</dcterms:modified>
  <cp:category/>
</cp:coreProperties>
</file>