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0BF2E" w14:textId="77777777" w:rsidR="001F7064" w:rsidRDefault="00000000">
      <w:pPr>
        <w:spacing w:after="60"/>
        <w:jc w:val="center"/>
      </w:pPr>
      <w:r>
        <w:rPr>
          <w:b/>
          <w:sz w:val="28"/>
        </w:rPr>
        <w:t>ECA56 – ADVANCED WIRELESS COMMUNICATION SYSTEMS</w:t>
      </w:r>
    </w:p>
    <w:p w14:paraId="78331269" w14:textId="77777777" w:rsidR="001F7064" w:rsidRDefault="00000000">
      <w:pPr>
        <w:jc w:val="center"/>
      </w:pPr>
      <w:r>
        <w:rPr>
          <w:b/>
          <w:sz w:val="28"/>
        </w:rPr>
        <w:t>EXPERIMENT 5</w:t>
      </w:r>
    </w:p>
    <w:p w14:paraId="5A564A04" w14:textId="77777777" w:rsidR="001F7064" w:rsidRDefault="00000000">
      <w:pPr>
        <w:spacing w:after="240"/>
        <w:jc w:val="center"/>
      </w:pPr>
      <w:r>
        <w:rPr>
          <w:b/>
          <w:sz w:val="28"/>
        </w:rPr>
        <w:t>Simulation of LTE-Advanced Carrier Aggregation</w:t>
      </w:r>
    </w:p>
    <w:p w14:paraId="3B626FAB" w14:textId="75EA8F9C" w:rsidR="001F7064" w:rsidRDefault="00000000">
      <w:pPr>
        <w:jc w:val="right"/>
      </w:pPr>
      <w:r>
        <w:rPr>
          <w:b/>
        </w:rPr>
        <w:t>Prepared by</w:t>
      </w:r>
      <w:r w:rsidR="00441209">
        <w:rPr>
          <w:b/>
        </w:rPr>
        <w:t>: G. Chennakesavareddy</w:t>
      </w:r>
    </w:p>
    <w:p w14:paraId="4A62C265" w14:textId="77777777" w:rsidR="001F7064" w:rsidRDefault="00000000">
      <w:pPr>
        <w:spacing w:before="160" w:after="80"/>
      </w:pPr>
      <w:r>
        <w:rPr>
          <w:b/>
          <w:sz w:val="28"/>
        </w:rPr>
        <w:t>AIM</w:t>
      </w:r>
    </w:p>
    <w:p w14:paraId="49C87D46" w14:textId="77777777" w:rsidR="001F7064" w:rsidRDefault="00000000">
      <w:pPr>
        <w:spacing w:after="100" w:line="360" w:lineRule="auto"/>
      </w:pPr>
      <w:r>
        <w:t>To simulate LTE-Advanced carrier aggregation and compare aggregated bandwidth and estimated throughput as the number of component carriers increases.</w:t>
      </w:r>
    </w:p>
    <w:p w14:paraId="2B7AC571" w14:textId="77777777" w:rsidR="001F7064" w:rsidRDefault="00000000">
      <w:pPr>
        <w:spacing w:before="160" w:after="80"/>
      </w:pPr>
      <w:r>
        <w:rPr>
          <w:b/>
          <w:sz w:val="28"/>
        </w:rPr>
        <w:t>APPARATUS / SOFTWARE REQUIRED</w:t>
      </w:r>
    </w:p>
    <w:p w14:paraId="1FF53FD1" w14:textId="77777777" w:rsidR="001F7064" w:rsidRDefault="00000000">
      <w:pPr>
        <w:spacing w:after="100" w:line="360" w:lineRule="auto"/>
      </w:pPr>
      <w:r>
        <w:t>Computer with MATLAB Online/Desktop. No physical hardware is required; this is a software simulation.</w:t>
      </w:r>
    </w:p>
    <w:p w14:paraId="1E9DFE82" w14:textId="77777777" w:rsidR="001F7064" w:rsidRDefault="00000000">
      <w:pPr>
        <w:spacing w:before="160" w:after="80"/>
      </w:pPr>
      <w:r>
        <w:rPr>
          <w:b/>
          <w:sz w:val="28"/>
        </w:rPr>
        <w:t>MATLAB / ARDUINO CODE</w:t>
      </w:r>
    </w:p>
    <w:p w14:paraId="2E3982F1" w14:textId="77777777" w:rsidR="001F7064" w:rsidRDefault="00000000">
      <w:pPr>
        <w:spacing w:after="80" w:line="240" w:lineRule="auto"/>
      </w:pPr>
      <w:r>
        <w:rPr>
          <w:rFonts w:ascii="Consolas" w:eastAsia="Consolas" w:hAnsi="Consolas"/>
          <w:sz w:val="17"/>
        </w:rPr>
        <w:t>clc;</w:t>
      </w:r>
      <w:r>
        <w:rPr>
          <w:rFonts w:ascii="Consolas" w:eastAsia="Consolas" w:hAnsi="Consolas"/>
          <w:sz w:val="17"/>
        </w:rPr>
        <w:br/>
        <w:t>clear;</w:t>
      </w:r>
      <w:r>
        <w:rPr>
          <w:rFonts w:ascii="Consolas" w:eastAsia="Consolas" w:hAnsi="Consolas"/>
          <w:sz w:val="17"/>
        </w:rPr>
        <w:br/>
        <w:t>close all;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% EXPERIMENT 5: LTE-Advanced Carrier Aggregation</w:t>
      </w:r>
      <w:r>
        <w:rPr>
          <w:rFonts w:ascii="Consolas" w:eastAsia="Consolas" w:hAnsi="Consolas"/>
          <w:sz w:val="17"/>
        </w:rPr>
        <w:br/>
        <w:t>BWcc = 20;                 % Bandwidth per component carrier (MHz)</w:t>
      </w:r>
      <w:r>
        <w:rPr>
          <w:rFonts w:ascii="Consolas" w:eastAsia="Consolas" w:hAnsi="Consolas"/>
          <w:sz w:val="17"/>
        </w:rPr>
        <w:br/>
        <w:t>SE = 4;                    % Spectral efficiency (bits/s/Hz)</w:t>
      </w:r>
      <w:r>
        <w:rPr>
          <w:rFonts w:ascii="Consolas" w:eastAsia="Consolas" w:hAnsi="Consolas"/>
          <w:sz w:val="17"/>
        </w:rPr>
        <w:br/>
        <w:t>CC = [1 2 3 4 5];           % Number of component carriers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AggBW = BWcc .* CC;</w:t>
      </w:r>
      <w:r>
        <w:rPr>
          <w:rFonts w:ascii="Consolas" w:eastAsia="Consolas" w:hAnsi="Consolas"/>
          <w:sz w:val="17"/>
        </w:rPr>
        <w:br/>
        <w:t>Throughput = AggBW .* SE;  % Simplified throughput estimate in Mbps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disp('LTE-ADVANCED CARRIER AGGREGATION RESULTS');</w:t>
      </w:r>
      <w:r>
        <w:rPr>
          <w:rFonts w:ascii="Consolas" w:eastAsia="Consolas" w:hAnsi="Consolas"/>
          <w:sz w:val="17"/>
        </w:rPr>
        <w:br/>
        <w:t>results = table(CC',AggBW',Throughput', ...</w:t>
      </w:r>
      <w:r>
        <w:rPr>
          <w:rFonts w:ascii="Consolas" w:eastAsia="Consolas" w:hAnsi="Consolas"/>
          <w:sz w:val="17"/>
        </w:rPr>
        <w:br/>
        <w:t xml:space="preserve">    'VariableNames',{'ComponentCarriers','AggregatedBandwidth_MHz','Throughput_Mbps'});</w:t>
      </w:r>
      <w:r>
        <w:rPr>
          <w:rFonts w:ascii="Consolas" w:eastAsia="Consolas" w:hAnsi="Consolas"/>
          <w:sz w:val="17"/>
        </w:rPr>
        <w:br/>
        <w:t>disp(results);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figure(1);</w:t>
      </w:r>
      <w:r>
        <w:rPr>
          <w:rFonts w:ascii="Consolas" w:eastAsia="Consolas" w:hAnsi="Consolas"/>
          <w:sz w:val="17"/>
        </w:rPr>
        <w:br/>
        <w:t>bar(CC,AggBW);</w:t>
      </w:r>
      <w:r>
        <w:rPr>
          <w:rFonts w:ascii="Consolas" w:eastAsia="Consolas" w:hAnsi="Consolas"/>
          <w:sz w:val="17"/>
        </w:rPr>
        <w:br/>
        <w:t>grid on;</w:t>
      </w:r>
      <w:r>
        <w:rPr>
          <w:rFonts w:ascii="Consolas" w:eastAsia="Consolas" w:hAnsi="Consolas"/>
          <w:sz w:val="17"/>
        </w:rPr>
        <w:br/>
        <w:t>xlabel('Number of Component Carriers');</w:t>
      </w:r>
      <w:r>
        <w:rPr>
          <w:rFonts w:ascii="Consolas" w:eastAsia="Consolas" w:hAnsi="Consolas"/>
          <w:sz w:val="17"/>
        </w:rPr>
        <w:br/>
        <w:t>ylabel('Aggregated Bandwidth (MHz)');</w:t>
      </w:r>
      <w:r>
        <w:rPr>
          <w:rFonts w:ascii="Consolas" w:eastAsia="Consolas" w:hAnsi="Consolas"/>
          <w:sz w:val="17"/>
        </w:rPr>
        <w:br/>
        <w:t>title('LTE-Advanced Carrier Aggregation');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figure(2);</w:t>
      </w:r>
      <w:r>
        <w:rPr>
          <w:rFonts w:ascii="Consolas" w:eastAsia="Consolas" w:hAnsi="Consolas"/>
          <w:sz w:val="17"/>
        </w:rPr>
        <w:br/>
        <w:t>plot(CC,Throughput,'o-','LineWidth',1.5);</w:t>
      </w:r>
      <w:r>
        <w:rPr>
          <w:rFonts w:ascii="Consolas" w:eastAsia="Consolas" w:hAnsi="Consolas"/>
          <w:sz w:val="17"/>
        </w:rPr>
        <w:br/>
        <w:t>grid on;</w:t>
      </w:r>
      <w:r>
        <w:rPr>
          <w:rFonts w:ascii="Consolas" w:eastAsia="Consolas" w:hAnsi="Consolas"/>
          <w:sz w:val="17"/>
        </w:rPr>
        <w:br/>
        <w:t>xlabel('Number of Component Carriers');</w:t>
      </w:r>
      <w:r>
        <w:rPr>
          <w:rFonts w:ascii="Consolas" w:eastAsia="Consolas" w:hAnsi="Consolas"/>
          <w:sz w:val="17"/>
        </w:rPr>
        <w:br/>
        <w:t>ylabel('Theoretical Throughput (Mbps)');</w:t>
      </w:r>
      <w:r>
        <w:rPr>
          <w:rFonts w:ascii="Consolas" w:eastAsia="Consolas" w:hAnsi="Consolas"/>
          <w:sz w:val="17"/>
        </w:rPr>
        <w:br/>
        <w:t>title('Throughput versus Number of Component Carriers');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figure(3);</w:t>
      </w:r>
      <w:r>
        <w:rPr>
          <w:rFonts w:ascii="Consolas" w:eastAsia="Consolas" w:hAnsi="Consolas"/>
          <w:sz w:val="17"/>
        </w:rPr>
        <w:br/>
        <w:t>yyaxis left;</w:t>
      </w:r>
      <w:r>
        <w:rPr>
          <w:rFonts w:ascii="Consolas" w:eastAsia="Consolas" w:hAnsi="Consolas"/>
          <w:sz w:val="17"/>
        </w:rPr>
        <w:br/>
        <w:t>plot(CC,AggBW,'o-','LineWidth',1.5);</w:t>
      </w:r>
      <w:r>
        <w:rPr>
          <w:rFonts w:ascii="Consolas" w:eastAsia="Consolas" w:hAnsi="Consolas"/>
          <w:sz w:val="17"/>
        </w:rPr>
        <w:br/>
        <w:t>ylabel('Bandwidth (MHz)');</w:t>
      </w:r>
      <w:r>
        <w:rPr>
          <w:rFonts w:ascii="Consolas" w:eastAsia="Consolas" w:hAnsi="Consolas"/>
          <w:sz w:val="17"/>
        </w:rPr>
        <w:br/>
        <w:t>yyaxis right;</w:t>
      </w:r>
      <w:r>
        <w:rPr>
          <w:rFonts w:ascii="Consolas" w:eastAsia="Consolas" w:hAnsi="Consolas"/>
          <w:sz w:val="17"/>
        </w:rPr>
        <w:br/>
        <w:t>plot(CC,Throughput,'s-','LineWidth',1.5);</w:t>
      </w:r>
      <w:r>
        <w:rPr>
          <w:rFonts w:ascii="Consolas" w:eastAsia="Consolas" w:hAnsi="Consolas"/>
          <w:sz w:val="17"/>
        </w:rPr>
        <w:br/>
        <w:t>ylabel('Throughput (Mbps)');</w:t>
      </w:r>
      <w:r>
        <w:rPr>
          <w:rFonts w:ascii="Consolas" w:eastAsia="Consolas" w:hAnsi="Consolas"/>
          <w:sz w:val="17"/>
        </w:rPr>
        <w:br/>
        <w:t>grid on;</w:t>
      </w:r>
      <w:r>
        <w:rPr>
          <w:rFonts w:ascii="Consolas" w:eastAsia="Consolas" w:hAnsi="Consolas"/>
          <w:sz w:val="17"/>
        </w:rPr>
        <w:br/>
        <w:t>xlabel('Number of Component Carriers');</w:t>
      </w:r>
      <w:r>
        <w:rPr>
          <w:rFonts w:ascii="Consolas" w:eastAsia="Consolas" w:hAnsi="Consolas"/>
          <w:sz w:val="17"/>
        </w:rPr>
        <w:br/>
        <w:t>title('Bandwidth and Throughput Comparison');</w:t>
      </w:r>
    </w:p>
    <w:p w14:paraId="6F61167D" w14:textId="77777777" w:rsidR="001F7064" w:rsidRDefault="00000000">
      <w:pPr>
        <w:spacing w:before="160" w:after="80"/>
      </w:pPr>
      <w:r>
        <w:rPr>
          <w:b/>
          <w:sz w:val="28"/>
        </w:rPr>
        <w:lastRenderedPageBreak/>
        <w:t>OUTPUT SCREENSHOTS</w:t>
      </w:r>
    </w:p>
    <w:p w14:paraId="7AA8A96D" w14:textId="77777777" w:rsidR="001F7064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4D39CB22" wp14:editId="3D32B17E">
            <wp:extent cx="5669280" cy="40989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676b63-6ec8-4958-827a-e3be2f7ce63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9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A9B8" w14:textId="77777777" w:rsidR="001F7064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CCFF5F4" wp14:editId="311B80E9">
            <wp:extent cx="5669280" cy="40260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330c22d-4a3b-4b76-a087-422ebfcd12e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2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B9B5" w14:textId="77777777" w:rsidR="001F7064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072D3A5F" wp14:editId="6D250C2D">
            <wp:extent cx="5669280" cy="39814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c7c96df-a8ca-4cb6-a7fb-13d8a6ad91f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21A2" w14:textId="77777777" w:rsidR="001F7064" w:rsidRDefault="00000000">
      <w:pPr>
        <w:spacing w:before="160" w:after="80"/>
      </w:pPr>
      <w:r>
        <w:rPr>
          <w:b/>
          <w:sz w:val="28"/>
        </w:rPr>
        <w:t>RESULT</w:t>
      </w:r>
    </w:p>
    <w:p w14:paraId="3ABF0544" w14:textId="77777777" w:rsidR="001F7064" w:rsidRDefault="00000000">
      <w:pPr>
        <w:spacing w:after="100" w:line="360" w:lineRule="auto"/>
      </w:pPr>
      <w:r>
        <w:t>With the simplified assumptions, aggregated bandwidth increases from 20 to 100 MHz and estimated throughput increases from 80 to 400 Mbps for one to five component carriers.</w:t>
      </w:r>
    </w:p>
    <w:sectPr w:rsidR="001F7064" w:rsidSect="00034616">
      <w:footerReference w:type="default" r:id="rId11"/>
      <w:pgSz w:w="12240" w:h="15840"/>
      <w:pgMar w:top="1008" w:right="1152" w:bottom="1008" w:left="1152" w:header="720" w:footer="720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1B90D" w14:textId="77777777" w:rsidR="00BF38D0" w:rsidRDefault="00BF38D0">
      <w:pPr>
        <w:spacing w:after="0" w:line="240" w:lineRule="auto"/>
      </w:pPr>
      <w:r>
        <w:separator/>
      </w:r>
    </w:p>
  </w:endnote>
  <w:endnote w:type="continuationSeparator" w:id="0">
    <w:p w14:paraId="14B811C9" w14:textId="77777777" w:rsidR="00BF38D0" w:rsidRDefault="00BF3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A2AD2" w14:textId="77777777" w:rsidR="001F7064" w:rsidRDefault="00000000">
    <w:pPr>
      <w:pStyle w:val="Footer"/>
      <w:jc w:val="center"/>
    </w:pPr>
    <w:r>
      <w:fldChar w:fldCharType="begin"/>
    </w:r>
    <w:r>
      <w:instrText xml:space="preserve"> PAGE </w:instrText>
    </w:r>
    <w:r w:rsidR="00441209">
      <w:fldChar w:fldCharType="separate"/>
    </w:r>
    <w:r w:rsidR="0044120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6E4A7" w14:textId="77777777" w:rsidR="00BF38D0" w:rsidRDefault="00BF38D0">
      <w:pPr>
        <w:spacing w:after="0" w:line="240" w:lineRule="auto"/>
      </w:pPr>
      <w:r>
        <w:separator/>
      </w:r>
    </w:p>
  </w:footnote>
  <w:footnote w:type="continuationSeparator" w:id="0">
    <w:p w14:paraId="47248249" w14:textId="77777777" w:rsidR="00BF38D0" w:rsidRDefault="00BF38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7547119">
    <w:abstractNumId w:val="8"/>
  </w:num>
  <w:num w:numId="2" w16cid:durableId="389816269">
    <w:abstractNumId w:val="6"/>
  </w:num>
  <w:num w:numId="3" w16cid:durableId="1023242546">
    <w:abstractNumId w:val="5"/>
  </w:num>
  <w:num w:numId="4" w16cid:durableId="194781973">
    <w:abstractNumId w:val="4"/>
  </w:num>
  <w:num w:numId="5" w16cid:durableId="2039966033">
    <w:abstractNumId w:val="7"/>
  </w:num>
  <w:num w:numId="6" w16cid:durableId="1154106701">
    <w:abstractNumId w:val="3"/>
  </w:num>
  <w:num w:numId="7" w16cid:durableId="649556227">
    <w:abstractNumId w:val="2"/>
  </w:num>
  <w:num w:numId="8" w16cid:durableId="1808694427">
    <w:abstractNumId w:val="1"/>
  </w:num>
  <w:num w:numId="9" w16cid:durableId="745298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7064"/>
    <w:rsid w:val="0029639D"/>
    <w:rsid w:val="00326F90"/>
    <w:rsid w:val="00441209"/>
    <w:rsid w:val="009C2550"/>
    <w:rsid w:val="00AA1D8D"/>
    <w:rsid w:val="00B47730"/>
    <w:rsid w:val="00BF38D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87DA10"/>
  <w14:defaultImageDpi w14:val="300"/>
  <w15:docId w15:val="{47FDBD09-4F29-42A0-B40E-3326D19C4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gudachennakesavareddy2004@gmail.com</cp:lastModifiedBy>
  <cp:revision>2</cp:revision>
  <dcterms:created xsi:type="dcterms:W3CDTF">2026-10-24T03:30:00Z</dcterms:created>
  <dcterms:modified xsi:type="dcterms:W3CDTF">2026-10-24T03:30:00Z</dcterms:modified>
  <cp:category/>
</cp:coreProperties>
</file>