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0F" w:rsidRPr="00001BBC" w:rsidRDefault="00BA650F" w:rsidP="00001BBC">
      <w:pPr>
        <w:jc w:val="center"/>
        <w:rPr>
          <w:b/>
          <w:sz w:val="40"/>
          <w:szCs w:val="40"/>
        </w:rPr>
      </w:pPr>
      <w:r w:rsidRPr="00001BBC">
        <w:rPr>
          <w:b/>
          <w:sz w:val="40"/>
          <w:szCs w:val="40"/>
        </w:rPr>
        <w:t>CONCLUSIONS</w:t>
      </w:r>
    </w:p>
    <w:p w:rsidR="00BA650F" w:rsidRDefault="00001BBC">
      <w:r>
        <w:tab/>
        <w:t>The application designed, was implemented as a method to simplify the account keeping of a Blood Bank system. The automated account keeping and g</w:t>
      </w:r>
      <w:r w:rsidR="00EF014E">
        <w:t>eneration of stock-sales report makes the daunting task of doing the same manually, very easy and efficient. Further, automated bill generation and stock evaluation, increases the dispatch efficiency of blood to customer during sales (</w:t>
      </w:r>
      <w:r w:rsidR="00EF014E">
        <w:rPr>
          <w:i/>
        </w:rPr>
        <w:t>or purchase</w:t>
      </w:r>
      <w:r w:rsidR="00EF014E">
        <w:t>).</w:t>
      </w:r>
    </w:p>
    <w:p w:rsidR="00D6612D" w:rsidRDefault="00D6612D"/>
    <w:p w:rsidR="00D6612D" w:rsidRDefault="00D6612D"/>
    <w:p w:rsidR="00D6612D" w:rsidRDefault="00D661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4950"/>
      </w:tblGrid>
      <w:tr w:rsidR="00522F82" w:rsidTr="00030E9C">
        <w:tc>
          <w:tcPr>
            <w:tcW w:w="3258" w:type="dxa"/>
          </w:tcPr>
          <w:p w:rsidR="00522F82" w:rsidRDefault="00522F82">
            <w:r>
              <w:t>Date:</w:t>
            </w:r>
          </w:p>
        </w:tc>
        <w:tc>
          <w:tcPr>
            <w:tcW w:w="4950" w:type="dxa"/>
          </w:tcPr>
          <w:p w:rsidR="00522F82" w:rsidRDefault="00030E9C" w:rsidP="00030E9C">
            <w:pPr>
              <w:jc w:val="right"/>
            </w:pPr>
            <w:r>
              <w:rPr>
                <w:noProof/>
              </w:rPr>
              <w:pict>
                <v:shapetype id="_x0000_t32" coordsize="21600,21600" o:spt="32" o:oned="t" path="m,l21600,21600e" filled="f">
                  <v:path arrowok="t" fillok="f" o:connecttype="none"/>
                  <o:lock v:ext="edit" shapetype="t"/>
                </v:shapetype>
                <v:shape id="_x0000_s1043" type="#_x0000_t32" style="position:absolute;left:0;text-align:left;margin-left:140.7pt;margin-top:.65pt;width:111.4pt;height:0;z-index:251670528;mso-position-horizontal-relative:text;mso-position-vertical-relative:text" o:connectortype="straight"/>
              </w:pict>
            </w:r>
            <w:r w:rsidR="00522F82">
              <w:t>Student’s Signature</w:t>
            </w:r>
          </w:p>
        </w:tc>
      </w:tr>
      <w:tr w:rsidR="00522F82" w:rsidTr="00030E9C">
        <w:tc>
          <w:tcPr>
            <w:tcW w:w="3258" w:type="dxa"/>
          </w:tcPr>
          <w:p w:rsidR="00522F82" w:rsidRDefault="00522F82">
            <w:r>
              <w:rPr>
                <w:noProof/>
              </w:rPr>
              <w:pict>
                <v:shape id="_x0000_s1041" type="#_x0000_t32" style="position:absolute;margin-left:27.15pt;margin-top:2.8pt;width:120.9pt;height:0;z-index:251668480;mso-position-horizontal-relative:text;mso-position-vertical-relative:text" o:connectortype="straight"/>
              </w:pict>
            </w:r>
          </w:p>
        </w:tc>
        <w:tc>
          <w:tcPr>
            <w:tcW w:w="4950" w:type="dxa"/>
          </w:tcPr>
          <w:p w:rsidR="00522F82" w:rsidRDefault="00522F82" w:rsidP="00030E9C">
            <w:pPr>
              <w:ind w:right="-18"/>
              <w:jc w:val="right"/>
              <w:rPr>
                <w:noProof/>
              </w:rPr>
            </w:pPr>
          </w:p>
        </w:tc>
      </w:tr>
      <w:tr w:rsidR="00522F82" w:rsidTr="00030E9C">
        <w:tc>
          <w:tcPr>
            <w:tcW w:w="3258" w:type="dxa"/>
          </w:tcPr>
          <w:p w:rsidR="00522F82" w:rsidRDefault="00522F82"/>
        </w:tc>
        <w:tc>
          <w:tcPr>
            <w:tcW w:w="4950" w:type="dxa"/>
          </w:tcPr>
          <w:p w:rsidR="00522F82" w:rsidRDefault="00030E9C" w:rsidP="00030E9C">
            <w:pPr>
              <w:jc w:val="right"/>
            </w:pPr>
            <w:r>
              <w:rPr>
                <w:noProof/>
              </w:rPr>
              <w:pict>
                <v:shape id="_x0000_s1044" type="#_x0000_t32" style="position:absolute;left:0;text-align:left;margin-left:140.7pt;margin-top:11.15pt;width:111.4pt;height:0;z-index:251671552;mso-position-horizontal-relative:text;mso-position-vertical-relative:text" o:connectortype="straight"/>
              </w:pict>
            </w:r>
          </w:p>
        </w:tc>
      </w:tr>
      <w:tr w:rsidR="00522F82" w:rsidTr="00030E9C">
        <w:tc>
          <w:tcPr>
            <w:tcW w:w="3258" w:type="dxa"/>
          </w:tcPr>
          <w:p w:rsidR="00522F82" w:rsidRDefault="00522F82">
            <w:r>
              <w:t>Date:</w:t>
            </w:r>
          </w:p>
        </w:tc>
        <w:tc>
          <w:tcPr>
            <w:tcW w:w="4950" w:type="dxa"/>
          </w:tcPr>
          <w:p w:rsidR="00522F82" w:rsidRDefault="00522F82" w:rsidP="00030E9C">
            <w:pPr>
              <w:jc w:val="right"/>
            </w:pPr>
            <w:r>
              <w:t>Faculty’s Signature</w:t>
            </w:r>
          </w:p>
        </w:tc>
      </w:tr>
      <w:tr w:rsidR="00522F82" w:rsidTr="00030E9C">
        <w:tc>
          <w:tcPr>
            <w:tcW w:w="3258" w:type="dxa"/>
          </w:tcPr>
          <w:p w:rsidR="00522F82" w:rsidRDefault="00522F82">
            <w:r>
              <w:rPr>
                <w:noProof/>
              </w:rPr>
              <w:pict>
                <v:shape id="_x0000_s1042" type="#_x0000_t32" style="position:absolute;margin-left:27.15pt;margin-top:1.25pt;width:120.9pt;height:0;z-index:251669504;mso-position-horizontal-relative:text;mso-position-vertical-relative:text" o:connectortype="straight"/>
              </w:pict>
            </w:r>
          </w:p>
        </w:tc>
        <w:tc>
          <w:tcPr>
            <w:tcW w:w="4950" w:type="dxa"/>
          </w:tcPr>
          <w:p w:rsidR="00522F82" w:rsidRDefault="00522F82" w:rsidP="00030E9C">
            <w:pPr>
              <w:jc w:val="right"/>
              <w:rPr>
                <w:noProof/>
              </w:rPr>
            </w:pPr>
          </w:p>
        </w:tc>
      </w:tr>
      <w:tr w:rsidR="00522F82" w:rsidTr="00030E9C">
        <w:tc>
          <w:tcPr>
            <w:tcW w:w="3258" w:type="dxa"/>
          </w:tcPr>
          <w:p w:rsidR="00522F82" w:rsidRDefault="00522F82"/>
        </w:tc>
        <w:tc>
          <w:tcPr>
            <w:tcW w:w="4950" w:type="dxa"/>
          </w:tcPr>
          <w:p w:rsidR="00522F82" w:rsidRDefault="00030E9C" w:rsidP="00030E9C">
            <w:pPr>
              <w:jc w:val="right"/>
            </w:pPr>
            <w:r>
              <w:rPr>
                <w:noProof/>
              </w:rPr>
              <w:pict>
                <v:shape id="_x0000_s1045" type="#_x0000_t32" style="position:absolute;left:0;text-align:left;margin-left:139.9pt;margin-top:11.65pt;width:111.4pt;height:0;z-index:251672576;mso-position-horizontal-relative:text;mso-position-vertical-relative:text" o:connectortype="straight"/>
              </w:pict>
            </w:r>
          </w:p>
        </w:tc>
      </w:tr>
      <w:tr w:rsidR="00522F82" w:rsidTr="00030E9C">
        <w:tc>
          <w:tcPr>
            <w:tcW w:w="3258" w:type="dxa"/>
          </w:tcPr>
          <w:p w:rsidR="00522F82" w:rsidRDefault="00522F82">
            <w:r>
              <w:t>Date:</w:t>
            </w:r>
          </w:p>
        </w:tc>
        <w:tc>
          <w:tcPr>
            <w:tcW w:w="4950" w:type="dxa"/>
          </w:tcPr>
          <w:p w:rsidR="00522F82" w:rsidRDefault="00522F82" w:rsidP="00030E9C">
            <w:pPr>
              <w:jc w:val="right"/>
            </w:pPr>
            <w:r>
              <w:t>Examiner’s Signature</w:t>
            </w:r>
          </w:p>
        </w:tc>
      </w:tr>
    </w:tbl>
    <w:p w:rsidR="00295AA4" w:rsidRDefault="00EB48EC">
      <w:r>
        <w:rPr>
          <w:noProof/>
        </w:rPr>
        <w:pict>
          <v:shape id="_x0000_s1038" type="#_x0000_t32" style="position:absolute;margin-left:27.15pt;margin-top:2.4pt;width:120.9pt;height:0;z-index:251663360;mso-position-horizontal-relative:text;mso-position-vertical-relative:text" o:connectortype="straight"/>
        </w:pict>
      </w:r>
    </w:p>
    <w:sectPr w:rsidR="00295AA4" w:rsidSect="00B77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A650F"/>
    <w:rsid w:val="00001BBC"/>
    <w:rsid w:val="00030E9C"/>
    <w:rsid w:val="00260F2B"/>
    <w:rsid w:val="00295AA4"/>
    <w:rsid w:val="00301F81"/>
    <w:rsid w:val="003E3644"/>
    <w:rsid w:val="00425C0D"/>
    <w:rsid w:val="004801DD"/>
    <w:rsid w:val="004D54B6"/>
    <w:rsid w:val="004F52B4"/>
    <w:rsid w:val="00522F82"/>
    <w:rsid w:val="005F074C"/>
    <w:rsid w:val="006D49B1"/>
    <w:rsid w:val="007460ED"/>
    <w:rsid w:val="00770DAD"/>
    <w:rsid w:val="007D6896"/>
    <w:rsid w:val="00B7241D"/>
    <w:rsid w:val="00B77D49"/>
    <w:rsid w:val="00BA650F"/>
    <w:rsid w:val="00C85C63"/>
    <w:rsid w:val="00D6612D"/>
    <w:rsid w:val="00E00268"/>
    <w:rsid w:val="00EB48EC"/>
    <w:rsid w:val="00EF0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1" type="connector" idref="#_x0000_s1038"/>
        <o:r id="V:Rule24" type="connector" idref="#_x0000_s1041"/>
        <o:r id="V:Rule25" type="connector" idref="#_x0000_s1042"/>
        <o:r id="V:Rule27" type="connector" idref="#_x0000_s1043"/>
        <o:r id="V:Rule28" type="connector" idref="#_x0000_s1044"/>
        <o:r id="V:Rule29"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5A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dc:creator>
  <cp:lastModifiedBy>Arnav</cp:lastModifiedBy>
  <cp:revision>13</cp:revision>
  <dcterms:created xsi:type="dcterms:W3CDTF">2011-12-08T07:08:00Z</dcterms:created>
  <dcterms:modified xsi:type="dcterms:W3CDTF">2011-12-08T07:23:00Z</dcterms:modified>
</cp:coreProperties>
</file>