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bookmarkStart w:id="0" w:name="_GoBack"/>
      <w:bookmarkEnd w:id="0"/>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5242E5"/>
    <w:rsid w:val="52F35AB6"/>
    <w:rsid w:val="55492386"/>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2017-12-26T03:25:37Z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