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Cartada Viva — Estrutura Técnica do Conteúdo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6 de 9 · Pacote de Entrega ao Programador · 10/09/2026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Princípio central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conteúdo das cartadas (textos, pontos, dias, horários, imagens, evidências esperadas) NÃO deve ficar fixo no código da aplicação. Deve viver em um sistema de conteúdo editável, para que Magaly Abreu e sua equipe possam atualizar sem depender de nova versão do software.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Requisitos do sistema de conteúdo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programador deve construir um sistema (painel administrativo + banco de dados) que permita: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Cadastrar e editar cartadas (todos os campos da Matriz de 63 Dias — ver Documento 3).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Mudar textos, pontos, dias e horários de cada cartada sem alterar código.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Trocar imagens associadas a cada cartada.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Configurar os games (duração, quantidade de dias, ordem).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Ajustar intervalos entre games e trimestres (calendário configurável, conforme DF nº 4).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Ativar ou desativar desafios/cartadas específicas.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Definir o tipo de evidência esperada por cartada (foto, vídeo, texto, ou nenhuma).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Criar novos trimestres (2º, 3º, 4º) reaproveitando a mesma estrutura técnica do 1º.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Importar e exportar conteúdo por planilha (formato compatível com a Matriz de 63 Dias, Documento 3).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Preservar versões anteriores do conteúdo (histórico de alterações, sem apagar versões substituídas — coerente com a prática de versionamento do Método).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Recomendação de arquitetura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dados sugerido (não vinculante — decisão técnica do programador): entidade "Trimestre" → contém "Games" → contém "Dias/Cartadas" → cada Cartada referencia um "Pilar/Naipe" e tem campos de conteúdo, pontuação e evidência configuráveis independentemente do código-fonte.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