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ADENDO 2 — Campos da Cartada Relâmpago para a Matriz dos 63 Dias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10/09/2026 · Referente a: "03 — Matriz dos 63 Dias do Primeiro Trimestre"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Nota técnica: sem ferramenta para editar a planilha existente, este adendo especifica os novos campos que devem ser acrescentados a ela (como novas colunas) quando a matriz for revisada e expandida.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Novos campos a adicionar em cada linha da matriz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**tipo_cartada**: "diaria" ou "relampago"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**horario_disparo**: horário previsto de disparo (aplica-se apenas a linhas tipo "relampago"; em branco para cartadas diárias)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**duracao_janela**: tempo disponível para submissão após o disparo (ex: "15 min", "1 hora")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**modalidade_competitiva**: uma das modalidades do Documento 10 (ex: "primeira evidência vence", "três primeiras decrescente", "todas dentro da janela + bônus", "bônus fichas vencedora", "retirada/transferência de fichas", "pote coletivo") — em branco para cartadas diárias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**quantidade_vencedores**: número configurável (1, 3, etc.) — aplica-se só a relâmpago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**pontos_jornada**: pontuação de Jornada gerada por esta cartada (cartadas diárias sempre geram Pontos de Jornada; Cartadas Relâmpago normalmente não, mas o campo permanece disponível)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**fichas_jogo**: quantidade de Fichas de Jogo em disputa (aplicável majoritariamente a relâmpago)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**efeito_sobre_outros_saldos**: "nenhum", "bônus puro", ou "retirada de fichas de outras participantes" — nunca pode ser "retirada de pontos de jornada"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**alternativa_acessivel**: descrição da alternativa para quem tem limitação física, restrição de líquidos ou outra contraindicação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**tipo_evidencia**: foto, vídeo, texto, ou combinação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**necessidade_validacao**: "automática" ou "validação manual pela facilitadora"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Linhas existentes (Games 1, 2 e 3, dias 1-63)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Todas as linhas já criadas correspondem a cartadas do tipo "diaria" — ao expandir a planilha, essas linhas recebem tipo_cartada = "diaria" e os campos específicos de relâmpago ficam em branco ou "não aplicável".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Cartadas Relâmpago do Primeiro Trimestre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Ainda não foram criadas linhas de Cartada Relâmpago específicas — isso é conteúdo pendente (frente editorial), a ser definido por Magaly Abreu com base nos exemplos do Documento 10 (ainda não definitivos) e na frequência/distribuição desejada ao longo dos 63 dias. Recomendação: não fixar quantidade de Cartadas Relâmpago por game até definição editorial.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