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170" w:after="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Aluno:</w:t>
      </w:r>
      <w:r>
        <w:rPr>
          <w:rFonts w:ascii="Arial" w:hAnsi="Arial"/>
          <w:i w:val="false"/>
          <w:iCs w:val="false"/>
        </w:rPr>
        <w:t xml:space="preserve"> Gabriel Rodrigues Antunes | </w:t>
      </w:r>
      <w:r>
        <w:rPr>
          <w:rFonts w:ascii="Arial" w:hAnsi="Arial"/>
          <w:b/>
          <w:bCs/>
          <w:i w:val="false"/>
          <w:iCs w:val="false"/>
        </w:rPr>
        <w:t>Turma:</w:t>
      </w:r>
      <w:r>
        <w:rPr>
          <w:rFonts w:ascii="Arial" w:hAnsi="Arial"/>
          <w:i w:val="false"/>
          <w:iCs w:val="false"/>
        </w:rPr>
        <w:t xml:space="preserve"> 2º A – INF 2022</w:t>
      </w:r>
    </w:p>
    <w:p>
      <w:pPr>
        <w:pStyle w:val="Normal"/>
        <w:bidi w:val="0"/>
        <w:spacing w:lineRule="auto" w:line="360" w:before="170" w:after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  <w:sz w:val="24"/>
        </w:rPr>
        <w:t xml:space="preserve">"O sistema bancário da JipaCred precisa registrar o seus </w:t>
      </w:r>
      <w:r>
        <w:rPr>
          <w:rFonts w:ascii="arial" w:hAnsi="arial"/>
          <w:b/>
          <w:bCs/>
          <w:i/>
          <w:iCs/>
          <w:sz w:val="24"/>
        </w:rPr>
        <w:t>CLIENTES</w:t>
      </w:r>
      <w:r>
        <w:rPr>
          <w:rFonts w:ascii="arial" w:hAnsi="arial"/>
          <w:i/>
          <w:iCs/>
          <w:sz w:val="24"/>
        </w:rPr>
        <w:t>”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Cliente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i/>
          <w:iCs/>
          <w:sz w:val="24"/>
        </w:rPr>
        <w:t xml:space="preserve">E as </w:t>
      </w:r>
      <w:r>
        <w:rPr>
          <w:rFonts w:ascii="arial" w:hAnsi="arial"/>
          <w:b/>
          <w:bCs/>
          <w:i/>
          <w:iCs/>
          <w:sz w:val="24"/>
        </w:rPr>
        <w:t>movimentações</w:t>
      </w:r>
      <w:r>
        <w:rPr>
          <w:rFonts w:ascii="arial" w:hAnsi="arial"/>
          <w:i/>
          <w:iCs/>
          <w:sz w:val="24"/>
        </w:rPr>
        <w:t xml:space="preserve"> da sua </w:t>
      </w:r>
      <w:r>
        <w:rPr>
          <w:rFonts w:ascii="arial" w:hAnsi="arial"/>
          <w:b/>
          <w:bCs/>
          <w:i/>
          <w:iCs/>
          <w:sz w:val="24"/>
        </w:rPr>
        <w:t>CONTA BANCÁRIA</w:t>
      </w:r>
      <w:r>
        <w:rPr>
          <w:rFonts w:ascii="arial" w:hAnsi="arial"/>
          <w:i/>
          <w:iCs/>
          <w:sz w:val="24"/>
        </w:rPr>
        <w:t>. Assim saiba que cada conta bancária possui MOVIMENTAÇÕES que são do tipo crédito ou débito e possui valor, data e a sua origem (saque, depósito, etc).”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Conta Bancária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i/>
          <w:iCs/>
          <w:sz w:val="24"/>
        </w:rPr>
        <w:t xml:space="preserve">Os cliente do banco podem ter </w:t>
      </w:r>
      <w:r>
        <w:rPr>
          <w:rFonts w:ascii="arial" w:hAnsi="arial"/>
          <w:b/>
          <w:bCs/>
          <w:i/>
          <w:iCs/>
          <w:sz w:val="24"/>
        </w:rPr>
        <w:t>contas bancárias</w:t>
      </w:r>
      <w:r>
        <w:rPr>
          <w:rFonts w:ascii="arial" w:hAnsi="arial"/>
          <w:i/>
          <w:iCs/>
          <w:sz w:val="24"/>
        </w:rPr>
        <w:t xml:space="preserve"> do tipo corrente ou poupança.”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i/>
          <w:iCs/>
          <w:sz w:val="24"/>
        </w:rPr>
        <w:t xml:space="preserve">Cada conta bancária pode realizar as seguintes movimentações: </w:t>
      </w:r>
      <w:r>
        <w:rPr>
          <w:rFonts w:ascii="arial" w:hAnsi="arial"/>
          <w:b/>
          <w:bCs/>
          <w:i/>
          <w:iCs/>
          <w:sz w:val="24"/>
        </w:rPr>
        <w:t>SAQUE</w:t>
      </w:r>
      <w:r>
        <w:rPr>
          <w:rFonts w:ascii="arial" w:hAnsi="arial"/>
          <w:i/>
          <w:iCs/>
          <w:sz w:val="24"/>
        </w:rPr>
        <w:t xml:space="preserve"> que pode ser realizados em </w:t>
      </w:r>
      <w:r>
        <w:rPr>
          <w:rFonts w:ascii="arial" w:hAnsi="arial"/>
          <w:b/>
          <w:bCs/>
          <w:i/>
          <w:iCs/>
          <w:sz w:val="24"/>
        </w:rPr>
        <w:t>caixas eletrônicos</w:t>
      </w:r>
      <w:r>
        <w:rPr>
          <w:rFonts w:ascii="arial" w:hAnsi="arial"/>
          <w:i/>
          <w:iCs/>
          <w:sz w:val="24"/>
        </w:rPr>
        <w:t xml:space="preserve"> e/ou direto da </w:t>
      </w:r>
      <w:r>
        <w:rPr>
          <w:rFonts w:ascii="arial" w:hAnsi="arial"/>
          <w:b/>
          <w:bCs/>
          <w:i/>
          <w:iCs/>
          <w:sz w:val="24"/>
        </w:rPr>
        <w:t>agência</w:t>
      </w:r>
      <w:r>
        <w:rPr>
          <w:rFonts w:ascii="arial" w:hAnsi="arial"/>
          <w:i/>
          <w:iCs/>
          <w:sz w:val="24"/>
        </w:rPr>
        <w:t xml:space="preserve"> em uma conta bancária específica e não podem ser realizados de madrugada, assim as informações sobre o tipo do saque, a hora e a data do saque são importantes para serem salvas no banco de dados;”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Saque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Caixa Eletrônico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Agência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b/>
          <w:bCs/>
          <w:i/>
          <w:iCs/>
          <w:sz w:val="24"/>
        </w:rPr>
        <w:t>DEPOSITO</w:t>
      </w:r>
      <w:r>
        <w:rPr>
          <w:rFonts w:ascii="arial" w:hAnsi="arial"/>
          <w:i/>
          <w:iCs/>
          <w:sz w:val="24"/>
        </w:rPr>
        <w:t xml:space="preserve"> em dinheiro ou cheque que podem ser realizados em </w:t>
      </w:r>
      <w:r>
        <w:rPr>
          <w:rFonts w:ascii="arial" w:hAnsi="arial"/>
          <w:b/>
          <w:bCs/>
          <w:i/>
          <w:iCs/>
          <w:sz w:val="24"/>
        </w:rPr>
        <w:t>caixas eletrônicos</w:t>
      </w:r>
      <w:r>
        <w:rPr>
          <w:rFonts w:ascii="arial" w:hAnsi="arial"/>
          <w:i/>
          <w:iCs/>
          <w:sz w:val="24"/>
        </w:rPr>
        <w:t xml:space="preserve"> e/ou direto da </w:t>
      </w:r>
      <w:r>
        <w:rPr>
          <w:rFonts w:ascii="arial" w:hAnsi="arial"/>
          <w:b/>
          <w:bCs/>
          <w:i/>
          <w:iCs/>
          <w:sz w:val="24"/>
        </w:rPr>
        <w:t>agência</w:t>
      </w:r>
      <w:r>
        <w:rPr>
          <w:rFonts w:ascii="arial" w:hAnsi="arial"/>
          <w:i/>
          <w:iCs/>
          <w:sz w:val="24"/>
        </w:rPr>
        <w:t xml:space="preserve"> para uma conta bancária específica, assim essas informações são importantes também;”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Deposito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b/>
          <w:bCs/>
          <w:i/>
          <w:iCs/>
          <w:sz w:val="24"/>
        </w:rPr>
        <w:t>TRANSFERENCIAS</w:t>
      </w:r>
      <w:r>
        <w:rPr>
          <w:rFonts w:ascii="arial" w:hAnsi="arial"/>
          <w:i/>
          <w:iCs/>
          <w:sz w:val="24"/>
        </w:rPr>
        <w:t xml:space="preserve"> que são realizados entre </w:t>
      </w:r>
      <w:r>
        <w:rPr>
          <w:rFonts w:ascii="arial" w:hAnsi="arial"/>
          <w:b/>
          <w:bCs/>
          <w:i/>
          <w:iCs/>
          <w:sz w:val="24"/>
        </w:rPr>
        <w:t>duas contas bancárias</w:t>
      </w:r>
      <w:r>
        <w:rPr>
          <w:rFonts w:ascii="arial" w:hAnsi="arial"/>
          <w:i/>
          <w:iCs/>
          <w:sz w:val="24"/>
        </w:rPr>
        <w:t>, a de origem e a de destino (</w:t>
      </w:r>
      <w:r>
        <w:rPr>
          <w:rStyle w:val="StrongEmphasis"/>
          <w:rFonts w:ascii="arial" w:hAnsi="arial"/>
          <w:i/>
          <w:iCs/>
          <w:sz w:val="24"/>
        </w:rPr>
        <w:t>dica</w:t>
      </w:r>
      <w:r>
        <w:rPr>
          <w:rStyle w:val="Emphasis"/>
          <w:rFonts w:ascii="arial" w:hAnsi="arial"/>
          <w:i/>
          <w:iCs/>
          <w:sz w:val="24"/>
        </w:rPr>
        <w:t>: relacione duas vezes</w:t>
      </w:r>
      <w:r>
        <w:rPr>
          <w:rFonts w:ascii="arial" w:hAnsi="arial"/>
          <w:i/>
          <w:iCs/>
          <w:sz w:val="24"/>
        </w:rPr>
        <w:t>). As transferenciais podem ser do tipo PIX, TED ou DOC e podem ser feitas em qualquer dia e horário;”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Transferência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b/>
          <w:bCs/>
          <w:i/>
          <w:iCs/>
          <w:sz w:val="24"/>
        </w:rPr>
        <w:t>PAGAMENTOS</w:t>
      </w:r>
      <w:r>
        <w:rPr>
          <w:rFonts w:ascii="arial" w:hAnsi="arial"/>
          <w:i/>
          <w:iCs/>
          <w:sz w:val="24"/>
        </w:rPr>
        <w:t xml:space="preserve"> de boletos bancários em uma conta bancária, as informações do boleto devem ser salvas e podem ser feitas todos os dias, mas o horário de madrugada é restrito;”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Pagamento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b/>
          <w:bCs/>
          <w:i/>
          <w:iCs/>
          <w:sz w:val="24"/>
        </w:rPr>
        <w:t>EMPRESTIMOS</w:t>
      </w:r>
      <w:r>
        <w:rPr>
          <w:rFonts w:ascii="arial" w:hAnsi="arial"/>
          <w:i/>
          <w:iCs/>
          <w:sz w:val="24"/>
        </w:rPr>
        <w:t xml:space="preserve"> que podem ser feitos em até 60 vezes e com taxas de juros a depender do tipo e profissão do cliente. Saiba que cada empréstimo irá gerar </w:t>
      </w:r>
      <w:r>
        <w:rPr>
          <w:rFonts w:ascii="arial" w:hAnsi="arial"/>
          <w:b/>
          <w:bCs/>
          <w:i/>
          <w:iCs/>
          <w:sz w:val="24"/>
        </w:rPr>
        <w:t>PARCELAS</w:t>
      </w:r>
      <w:r>
        <w:rPr>
          <w:rFonts w:ascii="arial" w:hAnsi="arial"/>
          <w:i/>
          <w:iCs/>
          <w:sz w:val="24"/>
        </w:rPr>
        <w:t xml:space="preserve"> conforme o prazo que serão debitadas na conta bancária do cliente da data de vencimento.”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Empréstimo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Parcela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i/>
          <w:iCs/>
          <w:sz w:val="24"/>
        </w:rPr>
        <w:t xml:space="preserve">Por fim, vale destacar que as contas bancárias são vinculadas a uma </w:t>
      </w:r>
      <w:r>
        <w:rPr>
          <w:rFonts w:ascii="arial" w:hAnsi="arial"/>
          <w:b/>
          <w:bCs/>
          <w:i/>
          <w:iCs/>
          <w:sz w:val="24"/>
        </w:rPr>
        <w:t>AGÊNCIA</w:t>
      </w:r>
      <w:r>
        <w:rPr>
          <w:rFonts w:ascii="arial" w:hAnsi="arial"/>
          <w:i/>
          <w:iCs/>
          <w:sz w:val="24"/>
        </w:rPr>
        <w:t xml:space="preserve"> e a essa agencia a um </w:t>
      </w:r>
      <w:r>
        <w:rPr>
          <w:rFonts w:ascii="arial" w:hAnsi="arial"/>
          <w:b/>
          <w:bCs/>
          <w:i/>
          <w:iCs/>
          <w:sz w:val="24"/>
        </w:rPr>
        <w:t>BANCO</w:t>
      </w:r>
      <w:r>
        <w:rPr>
          <w:rFonts w:ascii="arial" w:hAnsi="arial"/>
          <w:i/>
          <w:iCs/>
          <w:sz w:val="24"/>
        </w:rPr>
        <w:t>.”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arial" w:hAnsi="arial"/>
          <w:b/>
          <w:bCs/>
          <w:sz w:val="24"/>
        </w:rPr>
        <w:t>Cadastrar Banco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4"/>
        </w:rPr>
        <w:t>“</w:t>
      </w:r>
      <w:r>
        <w:rPr>
          <w:rFonts w:ascii="arial" w:hAnsi="arial"/>
          <w:i w:val="false"/>
          <w:iCs w:val="false"/>
          <w:sz w:val="24"/>
        </w:rPr>
        <w:t xml:space="preserve">As </w:t>
      </w:r>
      <w:r>
        <w:rPr>
          <w:rFonts w:ascii="arial" w:hAnsi="arial"/>
          <w:b/>
          <w:bCs/>
          <w:i w:val="false"/>
          <w:iCs w:val="false"/>
          <w:sz w:val="24"/>
        </w:rPr>
        <w:t>contas bancárias</w:t>
      </w:r>
      <w:r>
        <w:rPr>
          <w:rFonts w:ascii="arial" w:hAnsi="arial"/>
          <w:i w:val="false"/>
          <w:iCs w:val="false"/>
          <w:sz w:val="24"/>
        </w:rPr>
        <w:t xml:space="preserve"> possuem informações importantes a serem salvas como o número, saldo a sua agencia, etc.”</w:t>
      </w:r>
    </w:p>
    <w:p>
      <w:pPr>
        <w:pStyle w:val="Normal"/>
        <w:bidi w:val="0"/>
        <w:spacing w:lineRule="auto" w:line="360"/>
        <w:jc w:val="left"/>
        <w:rPr>
          <w:i/>
          <w:i/>
          <w:iCs/>
        </w:rPr>
      </w:pPr>
      <w:r>
        <w:rPr>
          <w:rFonts w:ascii="arial" w:hAnsi="arial"/>
          <w:i/>
          <w:iCs/>
          <w:sz w:val="24"/>
        </w:rPr>
        <w:t>“</w:t>
      </w:r>
      <w:r>
        <w:rPr>
          <w:rFonts w:ascii="arial" w:hAnsi="arial"/>
          <w:i/>
          <w:iCs/>
          <w:sz w:val="24"/>
        </w:rPr>
        <w:t xml:space="preserve">As </w:t>
      </w:r>
      <w:r>
        <w:rPr>
          <w:rFonts w:ascii="arial" w:hAnsi="arial"/>
          <w:b/>
          <w:bCs/>
          <w:i/>
          <w:iCs/>
          <w:sz w:val="24"/>
        </w:rPr>
        <w:t>movimentações</w:t>
      </w:r>
      <w:r>
        <w:rPr>
          <w:rFonts w:ascii="arial" w:hAnsi="arial"/>
          <w:i/>
          <w:iCs/>
          <w:sz w:val="24"/>
        </w:rPr>
        <w:t xml:space="preserve"> realizadas na agência devem conter a identificação do </w:t>
      </w:r>
      <w:r>
        <w:rPr>
          <w:rFonts w:ascii="arial" w:hAnsi="arial"/>
          <w:b/>
          <w:bCs/>
          <w:i/>
          <w:iCs/>
          <w:sz w:val="24"/>
        </w:rPr>
        <w:t>FUNCIONÁRIO</w:t>
      </w:r>
      <w:r>
        <w:rPr>
          <w:rFonts w:ascii="arial" w:hAnsi="arial"/>
          <w:i/>
          <w:iCs/>
          <w:sz w:val="24"/>
        </w:rPr>
        <w:t xml:space="preserve"> responsável."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</w:rPr>
        <w:t>Cadastrar Funcionário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17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custom.xml><?xml version="1.0" encoding="utf-8"?>
<Properties xmlns="http://schemas.openxmlformats.org/officeDocument/2006/custom-properties" xmlns:vt="http://schemas.openxmlformats.org/officeDocument/2006/docPropsVTypes"/>
</file>