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Техническое задание для SMM-подрядчика</w:t>
      </w:r>
    </w:p>
    <w:p>
      <w:pPr>
        <w:jc w:val="center"/>
      </w:pPr>
      <w:r>
        <w:rPr>
          <w:i/>
        </w:rPr>
        <w:t>Структура брифа + чек-лист согласования</w:t>
      </w:r>
    </w:p>
    <w:p/>
    <w:p>
      <w:pPr>
        <w:pStyle w:val="Heading2"/>
      </w:pPr>
      <w:r>
        <w:t>1. Бизнес и продукт</w:t>
      </w:r>
    </w:p>
    <w:p>
      <w:pPr>
        <w:pStyle w:val="ListBullet"/>
      </w:pPr>
      <w:r>
        <w:t>Ниша, ЛПР, маржинальность, средний чек, LTV.</w:t>
      </w:r>
    </w:p>
    <w:p>
      <w:pPr>
        <w:pStyle w:val="ListBullet"/>
      </w:pPr>
      <w:r>
        <w:t>География, сезонность, ограничения.</w:t>
      </w:r>
    </w:p>
    <w:p>
      <w:pPr>
        <w:pStyle w:val="ListBullet"/>
      </w:pPr>
      <w:r>
        <w:t>Топ-3 конкурента и ваши отличия.</w:t>
      </w:r>
    </w:p>
    <w:p>
      <w:pPr>
        <w:pStyle w:val="Heading2"/>
      </w:pPr>
      <w:r>
        <w:t>2. Цели и KPI</w:t>
      </w:r>
    </w:p>
    <w:p>
      <w:pPr>
        <w:pStyle w:val="ListBullet"/>
      </w:pPr>
      <w:r>
        <w:t>Цель месяца: лиды/продажи/запись. KPI: CPL, CR, ROMI.</w:t>
      </w:r>
    </w:p>
    <w:p>
      <w:pPr>
        <w:pStyle w:val="ListBullet"/>
      </w:pPr>
      <w:r>
        <w:t>Дедлайны: даты запусков, промо, ивенты.</w:t>
      </w:r>
    </w:p>
    <w:p>
      <w:pPr>
        <w:pStyle w:val="Heading2"/>
      </w:pPr>
      <w:r>
        <w:t>3. Аудитории и офферы</w:t>
      </w:r>
    </w:p>
    <w:p>
      <w:pPr>
        <w:pStyle w:val="ListBullet"/>
      </w:pPr>
      <w:r>
        <w:t>Сегменты ЦА, боли/мотивы.</w:t>
      </w:r>
    </w:p>
    <w:p>
      <w:pPr>
        <w:pStyle w:val="ListBullet"/>
      </w:pPr>
      <w:r>
        <w:t>Офферы под сегменты, гарантии, дедлайны.</w:t>
      </w:r>
    </w:p>
    <w:p>
      <w:pPr>
        <w:pStyle w:val="Heading2"/>
      </w:pPr>
      <w:r>
        <w:t>4. Контент и креативы</w:t>
      </w:r>
    </w:p>
    <w:p>
      <w:pPr>
        <w:pStyle w:val="ListBullet"/>
      </w:pPr>
      <w:r>
        <w:t>Форматы: сториз/рилс/посты, ТЗ на визуал.</w:t>
      </w:r>
    </w:p>
    <w:p>
      <w:pPr>
        <w:pStyle w:val="ListBullet"/>
      </w:pPr>
      <w:r>
        <w:t>Календарь: минимум 2–3 рилс и 10–15 сториз в неделю.</w:t>
      </w:r>
    </w:p>
    <w:p>
      <w:pPr>
        <w:pStyle w:val="ListBullet"/>
      </w:pPr>
      <w:r>
        <w:t>Политика модерации и ответы в Direct.</w:t>
      </w:r>
    </w:p>
    <w:p>
      <w:pPr>
        <w:pStyle w:val="Heading2"/>
      </w:pPr>
      <w:r>
        <w:t>5. Реклама и аналитика</w:t>
      </w:r>
    </w:p>
    <w:p>
      <w:pPr>
        <w:pStyle w:val="ListBullet"/>
      </w:pPr>
      <w:r>
        <w:t>Цели кампаний: Конверсии/Трафик/Ретаргет.</w:t>
      </w:r>
    </w:p>
    <w:p>
      <w:pPr>
        <w:pStyle w:val="ListBullet"/>
      </w:pPr>
      <w:r>
        <w:t>Пиксель, события, UTM; доступы к Ads Manager.</w:t>
      </w:r>
    </w:p>
    <w:p>
      <w:pPr>
        <w:pStyle w:val="ListBullet"/>
      </w:pPr>
      <w:r>
        <w:t>Отчётность: еженедельно, шаблон таблицы.</w:t>
      </w:r>
    </w:p>
    <w:p>
      <w:pPr>
        <w:pStyle w:val="Heading2"/>
      </w:pPr>
      <w:r>
        <w:t>6. Процессы и коммуникация</w:t>
      </w:r>
    </w:p>
    <w:p>
      <w:pPr>
        <w:pStyle w:val="ListBullet"/>
      </w:pPr>
      <w:r>
        <w:t>Каналы связи, SLA ответа.</w:t>
      </w:r>
    </w:p>
    <w:p>
      <w:pPr>
        <w:pStyle w:val="ListBullet"/>
      </w:pPr>
      <w:r>
        <w:t>Ответственные со стороны Заказчика и Исполнителя.</w:t>
      </w:r>
    </w:p>
    <w:p>
      <w:pPr>
        <w:pStyle w:val="ListBullet"/>
      </w:pPr>
      <w:r>
        <w:t>Порядок согласования: дедлайны, версии, правки.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Inter" w:hAnsi="Inter" w:eastAsia="Inter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