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Estrechar columnas y separar intermedios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cuota dependiendo del espacio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Separar grafos y añadir titulares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Respetar estilos en leyendas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Vista por campañas, sin entidad ni chevron y logo delante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Escala grises heatmap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Tooltip que funcione por 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Compactar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Añadir leyenda antes y después del gráfico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 xml:space="preserve">Cambiar user al de ing </w:t>
      </w:r>
      <w:r>
        <w:rPr>
          <w:rFonts w:hint="default"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"lucia.argudo@ingdirect.es"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Respetar ancho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Botón inferior a lo ancho que ponga ver más campañas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Background color como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Sombreado tipo card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Diseño como el mapa de campañas</w:t>
      </w:r>
    </w:p>
    <w:bookmarkEnd w:id="0"/>
    <w:p>
      <w:pP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77EF53C7"/>
    <w:rsid w:val="9BFBCDBB"/>
    <w:rsid w:val="BDDD9CEC"/>
    <w:rsid w:val="D5DCEB89"/>
    <w:rsid w:val="E1FE449A"/>
    <w:rsid w:val="EFFA63C5"/>
    <w:rsid w:val="FB7FA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2018-01-31T13:15:00Z</dcterms:created>
  <dc:creator>samuelbm</dc:creator>
  <cp:lastModifiedBy>samuelbm</cp:lastModifiedBy>
  <dcterms:modified xsi:type="dcterms:W3CDTF">2018-01-31T17:53:59Z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