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r>
        <w:rPr>
          <w:rFonts w:ascii="Inter" w:cs="Inter" w:eastAsia="Inter" w:hAnsi="Inter"/>
          <w:color w:val="1A2A35"/>
          <w:sz w:val="22"/>
          <w:szCs w:val="22"/>
        </w:rPr>
        <w:t xml:space="preserve"/>
      </w:r>
    </w:p>
    <w:p>
      <w:pPr>
        <w:spacing w:after="60"/>
        <w:jc w:val="center"/>
      </w:pPr>
      <w:r>
        <w:rPr>
          <w:rFonts w:ascii="Inter" w:cs="Inter" w:eastAsia="Inter" w:hAnsi="Inter"/>
          <w:b/>
          <w:bCs/>
          <w:color w:val="D4A574"/>
          <w:spacing w:val="200"/>
          <w:sz w:val="16"/>
          <w:szCs w:val="16"/>
        </w:rPr>
        <w:t xml:space="preserve">GUEST GETTER</w:t>
      </w:r>
    </w:p>
    <w:p>
      <w:pPr>
        <w:pBdr>
          <w:bottom w:val="single" w:color="D4A574" w:sz="2" w:space="16"/>
        </w:pBdr>
        <w:spacing w:after="200"/>
        <w:jc w:val="center"/>
      </w:pPr>
      <w:r>
        <w:rPr>
          <w:rFonts w:ascii="Playfair Display" w:cs="Playfair Display" w:eastAsia="Playfair Display" w:hAnsi="Playfair Display"/>
          <w:b/>
          <w:bCs/>
          <w:color w:val="013349"/>
          <w:sz w:val="72"/>
          <w:szCs w:val="72"/>
        </w:rPr>
        <w:t xml:space="preserve">Restaurant Lucie</w:t>
      </w:r>
    </w:p>
    <w:p>
      <w:pPr>
        <w:spacing w:after="400"/>
        <w:jc w:val="center"/>
      </w:pPr>
      <w:r>
        <w:rPr>
          <w:rFonts w:ascii="Playfair Display" w:cs="Playfair Display" w:eastAsia="Playfair Display" w:hAnsi="Playfair Display"/>
          <w:i/>
          <w:iCs/>
          <w:color w:val="5A6E7A"/>
          <w:sz w:val="32"/>
          <w:szCs w:val="32"/>
        </w:rPr>
        <w:t xml:space="preserve">Private Event Lead Reactivation Sequence</w:t>
      </w:r>
    </w:p>
    <w:p>
      <w:pPr>
        <w:spacing w:after="80"/>
        <w:jc w:val="center"/>
      </w:pPr>
      <w:r>
        <w:rPr>
          <w:rFonts w:ascii="Inter" w:cs="Inter" w:eastAsia="Inter" w:hAnsi="Inter"/>
          <w:color w:val="5A6E7A"/>
          <w:sz w:val="22"/>
          <w:szCs w:val="22"/>
        </w:rPr>
        <w:t xml:space="preserve">April 14, 2026</w:t>
      </w:r>
    </w:p>
    <w:p>
      <w:pPr>
        <w:spacing w:after="80"/>
        <w:jc w:val="center"/>
      </w:pPr>
      <w:r>
        <w:rPr>
          <w:rFonts w:ascii="Inter" w:cs="Inter" w:eastAsia="Inter" w:hAnsi="Inter"/>
          <w:i/>
          <w:iCs/>
          <w:color w:val="5A6E7A"/>
          <w:sz w:val="20"/>
          <w:szCs w:val="20"/>
        </w:rPr>
        <w:t xml:space="preserve">Informed by Apr 9 call with Maggie Bain &amp; Fred Dallot</w:t>
      </w:r>
    </w:p>
    <w:p>
      <w:pPr>
        <w:spacing w:after="0" w:before="200"/>
        <w:jc w:val="center"/>
      </w:pPr>
      <w:r>
        <w:rPr>
          <w:rFonts w:ascii="Inter" w:cs="Inter" w:eastAsia="Inter" w:hAnsi="Inter"/>
          <w:i/>
          <w:iCs/>
          <w:color w:val="D4A574"/>
          <w:sz w:val="18"/>
          <w:szCs w:val="18"/>
        </w:rPr>
        <w:t xml:space="preserve">Email-first launch · SMS layer activates once A2P 10DLC clears (Phase 2)</w:t>
      </w:r>
    </w:p>
    <w:p>
      <w:r>
        <w:br w:type="page"/>
      </w:r>
    </w:p>
    <w:p>
      <w:pPr>
        <w:spacing w:after="60" w:before="360"/>
      </w:pPr>
      <w:r>
        <w:rPr>
          <w:rFonts w:ascii="Inter" w:cs="Inter" w:eastAsia="Inter" w:hAnsi="Inter"/>
          <w:b/>
          <w:bCs/>
          <w:color w:val="D4A574"/>
          <w:spacing w:val="80"/>
          <w:sz w:val="16"/>
          <w:szCs w:val="16"/>
        </w:rPr>
        <w:t xml:space="preserve">SECTION 1</w:t>
      </w:r>
    </w:p>
    <w:p>
      <w:pPr>
        <w:pBdr>
          <w:bottom w:val="single" w:color="D4A574" w:sz="2" w:space="8"/>
        </w:pBdr>
        <w:spacing w:after="200"/>
      </w:pPr>
      <w:r>
        <w:rPr>
          <w:rFonts w:ascii="Playfair Display" w:cs="Playfair Display" w:eastAsia="Playfair Display" w:hAnsi="Playfair Display"/>
          <w:b/>
          <w:bCs/>
          <w:color w:val="013349"/>
          <w:sz w:val="40"/>
          <w:szCs w:val="40"/>
        </w:rPr>
        <w:t xml:space="preserve">Executive Summary</w:t>
      </w:r>
    </w:p>
    <w:p>
      <w:pPr>
        <w:spacing w:after="280"/>
      </w:pPr>
      <w:r>
        <w:rPr>
          <w:rFonts w:ascii="Inter" w:cs="Inter" w:eastAsia="Inter" w:hAnsi="Inter"/>
          <w:color w:val="5A6E7A"/>
          <w:sz w:val="21"/>
          <w:szCs w:val="21"/>
        </w:rPr>
        <w:t xml:space="preserve">A three-segment, multi-touch sequence designed to convert Restaurant Lucie’s 315 Perfect Venue contacts and unconverted ad leads into booked private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5D5" w:sz="1"/>
              <w:left w:val="single" w:color="D5D5D5" w:sz="1"/>
              <w:bottom w:val="single" w:color="D5D5D5" w:sz="1"/>
              <w:right w:val="single" w:color="D5D5D5" w:sz="1"/>
            </w:tcBorders>
            <w:shd w:fill="FFFFFF" w:val="clear"/>
            <w:tcMar>
              <w:top w:type="dxa" w:w="140"/>
              <w:left w:type="dxa" w:w="180"/>
              <w:bottom w:type="dxa" w:w="140"/>
              <w:right w:type="dxa" w:w="180"/>
            </w:tcMar>
          </w:tcPr>
          <w:p>
            <w:pPr>
              <w:spacing w:after="20"/>
            </w:pPr>
            <w:r>
              <w:rPr>
                <w:rFonts w:ascii="Inter" w:cs="Inter" w:eastAsia="Inter" w:hAnsi="Inter"/>
                <w:b/>
                <w:bCs/>
                <w:color w:val="5A6E7A"/>
                <w:spacing w:val="60"/>
                <w:sz w:val="15"/>
                <w:szCs w:val="15"/>
              </w:rPr>
              <w:t xml:space="preserve">PERFECT VENUE CONTACTS</w:t>
            </w:r>
          </w:p>
          <w:p>
            <w:pPr>
              <w:spacing w:after="20"/>
            </w:pPr>
            <w:r>
              <w:rPr>
                <w:rFonts w:ascii="Playfair Display" w:cs="Playfair Display" w:eastAsia="Playfair Display" w:hAnsi="Playfair Display"/>
                <w:b/>
                <w:bCs/>
                <w:color w:val="013349"/>
                <w:sz w:val="40"/>
                <w:szCs w:val="40"/>
              </w:rPr>
              <w:t xml:space="preserve">315</w:t>
            </w:r>
          </w:p>
          <w:p>
            <w:pPr>
              <w:spacing w:after="0"/>
            </w:pPr>
            <w:r>
              <w:rPr>
                <w:rFonts w:ascii="Inter" w:cs="Inter" w:eastAsia="Inter" w:hAnsi="Inter"/>
                <w:color w:val="5A6E7A"/>
                <w:sz w:val="18"/>
                <w:szCs w:val="18"/>
              </w:rPr>
              <w:t xml:space="preserve">Since Dec 2025</w:t>
            </w:r>
          </w:p>
        </w:tc>
        <w:tc>
          <w:tcPr>
            <w:tcW w:type="dxa" w:w="4680"/>
            <w:tcBorders>
              <w:top w:val="single" w:color="D5D5D5" w:sz="1"/>
              <w:left w:val="single" w:color="D5D5D5" w:sz="1"/>
              <w:bottom w:val="single" w:color="D5D5D5" w:sz="1"/>
              <w:right w:val="single" w:color="D5D5D5" w:sz="1"/>
            </w:tcBorders>
            <w:shd w:fill="FFFFFF" w:val="clear"/>
            <w:tcMar>
              <w:top w:type="dxa" w:w="140"/>
              <w:left w:type="dxa" w:w="180"/>
              <w:bottom w:type="dxa" w:w="140"/>
              <w:right w:type="dxa" w:w="180"/>
            </w:tcMar>
          </w:tcPr>
          <w:p>
            <w:pPr>
              <w:spacing w:after="20"/>
            </w:pPr>
            <w:r>
              <w:rPr>
                <w:rFonts w:ascii="Inter" w:cs="Inter" w:eastAsia="Inter" w:hAnsi="Inter"/>
                <w:b/>
                <w:bCs/>
                <w:color w:val="5A6E7A"/>
                <w:spacing w:val="60"/>
                <w:sz w:val="15"/>
                <w:szCs w:val="15"/>
              </w:rPr>
              <w:t xml:space="preserve">META AD LEADS</w:t>
            </w:r>
          </w:p>
          <w:p>
            <w:pPr>
              <w:spacing w:after="20"/>
            </w:pPr>
            <w:r>
              <w:rPr>
                <w:rFonts w:ascii="Playfair Display" w:cs="Playfair Display" w:eastAsia="Playfair Display" w:hAnsi="Playfair Display"/>
                <w:b/>
                <w:bCs/>
                <w:color w:val="013349"/>
                <w:sz w:val="40"/>
                <w:szCs w:val="40"/>
              </w:rPr>
              <w:t xml:space="preserve">1,709</w:t>
            </w:r>
          </w:p>
          <w:p>
            <w:pPr>
              <w:spacing w:after="0"/>
            </w:pPr>
            <w:r>
              <w:rPr>
                <w:rFonts w:ascii="Inter" w:cs="Inter" w:eastAsia="Inter" w:hAnsi="Inter"/>
                <w:color w:val="5A6E7A"/>
                <w:sz w:val="18"/>
                <w:szCs w:val="18"/>
              </w:rPr>
              <w:t xml:space="preserve">Avg $4.52/lead</w:t>
            </w:r>
          </w:p>
        </w:tc>
      </w:tr>
      <w:tr>
        <w:tc>
          <w:tcPr>
            <w:tcW w:type="dxa" w:w="4680"/>
            <w:tcBorders>
              <w:top w:val="single" w:color="D5D5D5" w:sz="1"/>
              <w:left w:val="single" w:color="D5D5D5" w:sz="1"/>
              <w:bottom w:val="single" w:color="D5D5D5" w:sz="1"/>
              <w:right w:val="single" w:color="D5D5D5" w:sz="1"/>
            </w:tcBorders>
            <w:shd w:fill="FBF6F0" w:val="clear"/>
            <w:tcMar>
              <w:top w:type="dxa" w:w="140"/>
              <w:left w:type="dxa" w:w="180"/>
              <w:bottom w:type="dxa" w:w="140"/>
              <w:right w:type="dxa" w:w="180"/>
            </w:tcMar>
          </w:tcPr>
          <w:p>
            <w:pPr>
              <w:spacing w:after="20"/>
            </w:pPr>
            <w:r>
              <w:rPr>
                <w:rFonts w:ascii="Inter" w:cs="Inter" w:eastAsia="Inter" w:hAnsi="Inter"/>
                <w:b/>
                <w:bCs/>
                <w:color w:val="5A6E7A"/>
                <w:spacing w:val="60"/>
                <w:sz w:val="15"/>
                <w:szCs w:val="15"/>
              </w:rPr>
              <w:t xml:space="preserve">AVG EVENT REVENUE</w:t>
            </w:r>
          </w:p>
          <w:p>
            <w:pPr>
              <w:spacing w:after="20"/>
            </w:pPr>
            <w:r>
              <w:rPr>
                <w:rFonts w:ascii="Playfair Display" w:cs="Playfair Display" w:eastAsia="Playfair Display" w:hAnsi="Playfair Display"/>
                <w:b/>
                <w:bCs/>
                <w:color w:val="013349"/>
                <w:sz w:val="40"/>
                <w:szCs w:val="40"/>
              </w:rPr>
              <w:t xml:space="preserve">$618</w:t>
            </w:r>
          </w:p>
          <w:p>
            <w:pPr>
              <w:spacing w:after="0"/>
            </w:pPr>
            <w:r>
              <w:rPr>
                <w:rFonts w:ascii="Inter" w:cs="Inter" w:eastAsia="Inter" w:hAnsi="Inter"/>
                <w:color w:val="5A6E7A"/>
                <w:sz w:val="18"/>
                <w:szCs w:val="18"/>
              </w:rPr>
              <w:t xml:space="preserve">Completed visit average</w:t>
            </w:r>
          </w:p>
        </w:tc>
        <w:tc>
          <w:tcPr>
            <w:tcW w:type="dxa" w:w="4680"/>
            <w:tcBorders>
              <w:top w:val="single" w:color="D5D5D5" w:sz="1"/>
              <w:left w:val="single" w:color="D5D5D5" w:sz="1"/>
              <w:bottom w:val="single" w:color="D5D5D5" w:sz="1"/>
              <w:right w:val="single" w:color="D5D5D5" w:sz="1"/>
            </w:tcBorders>
            <w:shd w:fill="FBF6F0" w:val="clear"/>
            <w:tcMar>
              <w:top w:type="dxa" w:w="140"/>
              <w:left w:type="dxa" w:w="180"/>
              <w:bottom w:type="dxa" w:w="140"/>
              <w:right w:type="dxa" w:w="180"/>
            </w:tcMar>
          </w:tcPr>
          <w:p>
            <w:pPr>
              <w:spacing w:after="20"/>
            </w:pPr>
            <w:r>
              <w:rPr>
                <w:rFonts w:ascii="Inter" w:cs="Inter" w:eastAsia="Inter" w:hAnsi="Inter"/>
                <w:b/>
                <w:bCs/>
                <w:color w:val="5A6E7A"/>
                <w:spacing w:val="60"/>
                <w:sz w:val="15"/>
                <w:szCs w:val="15"/>
              </w:rPr>
              <w:t xml:space="preserve">PROJECTED RECOVERY</w:t>
            </w:r>
          </w:p>
          <w:p>
            <w:pPr>
              <w:spacing w:after="20"/>
            </w:pPr>
            <w:r>
              <w:rPr>
                <w:rFonts w:ascii="Playfair Display" w:cs="Playfair Display" w:eastAsia="Playfair Display" w:hAnsi="Playfair Display"/>
                <w:b/>
                <w:bCs/>
                <w:color w:val="013349"/>
                <w:sz w:val="40"/>
                <w:szCs w:val="40"/>
              </w:rPr>
              <w:t xml:space="preserve">$71,790+</w:t>
            </w:r>
          </w:p>
          <w:p>
            <w:pPr>
              <w:spacing w:after="0"/>
            </w:pPr>
            <w:r>
              <w:rPr>
                <w:rFonts w:ascii="Inter" w:cs="Inter" w:eastAsia="Inter" w:hAnsi="Inter"/>
                <w:color w:val="5A6E7A"/>
                <w:sz w:val="18"/>
                <w:szCs w:val="18"/>
              </w:rPr>
              <w:t xml:space="preserve">Conservative estimate</w:t>
            </w:r>
          </w:p>
        </w:tc>
      </w:tr>
    </w:tbl>
    <w:p>
      <w:r>
        <w:br w:type="page"/>
      </w:r>
    </w:p>
    <w:p>
      <w:pPr>
        <w:spacing w:after="60" w:before="360"/>
      </w:pPr>
      <w:r>
        <w:rPr>
          <w:rFonts w:ascii="Inter" w:cs="Inter" w:eastAsia="Inter" w:hAnsi="Inter"/>
          <w:b/>
          <w:bCs/>
          <w:color w:val="D4A574"/>
          <w:spacing w:val="80"/>
          <w:sz w:val="16"/>
          <w:szCs w:val="16"/>
        </w:rPr>
        <w:t xml:space="preserve">SECTION 2</w:t>
      </w:r>
    </w:p>
    <w:p>
      <w:pPr>
        <w:pBdr>
          <w:bottom w:val="single" w:color="D4A574" w:sz="2" w:space="8"/>
        </w:pBdr>
        <w:spacing w:after="200"/>
      </w:pPr>
      <w:r>
        <w:rPr>
          <w:rFonts w:ascii="Playfair Display" w:cs="Playfair Display" w:eastAsia="Playfair Display" w:hAnsi="Playfair Display"/>
          <w:b/>
          <w:bCs/>
          <w:color w:val="013349"/>
          <w:sz w:val="40"/>
          <w:szCs w:val="40"/>
        </w:rPr>
        <w:t xml:space="preserve">Venue Intelligence</w:t>
      </w:r>
    </w:p>
    <w:p>
      <w:pPr>
        <w:spacing w:after="280"/>
      </w:pPr>
      <w:r>
        <w:rPr>
          <w:rFonts w:ascii="Inter" w:cs="Inter" w:eastAsia="Inter" w:hAnsi="Inter"/>
          <w:color w:val="5A6E7A"/>
          <w:sz w:val="21"/>
          <w:szCs w:val="21"/>
        </w:rPr>
        <w:t xml:space="preserve">Key insights from the April 9 call with Maggie Bain (Maître d’) and Fred Dallot.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vAlign w:val="top"/>
          </w:tcPr>
          <w:p>
            <w:pPr>
              <w:spacing w:after="0"/>
            </w:pPr>
            <w:r>
              <w:rPr>
                <w:rFonts w:ascii="Inter" w:cs="Inter" w:eastAsia="Inter" w:hAnsi="Inter"/>
                <w:b/>
                <w:bCs/>
                <w:color w:val="D4A574"/>
                <w:spacing w:val="40"/>
                <w:sz w:val="16"/>
                <w:szCs w:val="16"/>
              </w:rPr>
              <w:t xml:space="preserve">EVENT MIX</w:t>
            </w:r>
          </w:p>
        </w:tc>
        <w:tc>
          <w:tcPr>
            <w:tcW w:type="dxa" w:w="6560"/>
            <w:tcBorders>
              <w:top w:val="single" w:color="D5D5D5" w:sz="1"/>
              <w:left w:val="single" w:color="D5D5D5" w:sz="1"/>
              <w:bottom w:val="single" w:color="D5D5D5" w:sz="1"/>
              <w:right w:val="single" w:color="D5D5D5" w:sz="1"/>
            </w:tcBorders>
            <w:tcMar>
              <w:top w:type="dxa" w:w="100"/>
              <w:left w:type="dxa" w:w="140"/>
              <w:bottom w:type="dxa" w:w="100"/>
              <w:right w:type="dxa" w:w="140"/>
            </w:tcMar>
            <w:vAlign w:val="top"/>
          </w:tcPr>
          <w:p>
            <w:pPr>
              <w:spacing w:after="80"/>
            </w:pPr>
            <w:r>
              <w:rPr>
                <w:rFonts w:ascii="Inter" w:cs="Inter" w:eastAsia="Inter" w:hAnsi="Inter"/>
                <w:color w:val="1A2A35"/>
                <w:sz w:val="20"/>
                <w:szCs w:val="20"/>
              </w:rPr>
              <w:t xml:space="preserve">80% corporate — lawyers, doctors, high-net-worth in the Financial District.</w:t>
            </w:r>
          </w:p>
          <w:p>
            <w:pPr>
              <w:spacing w:after="80"/>
            </w:pPr>
            <w:r>
              <w:rPr>
                <w:rFonts w:ascii="Inter" w:cs="Inter" w:eastAsia="Inter" w:hAnsi="Inter"/>
                <w:color w:val="1A2A35"/>
                <w:sz w:val="20"/>
                <w:szCs w:val="20"/>
              </w:rPr>
              <w:t xml:space="preserve">Wedding inquiries picking up (only 2 hosted so far).</w:t>
            </w:r>
          </w:p>
          <w:p>
            <w:pPr>
              <w:spacing w:after="80"/>
            </w:pPr>
            <w:r>
              <w:rPr>
                <w:rFonts w:ascii="Inter" w:cs="Inter" w:eastAsia="Inter" w:hAnsi="Inter"/>
                <w:color w:val="1A2A35"/>
                <w:sz w:val="20"/>
                <w:szCs w:val="20"/>
              </w:rPr>
              <w:t xml:space="preserve">Groups 8+ qualify as private events.</w:t>
            </w:r>
          </w:p>
        </w:tc>
      </w:tr>
      <w:tr>
        <w:tc>
          <w:tcPr>
            <w:tcW w:type="dxa" w:w="280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vAlign w:val="top"/>
          </w:tcPr>
          <w:p>
            <w:pPr>
              <w:spacing w:after="0"/>
            </w:pPr>
            <w:r>
              <w:rPr>
                <w:rFonts w:ascii="Inter" w:cs="Inter" w:eastAsia="Inter" w:hAnsi="Inter"/>
                <w:b/>
                <w:bCs/>
                <w:color w:val="D4A574"/>
                <w:spacing w:val="40"/>
                <w:sz w:val="16"/>
                <w:szCs w:val="16"/>
              </w:rPr>
              <w:t xml:space="preserve">DIFFERENTIATORS</w:t>
            </w:r>
          </w:p>
        </w:tc>
        <w:tc>
          <w:tcPr>
            <w:tcW w:type="dxa" w:w="6560"/>
            <w:tcBorders>
              <w:top w:val="single" w:color="D5D5D5" w:sz="1"/>
              <w:left w:val="single" w:color="D5D5D5" w:sz="1"/>
              <w:bottom w:val="single" w:color="D5D5D5" w:sz="1"/>
              <w:right w:val="single" w:color="D5D5D5" w:sz="1"/>
            </w:tcBorders>
            <w:tcMar>
              <w:top w:type="dxa" w:w="100"/>
              <w:left w:type="dxa" w:w="140"/>
              <w:bottom w:type="dxa" w:w="100"/>
              <w:right w:type="dxa" w:w="140"/>
            </w:tcMar>
            <w:vAlign w:val="top"/>
          </w:tcPr>
          <w:p>
            <w:pPr>
              <w:spacing w:after="80"/>
            </w:pPr>
            <w:r>
              <w:rPr>
                <w:rFonts w:ascii="Inter" w:cs="Inter" w:eastAsia="Inter" w:hAnsi="Inter"/>
                <w:color w:val="1A2A35"/>
                <w:sz w:val="20"/>
                <w:szCs w:val="20"/>
              </w:rPr>
              <w:t xml:space="preserve">Fully customized experience, arrival to departure.</w:t>
            </w:r>
          </w:p>
          <w:p>
            <w:pPr>
              <w:spacing w:after="80"/>
            </w:pPr>
            <w:r>
              <w:rPr>
                <w:rFonts w:ascii="Inter" w:cs="Inter" w:eastAsia="Inter" w:hAnsi="Inter"/>
                <w:color w:val="1A2A35"/>
                <w:sz w:val="20"/>
                <w:szCs w:val="20"/>
              </w:rPr>
              <w:t xml:space="preserve">Custom tasting menu by the Chef for every group.</w:t>
            </w:r>
          </w:p>
          <w:p>
            <w:pPr>
              <w:spacing w:after="80"/>
            </w:pPr>
            <w:r>
              <w:rPr>
                <w:rFonts w:ascii="Inter" w:cs="Inter" w:eastAsia="Inter" w:hAnsi="Inter"/>
                <w:color w:val="1A2A35"/>
                <w:sz w:val="20"/>
                <w:szCs w:val="20"/>
              </w:rPr>
              <w:t xml:space="preserve">Interactive wine &amp; cheese experiences (educational).</w:t>
            </w:r>
          </w:p>
          <w:p>
            <w:pPr>
              <w:spacing w:after="80"/>
            </w:pPr>
            <w:r>
              <w:rPr>
                <w:rFonts w:ascii="Inter" w:cs="Inter" w:eastAsia="Inter" w:hAnsi="Inter"/>
                <w:color w:val="1A2A35"/>
                <w:sz w:val="20"/>
                <w:szCs w:val="20"/>
              </w:rPr>
              <w:t xml:space="preserve">Sommelier is a trained teacher — runs icebreakers for corporate.</w:t>
            </w:r>
          </w:p>
          <w:p>
            <w:pPr>
              <w:spacing w:after="80"/>
            </w:pPr>
            <w:r>
              <w:rPr>
                <w:rFonts w:ascii="Inter" w:cs="Inter" w:eastAsia="Inter" w:hAnsi="Inter"/>
                <w:color w:val="1A2A35"/>
                <w:sz w:val="20"/>
                <w:szCs w:val="20"/>
              </w:rPr>
              <w:t xml:space="preserve">Intimate space allows extraordinary creative flexibility.</w:t>
            </w:r>
          </w:p>
        </w:tc>
      </w:tr>
      <w:tr>
        <w:tc>
          <w:tcPr>
            <w:tcW w:type="dxa" w:w="280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vAlign w:val="top"/>
          </w:tcPr>
          <w:p>
            <w:pPr>
              <w:spacing w:after="0"/>
            </w:pPr>
            <w:r>
              <w:rPr>
                <w:rFonts w:ascii="Inter" w:cs="Inter" w:eastAsia="Inter" w:hAnsi="Inter"/>
                <w:b/>
                <w:bCs/>
                <w:color w:val="D4A574"/>
                <w:spacing w:val="40"/>
                <w:sz w:val="16"/>
                <w:szCs w:val="16"/>
              </w:rPr>
              <w:t xml:space="preserve">APPROVED OFFER</w:t>
            </w:r>
          </w:p>
        </w:tc>
        <w:tc>
          <w:tcPr>
            <w:tcW w:type="dxa" w:w="6560"/>
            <w:tcBorders>
              <w:top w:val="single" w:color="D5D5D5" w:sz="1"/>
              <w:left w:val="single" w:color="D5D5D5" w:sz="1"/>
              <w:bottom w:val="single" w:color="D5D5D5" w:sz="1"/>
              <w:right w:val="single" w:color="D5D5D5" w:sz="1"/>
            </w:tcBorders>
            <w:tcMar>
              <w:top w:type="dxa" w:w="100"/>
              <w:left w:type="dxa" w:w="140"/>
              <w:bottom w:type="dxa" w:w="100"/>
              <w:right w:type="dxa" w:w="140"/>
            </w:tcMar>
            <w:vAlign w:val="top"/>
          </w:tcPr>
          <w:p>
            <w:pPr>
              <w:spacing w:after="80"/>
            </w:pPr>
            <w:r>
              <w:rPr>
                <w:rFonts w:ascii="Inter" w:cs="Inter" w:eastAsia="Inter" w:hAnsi="Inter"/>
                <w:color w:val="1A2A35"/>
                <w:sz w:val="20"/>
                <w:szCs w:val="20"/>
              </w:rPr>
              <w:t xml:space="preserve">Glass of Crémant upon arrival via the champagne trolley.</w:t>
            </w:r>
          </w:p>
          <w:p>
            <w:pPr>
              <w:spacing w:after="80"/>
            </w:pPr>
            <w:r>
              <w:rPr>
                <w:rFonts w:ascii="Inter" w:cs="Inter" w:eastAsia="Inter" w:hAnsi="Inter"/>
                <w:color w:val="1A2A35"/>
                <w:sz w:val="20"/>
                <w:szCs w:val="20"/>
              </w:rPr>
              <w:t xml:space="preserve">Surprise canapés on departure (already happens — not on the menu, framed as “thank you for coming”).</w:t>
            </w:r>
          </w:p>
        </w:tc>
      </w:tr>
      <w:tr>
        <w:tc>
          <w:tcPr>
            <w:tcW w:type="dxa" w:w="280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vAlign w:val="top"/>
          </w:tcPr>
          <w:p>
            <w:pPr>
              <w:spacing w:after="0"/>
            </w:pPr>
            <w:r>
              <w:rPr>
                <w:rFonts w:ascii="Inter" w:cs="Inter" w:eastAsia="Inter" w:hAnsi="Inter"/>
                <w:b/>
                <w:bCs/>
                <w:color w:val="D4A574"/>
                <w:spacing w:val="40"/>
                <w:sz w:val="16"/>
                <w:szCs w:val="16"/>
              </w:rPr>
              <w:t xml:space="preserve">OPERATIONS</w:t>
            </w:r>
          </w:p>
        </w:tc>
        <w:tc>
          <w:tcPr>
            <w:tcW w:type="dxa" w:w="6560"/>
            <w:tcBorders>
              <w:top w:val="single" w:color="D5D5D5" w:sz="1"/>
              <w:left w:val="single" w:color="D5D5D5" w:sz="1"/>
              <w:bottom w:val="single" w:color="D5D5D5" w:sz="1"/>
              <w:right w:val="single" w:color="D5D5D5" w:sz="1"/>
            </w:tcBorders>
            <w:tcMar>
              <w:top w:type="dxa" w:w="100"/>
              <w:left w:type="dxa" w:w="140"/>
              <w:bottom w:type="dxa" w:w="100"/>
              <w:right w:type="dxa" w:w="140"/>
            </w:tcMar>
            <w:vAlign w:val="top"/>
          </w:tcPr>
          <w:p>
            <w:pPr>
              <w:spacing w:after="80"/>
            </w:pPr>
            <w:r>
              <w:rPr>
                <w:rFonts w:ascii="Inter" w:cs="Inter" w:eastAsia="Inter" w:hAnsi="Inter"/>
                <w:color w:val="1A2A35"/>
                <w:sz w:val="20"/>
                <w:szCs w:val="20"/>
              </w:rPr>
              <w:t xml:space="preserve">Perfect Venue is the private events CRM (since Dec 2025).</w:t>
            </w:r>
          </w:p>
          <w:p>
            <w:pPr>
              <w:spacing w:after="80"/>
            </w:pPr>
            <w:r>
              <w:rPr>
                <w:rFonts w:ascii="Inter" w:cs="Inter" w:eastAsia="Inter" w:hAnsi="Inter"/>
                <w:color w:val="1A2A35"/>
                <w:sz w:val="20"/>
                <w:szCs w:val="20"/>
              </w:rPr>
              <w:t xml:space="preserve">A2P 10DLC SMS not yet verified — email-only at launch.</w:t>
            </w:r>
          </w:p>
          <w:p>
            <w:pPr>
              <w:spacing w:after="80"/>
            </w:pPr>
            <w:r>
              <w:rPr>
                <w:rFonts w:ascii="Inter" w:cs="Inter" w:eastAsia="Inter" w:hAnsi="Inter"/>
                <w:color w:val="1A2A35"/>
                <w:sz w:val="20"/>
                <w:szCs w:val="20"/>
              </w:rPr>
              <w:t xml:space="preserve">Table Voice (AI phone, Yannick investor) can send texts — explore for Phase 2.</w:t>
            </w:r>
          </w:p>
          <w:p>
            <w:pPr>
              <w:spacing w:after="80"/>
            </w:pPr>
            <w:r>
              <w:rPr>
                <w:rFonts w:ascii="Inter" w:cs="Inter" w:eastAsia="Inter" w:hAnsi="Inter"/>
                <w:color w:val="1A2A35"/>
                <w:sz w:val="20"/>
                <w:szCs w:val="20"/>
              </w:rPr>
              <w:t xml:space="preserve">Current PV auto-response: “thank you, we’ll respond shortly” + events package.</w:t>
            </w:r>
          </w:p>
          <w:p>
            <w:pPr>
              <w:spacing w:after="80"/>
            </w:pPr>
            <w:r>
              <w:rPr>
                <w:rFonts w:ascii="Inter" w:cs="Inter" w:eastAsia="Inter" w:hAnsi="Inter"/>
                <w:color w:val="1A2A35"/>
                <w:sz w:val="20"/>
                <w:szCs w:val="20"/>
              </w:rPr>
              <w:t xml:space="preserve">Feedback/testimonial form being built with Jeremy (Carbon Bar).</w:t>
            </w:r>
          </w:p>
        </w:tc>
      </w:tr>
    </w:tbl>
    <w:p>
      <w:r>
        <w:br w:type="page"/>
      </w:r>
    </w:p>
    <w:p>
      <w:pPr>
        <w:spacing w:after="60" w:before="360"/>
      </w:pPr>
      <w:r>
        <w:rPr>
          <w:rFonts w:ascii="Inter" w:cs="Inter" w:eastAsia="Inter" w:hAnsi="Inter"/>
          <w:b/>
          <w:bCs/>
          <w:color w:val="D4A574"/>
          <w:spacing w:val="80"/>
          <w:sz w:val="16"/>
          <w:szCs w:val="16"/>
        </w:rPr>
        <w:t xml:space="preserve">SECTION 3</w:t>
      </w:r>
    </w:p>
    <w:p>
      <w:pPr>
        <w:pBdr>
          <w:bottom w:val="single" w:color="D4A574" w:sz="2" w:space="8"/>
        </w:pBdr>
        <w:spacing w:after="200"/>
      </w:pPr>
      <w:r>
        <w:rPr>
          <w:rFonts w:ascii="Playfair Display" w:cs="Playfair Display" w:eastAsia="Playfair Display" w:hAnsi="Playfair Display"/>
          <w:b/>
          <w:bCs/>
          <w:color w:val="013349"/>
          <w:sz w:val="40"/>
          <w:szCs w:val="40"/>
        </w:rPr>
        <w:t xml:space="preserve">Sequence Architecture</w:t>
      </w:r>
    </w:p>
    <w:p>
      <w:pPr>
        <w:spacing w:after="280"/>
      </w:pPr>
      <w:r>
        <w:rPr>
          <w:rFonts w:ascii="Inter" w:cs="Inter" w:eastAsia="Inter" w:hAnsi="Inter"/>
          <w:color w:val="5A6E7A"/>
          <w:sz w:val="21"/>
          <w:szCs w:val="21"/>
        </w:rPr>
        <w:t xml:space="preserve">Each lead segment receives a distinct cadence calibrated to its intent level and deal value. Segment A runs for months. Segments B and C are tighter but still convert the long 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A574" w:sz="12" w:space="0"/>
              <w:bottom w:val="none" w:sz="0"/>
              <w:right w:val="none" w:sz="0"/>
            </w:tcBorders>
            <w:shd w:fill="F5F0E8" w:val="clear"/>
            <w:tcMar>
              <w:top w:type="dxa" w:w="140"/>
              <w:left w:type="dxa" w:w="180"/>
              <w:bottom w:type="dxa" w:w="140"/>
              <w:right w:type="dxa" w:w="180"/>
            </w:tcMar>
          </w:tcPr>
          <w:p>
            <w:pPr>
              <w:spacing w:after="0"/>
            </w:pPr>
            <w:r>
              <w:rPr>
                <w:rFonts w:ascii="Inter" w:cs="Inter" w:eastAsia="Inter" w:hAnsi="Inter"/>
                <w:b/>
                <w:bCs/>
                <w:color w:val="013349"/>
                <w:sz w:val="21"/>
                <w:szCs w:val="21"/>
              </w:rPr>
              <w:t xml:space="preserve">Two-phase rollout:</w:t>
            </w:r>
            <w:r>
              <w:rPr>
                <w:rFonts w:ascii="Inter" w:cs="Inter" w:eastAsia="Inter" w:hAnsi="Inter"/>
                <w:color w:val="1A2A35"/>
                <w:sz w:val="21"/>
                <w:szCs w:val="21"/>
              </w:rPr>
              <w:t xml:space="preserve"> The email sequence stands on its own and launches now. SMS touches (shown as dashed cards throughout) are drafted but gated on A2P 10DLC verification. Email cadence has no dependency on SMS firing — each email does its job alone. Phase 2 activates SMS once A2P clears.</w:t>
            </w:r>
          </w:p>
        </w:tc>
      </w:tr>
    </w:tbl>
    <w:p>
      <w:pPr>
        <w:spacing w:after="24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200"/>
        <w:gridCol w:w="1200"/>
        <w:gridCol w:w="1000"/>
        <w:gridCol w:w="1360"/>
      </w:tblGrid>
      <w:tr>
        <w:tc>
          <w:tcPr>
            <w:tcW w:type="dxa" w:w="600"/>
            <w:tcBorders>
              <w:top w:val="single" w:color="D5D5D5" w:sz="1"/>
              <w:left w:val="single" w:color="D5D5D5" w:sz="1"/>
              <w:bottom w:val="single" w:color="D5D5D5" w:sz="1"/>
              <w:right w:val="single" w:color="D5D5D5" w:sz="1"/>
            </w:tcBorders>
            <w:shd w:fill="013349" w:val="clear"/>
            <w:tcMar>
              <w:top w:type="dxa" w:w="100"/>
              <w:left w:type="dxa" w:w="140"/>
              <w:bottom w:type="dxa" w:w="100"/>
              <w:right w:type="dxa" w:w="140"/>
            </w:tcMar>
          </w:tcPr>
          <w:p>
            <w:pPr>
              <w:spacing w:after="0"/>
            </w:pPr>
            <w:r>
              <w:rPr>
                <w:rFonts w:ascii="Inter" w:cs="Inter" w:eastAsia="Inter" w:hAnsi="Inter"/>
                <w:b/>
                <w:bCs/>
                <w:color w:val="FFFFFF"/>
                <w:spacing w:val="40"/>
                <w:sz w:val="15"/>
                <w:szCs w:val="15"/>
              </w:rPr>
              <w:t xml:space="preserve"/>
            </w:r>
          </w:p>
        </w:tc>
        <w:tc>
          <w:tcPr>
            <w:tcW w:type="dxa" w:w="2600"/>
            <w:tcBorders>
              <w:top w:val="single" w:color="D5D5D5" w:sz="1"/>
              <w:left w:val="single" w:color="D5D5D5" w:sz="1"/>
              <w:bottom w:val="single" w:color="D5D5D5" w:sz="1"/>
              <w:right w:val="single" w:color="D5D5D5" w:sz="1"/>
            </w:tcBorders>
            <w:shd w:fill="013349" w:val="clear"/>
            <w:tcMar>
              <w:top w:type="dxa" w:w="100"/>
              <w:left w:type="dxa" w:w="140"/>
              <w:bottom w:type="dxa" w:w="100"/>
              <w:right w:type="dxa" w:w="140"/>
            </w:tcMar>
          </w:tcPr>
          <w:p>
            <w:pPr>
              <w:spacing w:after="0"/>
            </w:pPr>
            <w:r>
              <w:rPr>
                <w:rFonts w:ascii="Inter" w:cs="Inter" w:eastAsia="Inter" w:hAnsi="Inter"/>
                <w:b/>
                <w:bCs/>
                <w:color w:val="FFFFFF"/>
                <w:spacing w:val="40"/>
                <w:sz w:val="15"/>
                <w:szCs w:val="15"/>
              </w:rPr>
              <w:t xml:space="preserve">SEGMENT</w:t>
            </w:r>
          </w:p>
        </w:tc>
        <w:tc>
          <w:tcPr>
            <w:tcW w:type="dxa" w:w="2200"/>
            <w:tcBorders>
              <w:top w:val="single" w:color="D5D5D5" w:sz="1"/>
              <w:left w:val="single" w:color="D5D5D5" w:sz="1"/>
              <w:bottom w:val="single" w:color="D5D5D5" w:sz="1"/>
              <w:right w:val="single" w:color="D5D5D5" w:sz="1"/>
            </w:tcBorders>
            <w:shd w:fill="013349" w:val="clear"/>
            <w:tcMar>
              <w:top w:type="dxa" w:w="100"/>
              <w:left w:type="dxa" w:w="140"/>
              <w:bottom w:type="dxa" w:w="100"/>
              <w:right w:type="dxa" w:w="140"/>
            </w:tcMar>
          </w:tcPr>
          <w:p>
            <w:pPr>
              <w:spacing w:after="0"/>
            </w:pPr>
            <w:r>
              <w:rPr>
                <w:rFonts w:ascii="Inter" w:cs="Inter" w:eastAsia="Inter" w:hAnsi="Inter"/>
                <w:b/>
                <w:bCs/>
                <w:color w:val="FFFFFF"/>
                <w:spacing w:val="40"/>
                <w:sz w:val="15"/>
                <w:szCs w:val="15"/>
              </w:rPr>
              <w:t xml:space="preserve">DEFINITION</w:t>
            </w:r>
          </w:p>
        </w:tc>
        <w:tc>
          <w:tcPr>
            <w:tcW w:type="dxa" w:w="1200"/>
            <w:tcBorders>
              <w:top w:val="single" w:color="D5D5D5" w:sz="1"/>
              <w:left w:val="single" w:color="D5D5D5" w:sz="1"/>
              <w:bottom w:val="single" w:color="D5D5D5" w:sz="1"/>
              <w:right w:val="single" w:color="D5D5D5" w:sz="1"/>
            </w:tcBorders>
            <w:shd w:fill="013349" w:val="clear"/>
            <w:tcMar>
              <w:top w:type="dxa" w:w="100"/>
              <w:left w:type="dxa" w:w="140"/>
              <w:bottom w:type="dxa" w:w="100"/>
              <w:right w:type="dxa" w:w="140"/>
            </w:tcMar>
          </w:tcPr>
          <w:p>
            <w:pPr>
              <w:spacing w:after="0"/>
            </w:pPr>
            <w:r>
              <w:rPr>
                <w:rFonts w:ascii="Inter" w:cs="Inter" w:eastAsia="Inter" w:hAnsi="Inter"/>
                <w:b/>
                <w:bCs/>
                <w:color w:val="FFFFFF"/>
                <w:spacing w:val="40"/>
                <w:sz w:val="15"/>
                <w:szCs w:val="15"/>
              </w:rPr>
              <w:t xml:space="preserve">VOLUME</w:t>
            </w:r>
          </w:p>
        </w:tc>
        <w:tc>
          <w:tcPr>
            <w:tcW w:type="dxa" w:w="1000"/>
            <w:tcBorders>
              <w:top w:val="single" w:color="D5D5D5" w:sz="1"/>
              <w:left w:val="single" w:color="D5D5D5" w:sz="1"/>
              <w:bottom w:val="single" w:color="D5D5D5" w:sz="1"/>
              <w:right w:val="single" w:color="D5D5D5" w:sz="1"/>
            </w:tcBorders>
            <w:shd w:fill="013349" w:val="clear"/>
            <w:tcMar>
              <w:top w:type="dxa" w:w="100"/>
              <w:left w:type="dxa" w:w="140"/>
              <w:bottom w:type="dxa" w:w="100"/>
              <w:right w:type="dxa" w:w="140"/>
            </w:tcMar>
          </w:tcPr>
          <w:p>
            <w:pPr>
              <w:spacing w:after="0"/>
            </w:pPr>
            <w:r>
              <w:rPr>
                <w:rFonts w:ascii="Inter" w:cs="Inter" w:eastAsia="Inter" w:hAnsi="Inter"/>
                <w:b/>
                <w:bCs/>
                <w:color w:val="FFFFFF"/>
                <w:spacing w:val="40"/>
                <w:sz w:val="15"/>
                <w:szCs w:val="15"/>
              </w:rPr>
              <w:t xml:space="preserve">TOUCHES</w:t>
            </w:r>
          </w:p>
        </w:tc>
        <w:tc>
          <w:tcPr>
            <w:tcW w:type="dxa" w:w="1360"/>
            <w:tcBorders>
              <w:top w:val="single" w:color="D5D5D5" w:sz="1"/>
              <w:left w:val="single" w:color="D5D5D5" w:sz="1"/>
              <w:bottom w:val="single" w:color="D5D5D5" w:sz="1"/>
              <w:right w:val="single" w:color="D5D5D5" w:sz="1"/>
            </w:tcBorders>
            <w:shd w:fill="013349" w:val="clear"/>
            <w:tcMar>
              <w:top w:type="dxa" w:w="100"/>
              <w:left w:type="dxa" w:w="140"/>
              <w:bottom w:type="dxa" w:w="100"/>
              <w:right w:type="dxa" w:w="140"/>
            </w:tcMar>
          </w:tcPr>
          <w:p>
            <w:pPr>
              <w:spacing w:after="0"/>
            </w:pPr>
            <w:r>
              <w:rPr>
                <w:rFonts w:ascii="Inter" w:cs="Inter" w:eastAsia="Inter" w:hAnsi="Inter"/>
                <w:b/>
                <w:bCs/>
                <w:color w:val="FFFFFF"/>
                <w:spacing w:val="40"/>
                <w:sz w:val="15"/>
                <w:szCs w:val="15"/>
              </w:rPr>
              <w:t xml:space="preserve">DURATION</w:t>
            </w:r>
          </w:p>
        </w:tc>
      </w:tr>
      <w:tr>
        <w:tc>
          <w:tcPr>
            <w:tcW w:type="dxa" w:w="6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bCs/>
                <w:color w:val="1A2A35"/>
                <w:sz w:val="19"/>
                <w:szCs w:val="19"/>
              </w:rPr>
              <w:t xml:space="preserve">A</w:t>
            </w:r>
          </w:p>
        </w:tc>
        <w:tc>
          <w:tcPr>
            <w:tcW w:type="dxa" w:w="26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bCs/>
                <w:color w:val="1A2A35"/>
                <w:sz w:val="19"/>
                <w:szCs w:val="19"/>
              </w:rPr>
              <w:t xml:space="preserve">Private Event Inquiries</w:t>
            </w:r>
          </w:p>
        </w:tc>
        <w:tc>
          <w:tcPr>
            <w:tcW w:type="dxa" w:w="22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val="false"/>
                <w:bCs w:val="false"/>
                <w:color w:val="1A2A35"/>
                <w:sz w:val="19"/>
                <w:szCs w:val="19"/>
              </w:rPr>
              <w:t xml:space="preserve">PV contacts, groups 8+, corporate, buyouts</w:t>
            </w:r>
          </w:p>
        </w:tc>
        <w:tc>
          <w:tcPr>
            <w:tcW w:type="dxa" w:w="12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val="false"/>
                <w:bCs w:val="false"/>
                <w:color w:val="1A2A35"/>
                <w:sz w:val="19"/>
                <w:szCs w:val="19"/>
              </w:rPr>
              <w:t xml:space="preserve">~315</w:t>
            </w:r>
          </w:p>
        </w:tc>
        <w:tc>
          <w:tcPr>
            <w:tcW w:type="dxa" w:w="10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val="false"/>
                <w:bCs w:val="false"/>
                <w:color w:val="1A2A35"/>
                <w:sz w:val="19"/>
                <w:szCs w:val="19"/>
              </w:rPr>
              <w:t xml:space="preserve">8+</w:t>
            </w:r>
          </w:p>
        </w:tc>
        <w:tc>
          <w:tcPr>
            <w:tcW w:type="dxa" w:w="136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val="false"/>
                <w:bCs w:val="false"/>
                <w:color w:val="1A2A35"/>
                <w:sz w:val="19"/>
                <w:szCs w:val="19"/>
              </w:rPr>
              <w:t xml:space="preserve">90 days+</w:t>
            </w:r>
          </w:p>
        </w:tc>
      </w:tr>
      <w:tr>
        <w:tc>
          <w:tcPr>
            <w:tcW w:type="dxa" w:w="6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bCs/>
                <w:color w:val="1A2A35"/>
                <w:sz w:val="19"/>
                <w:szCs w:val="19"/>
              </w:rPr>
              <w:t xml:space="preserve">B</w:t>
            </w:r>
          </w:p>
        </w:tc>
        <w:tc>
          <w:tcPr>
            <w:tcW w:type="dxa" w:w="26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bCs/>
                <w:color w:val="1A2A35"/>
                <w:sz w:val="19"/>
                <w:szCs w:val="19"/>
              </w:rPr>
              <w:t xml:space="preserve">Celebration Leads</w:t>
            </w:r>
          </w:p>
        </w:tc>
        <w:tc>
          <w:tcPr>
            <w:tcW w:type="dxa" w:w="22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val="false"/>
                <w:bCs w:val="false"/>
                <w:color w:val="1A2A35"/>
                <w:sz w:val="19"/>
                <w:szCs w:val="19"/>
              </w:rPr>
              <w:t xml:space="preserve">Birthday, Anniversary, Special Occasion, Wedding</w:t>
            </w:r>
          </w:p>
        </w:tc>
        <w:tc>
          <w:tcPr>
            <w:tcW w:type="dxa" w:w="12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val="false"/>
                <w:bCs w:val="false"/>
                <w:color w:val="1A2A35"/>
                <w:sz w:val="19"/>
                <w:szCs w:val="19"/>
              </w:rPr>
              <w:t xml:space="preserve">500–700</w:t>
            </w:r>
          </w:p>
        </w:tc>
        <w:tc>
          <w:tcPr>
            <w:tcW w:type="dxa" w:w="10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val="false"/>
                <w:bCs w:val="false"/>
                <w:color w:val="1A2A35"/>
                <w:sz w:val="19"/>
                <w:szCs w:val="19"/>
              </w:rPr>
              <w:t xml:space="preserve">5</w:t>
            </w:r>
          </w:p>
        </w:tc>
        <w:tc>
          <w:tcPr>
            <w:tcW w:type="dxa" w:w="136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val="false"/>
                <w:bCs w:val="false"/>
                <w:color w:val="1A2A35"/>
                <w:sz w:val="19"/>
                <w:szCs w:val="19"/>
              </w:rPr>
              <w:t xml:space="preserve">21 days</w:t>
            </w:r>
          </w:p>
        </w:tc>
      </w:tr>
      <w:tr>
        <w:tc>
          <w:tcPr>
            <w:tcW w:type="dxa" w:w="6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bCs/>
                <w:color w:val="1A2A35"/>
                <w:sz w:val="19"/>
                <w:szCs w:val="19"/>
              </w:rPr>
              <w:t xml:space="preserve">C</w:t>
            </w:r>
          </w:p>
        </w:tc>
        <w:tc>
          <w:tcPr>
            <w:tcW w:type="dxa" w:w="26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bCs/>
                <w:color w:val="1A2A35"/>
                <w:sz w:val="19"/>
                <w:szCs w:val="19"/>
              </w:rPr>
              <w:t xml:space="preserve">Experience Campaign Leads</w:t>
            </w:r>
          </w:p>
        </w:tc>
        <w:tc>
          <w:tcPr>
            <w:tcW w:type="dxa" w:w="22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val="false"/>
                <w:bCs w:val="false"/>
                <w:color w:val="1A2A35"/>
                <w:sz w:val="19"/>
                <w:szCs w:val="19"/>
              </w:rPr>
              <w:t xml:space="preserve">Carte Blanche, A French Winter, Before The Next Chapter</w:t>
            </w:r>
          </w:p>
        </w:tc>
        <w:tc>
          <w:tcPr>
            <w:tcW w:type="dxa" w:w="12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val="false"/>
                <w:bCs w:val="false"/>
                <w:color w:val="1A2A35"/>
                <w:sz w:val="19"/>
                <w:szCs w:val="19"/>
              </w:rPr>
              <w:t xml:space="preserve">1,000+</w:t>
            </w:r>
          </w:p>
        </w:tc>
        <w:tc>
          <w:tcPr>
            <w:tcW w:type="dxa" w:w="10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val="false"/>
                <w:bCs w:val="false"/>
                <w:color w:val="1A2A35"/>
                <w:sz w:val="19"/>
                <w:szCs w:val="19"/>
              </w:rPr>
              <w:t xml:space="preserve">4</w:t>
            </w:r>
          </w:p>
        </w:tc>
        <w:tc>
          <w:tcPr>
            <w:tcW w:type="dxa" w:w="136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val="false"/>
                <w:bCs w:val="false"/>
                <w:color w:val="1A2A35"/>
                <w:sz w:val="19"/>
                <w:szCs w:val="19"/>
              </w:rPr>
              <w:t xml:space="preserve">14 days</w:t>
            </w:r>
          </w:p>
        </w:tc>
      </w:tr>
    </w:tbl>
    <w:p>
      <w:r>
        <w:br w:type="page"/>
      </w:r>
    </w:p>
    <w:p>
      <w:pPr>
        <w:spacing w:after="60" w:before="360"/>
      </w:pPr>
      <w:r>
        <w:rPr>
          <w:rFonts w:ascii="Inter" w:cs="Inter" w:eastAsia="Inter" w:hAnsi="Inter"/>
          <w:b/>
          <w:bCs/>
          <w:color w:val="D4A574"/>
          <w:spacing w:val="80"/>
          <w:sz w:val="16"/>
          <w:szCs w:val="16"/>
        </w:rPr>
        <w:t xml:space="preserve">SECTION 4</w:t>
      </w:r>
    </w:p>
    <w:p>
      <w:pPr>
        <w:pBdr>
          <w:bottom w:val="single" w:color="D4A574" w:sz="2" w:space="8"/>
        </w:pBdr>
        <w:spacing w:after="200"/>
      </w:pPr>
      <w:r>
        <w:rPr>
          <w:rFonts w:ascii="Playfair Display" w:cs="Playfair Display" w:eastAsia="Playfair Display" w:hAnsi="Playfair Display"/>
          <w:b/>
          <w:bCs/>
          <w:color w:val="013349"/>
          <w:sz w:val="40"/>
          <w:szCs w:val="40"/>
        </w:rPr>
        <w:t xml:space="preserve">Segment A — Private Event Inquiries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13349" w:val="clear"/>
            <w:tcMar>
              <w:top w:type="dxa" w:w="200"/>
              <w:left w:type="dxa" w:w="280"/>
              <w:bottom w:type="dxa" w:w="200"/>
              <w:right w:type="dxa" w:w="280"/>
            </w:tcMar>
          </w:tcPr>
          <w:p>
            <w:pPr>
              <w:spacing w:after="40"/>
            </w:pPr>
            <w:r>
              <w:rPr>
                <w:rFonts w:ascii="Playfair Display" w:cs="Playfair Display" w:eastAsia="Playfair Display" w:hAnsi="Playfair Display"/>
                <w:b/>
                <w:bCs/>
                <w:color w:val="FFFFFF"/>
                <w:sz w:val="30"/>
                <w:szCs w:val="30"/>
              </w:rPr>
              <w:t xml:space="preserve">Segment A — Private Event Inquiries</w:t>
            </w:r>
          </w:p>
          <w:p>
            <w:pPr>
              <w:spacing w:after="0"/>
            </w:pPr>
            <w:r>
              <w:rPr>
                <w:rFonts w:ascii="Inter" w:cs="Inter" w:eastAsia="Inter" w:hAnsi="Inter"/>
                <w:color w:val="E8C9A8"/>
                <w:sz w:val="19"/>
                <w:szCs w:val="19"/>
              </w:rPr>
              <w:t xml:space="preserve">315 Perfect Venue contacts · 8+ touches over 90 days · Runs until they book, unsubscribe, or tell us to get lost</w:t>
            </w:r>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A574" w:sz="12" w:space="0"/>
              <w:bottom w:val="none" w:sz="0"/>
              <w:right w:val="none" w:sz="0"/>
            </w:tcBorders>
            <w:shd w:fill="F5F0E8" w:val="clear"/>
            <w:tcMar>
              <w:top w:type="dxa" w:w="140"/>
              <w:left w:type="dxa" w:w="180"/>
              <w:bottom w:type="dxa" w:w="140"/>
              <w:right w:type="dxa" w:w="180"/>
            </w:tcMar>
          </w:tcPr>
          <w:p>
            <w:pPr>
              <w:spacing w:after="0"/>
            </w:pPr>
            <w:r>
              <w:rPr>
                <w:rFonts w:ascii="Inter" w:cs="Inter" w:eastAsia="Inter" w:hAnsi="Inter"/>
                <w:b/>
                <w:bCs/>
                <w:color w:val="013349"/>
                <w:sz w:val="21"/>
                <w:szCs w:val="21"/>
              </w:rPr>
              <w:t xml:space="preserve">Maggie’s current gap:</w:t>
            </w:r>
            <w:r>
              <w:rPr>
                <w:rFonts w:ascii="Inter" w:cs="Inter" w:eastAsia="Inter" w:hAnsi="Inter"/>
                <w:color w:val="1A2A35"/>
                <w:sz w:val="21"/>
                <w:szCs w:val="21"/>
              </w:rPr>
              <w:t xml:space="preserve"> Perfect Venue sends one auto-reply (“thank you, we’ll respond shortly” + events package). After that, the only follow-up is Maggie personally responding. This sequence fills the space between that first auto-reply and conversion — systematically, over months.</w:t>
            </w:r>
          </w:p>
        </w:tc>
      </w:tr>
    </w:tbl>
    <w:p>
      <w:pPr>
        <w:spacing w:after="28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C9A8" w:val="clear"/>
            <w:tcMar>
              <w:top w:type="dxa" w:w="80"/>
              <w:left w:type="dxa" w:w="160"/>
              <w:bottom w:type="dxa" w:w="80"/>
              <w:right w:type="dxa" w:w="160"/>
            </w:tcMar>
          </w:tcPr>
          <w:p>
            <w:pPr>
              <w:spacing w:after="0"/>
            </w:pPr>
            <w:r>
              <w:rPr>
                <w:rFonts w:ascii="Inter" w:cs="Inter" w:eastAsia="Inter" w:hAnsi="Inter"/>
                <w:b/>
                <w:bCs/>
                <w:color w:val="013349"/>
                <w:spacing w:val="60"/>
                <w:sz w:val="18"/>
                <w:szCs w:val="18"/>
              </w:rPr>
              <w:t xml:space="preserve">PHASE 1 — WARM OUTREACH · DAYS 0–7</w:t>
            </w:r>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D4A574"/>
                <w:sz w:val="20"/>
                <w:szCs w:val="20"/>
              </w:rPr>
              <w:t xml:space="preserve">SMS</w:t>
            </w:r>
            <w:r>
              <w:rPr>
                <w:rFonts w:ascii="Inter" w:cs="Inter" w:eastAsia="Inter" w:hAnsi="Inter"/>
                <w:b/>
                <w:bCs/>
                <w:color w:val="013349"/>
                <w:sz w:val="22"/>
                <w:szCs w:val="22"/>
              </w:rPr>
              <w:t xml:space="preserve">  Instant Text on Inquiry</w:t>
            </w:r>
          </w:p>
          <w:p>
            <w:pPr>
              <w:spacing w:after="0"/>
            </w:pPr>
            <w:r>
              <w:rPr>
                <w:rFonts w:ascii="Inter" w:cs="Inter" w:eastAsia="Inter" w:hAnsi="Inter"/>
                <w:i/>
                <w:iCs/>
                <w:color w:val="5A6E7A"/>
                <w:sz w:val="18"/>
                <w:szCs w:val="18"/>
              </w:rPr>
              <w:t xml:space="preserve">Day 0 · Fires within 2 minutes of form submission · PHASE 2 — PENDING A2P</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N/A — SMS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013349" w:val="clear"/>
                  <w:tcMar>
                    <w:top w:type="dxa" w:w="140"/>
                    <w:left w:type="dxa" w:w="180"/>
                    <w:bottom w:type="dxa" w:w="140"/>
                    <w:right w:type="dxa" w:w="180"/>
                  </w:tcMar>
                </w:tcPr>
                <w:p>
                  <w:pPr>
                    <w:spacing w:after="0"/>
                  </w:pPr>
                  <w:r>
                    <w:rPr>
                      <w:rFonts w:ascii="Inter" w:cs="Inter" w:eastAsia="Inter" w:hAnsi="Inter"/>
                      <w:color w:val="FFFFFF"/>
                      <w:sz w:val="21"/>
                      <w:szCs w:val="21"/>
                    </w:rPr>
                    <w:t xml:space="preserve">Hi [First Name], it’s Maggie from Restaurant Lucie. Thank you for your event inquiry — I’m looking forward to learning more about what you’re planning. I’ll follow up by email shortly, but feel free to text me here in the meantime. — Maggie</w:t>
                  </w:r>
                </w:p>
              </w:tc>
            </w:tr>
          </w:tbl>
          <w:p>
            <w:pPr>
              <w:spacing w:after="80"/>
            </w:pPr>
            <w:r>
              <w:rPr>
                <w:rFonts w:ascii="Inter" w:cs="Inter" w:eastAsia="Inter" w:hAnsi="Inter"/>
                <w:color w:val="1A2A35"/>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Text gets 98% open rate vs. 20% for email. Sets a personal, responsive tone from the first second.</w:t>
                  </w:r>
                </w:p>
              </w:tc>
            </w:tr>
          </w:tbl>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013349"/>
                <w:sz w:val="20"/>
                <w:szCs w:val="20"/>
              </w:rPr>
              <w:t xml:space="preserve">A1</w:t>
            </w:r>
            <w:r>
              <w:rPr>
                <w:rFonts w:ascii="Inter" w:cs="Inter" w:eastAsia="Inter" w:hAnsi="Inter"/>
                <w:b/>
                <w:bCs/>
                <w:color w:val="013349"/>
                <w:sz w:val="22"/>
                <w:szCs w:val="22"/>
              </w:rPr>
              <w:t xml:space="preserve">  The Personal Reconnection + Crémant Offer</w:t>
            </w:r>
          </w:p>
          <w:p>
            <w:pPr>
              <w:spacing w:after="0"/>
            </w:pPr>
            <w:r>
              <w:rPr>
                <w:rFonts w:ascii="Inter" w:cs="Inter" w:eastAsia="Inter" w:hAnsi="Inter"/>
                <w:i/>
                <w:iCs/>
                <w:color w:val="5A6E7A"/>
                <w:sz w:val="18"/>
                <w:szCs w:val="18"/>
              </w:rPr>
              <w:t xml:space="preserve">Day 1 · Sent from Maggie’s email</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Your event at Lucie — a few thoughts</w:t>
            </w:r>
          </w:p>
          <w:p>
            <w:pPr>
              <w:spacing w:after="140"/>
            </w:pPr>
            <w:r>
              <w:rPr>
                <w:rFonts w:ascii="Inter" w:cs="Inter" w:eastAsia="Inter" w:hAnsi="Inter"/>
                <w:color w:val="1A2A35"/>
                <w:sz w:val="21"/>
                <w:szCs w:val="21"/>
              </w:rPr>
              <w:t xml:space="preserve">Hi [First Name],</w:t>
            </w:r>
          </w:p>
          <w:p>
            <w:pPr>
              <w:spacing w:after="140"/>
            </w:pPr>
            <w:r>
              <w:rPr>
                <w:rFonts w:ascii="Inter" w:cs="Inter" w:eastAsia="Inter" w:hAnsi="Inter"/>
                <w:color w:val="1A2A35"/>
                <w:sz w:val="21"/>
                <w:szCs w:val="21"/>
              </w:rPr>
              <w:t xml:space="preserve">Thank you for reaching out about hosting [your corporate dinner / your celebration / your event] at Restaurant Lucie. I’ve been looking forward to learning more about what you have in mind.</w:t>
            </w:r>
          </w:p>
          <w:p>
            <w:pPr>
              <w:spacing w:after="140"/>
            </w:pPr>
            <w:r>
              <w:rPr>
                <w:rFonts w:ascii="Inter" w:cs="Inter" w:eastAsia="Inter" w:hAnsi="Inter"/>
                <w:color w:val="1A2A35"/>
                <w:sz w:val="21"/>
                <w:szCs w:val="21"/>
              </w:rPr>
              <w:t xml:space="preserve">I wanted to share a bit about what makes a private event at Lucie different. The Chef designs a fully customized tasting menu for every group — built around your preferences, dietary needs, and the season. No fixed packages, no generic set menus. From the moment your guests arrive to the moment they leave, every detail is tailored.</w:t>
            </w:r>
          </w:p>
          <w:p>
            <w:pPr>
              <w:spacing w:after="140"/>
            </w:pPr>
            <w:r>
              <w:rPr>
                <w:rFonts w:ascii="Inter" w:cs="Inter" w:eastAsia="Inter" w:hAnsi="Inter"/>
                <w:color w:val="1A2A35"/>
                <w:sz w:val="21"/>
                <w:szCs w:val="21"/>
              </w:rPr>
              <w:t xml:space="preserve">We can also incorporate interactive experiences: guided wine pairings with our sommelier (who is also a trained educator and wonderful at breaking the ice for corporate groups), interactive cheese courses, cocktail or mocktail pairings — whatever complements your evening.</w:t>
            </w:r>
          </w:p>
          <w:p>
            <w:pPr>
              <w:spacing w:after="140"/>
            </w:pPr>
            <w:r>
              <w:rPr>
                <w:rFonts w:ascii="Inter" w:cs="Inter" w:eastAsia="Inter" w:hAnsi="Inter"/>
                <w:b/>
                <w:bCs/>
                <w:color w:val="1A2A35"/>
                <w:sz w:val="21"/>
                <w:szCs w:val="21"/>
              </w:rPr>
              <w:t xml:space="preserve">And as a thank you for considering Lucie, we’d love to welcome your group with a complimentary glass of Crémant on arrival, served from our champagne trolley.</w:t>
            </w:r>
          </w:p>
          <w:p>
            <w:pPr>
              <w:spacing w:after="140"/>
            </w:pPr>
            <w:r>
              <w:rPr>
                <w:rFonts w:ascii="Inter" w:cs="Inter" w:eastAsia="Inter" w:hAnsi="Inter"/>
                <w:color w:val="1A2A35"/>
                <w:sz w:val="21"/>
                <w:szCs w:val="21"/>
              </w:rPr>
              <w:t xml:space="preserve">Would you have 10 minutes this week to chat through your vision? I’m happy to work around your schedule.</w:t>
            </w:r>
          </w:p>
          <w:p>
            <w:pPr>
              <w:spacing w:after="140"/>
            </w:pPr>
            <w:r>
              <w:rPr>
                <w:rFonts w:ascii="Inter" w:cs="Inter" w:eastAsia="Inter" w:hAnsi="Inter"/>
                <w:i/>
                <w:iCs/>
                <w:color w:val="5A6E7A"/>
                <w:sz w:val="21"/>
                <w:szCs w:val="21"/>
              </w:rPr>
              <w:t xml:space="preserve">Warmly, Maggie Bain · Maître d’ · Restaurant Lucie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Leads with genuine differentiators, then lands the Crémant offer as a ‘thank you,’ not a bribe. The champagne trolley is a signature moment.</w:t>
                  </w:r>
                </w:p>
              </w:tc>
            </w:tr>
          </w:tbl>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013349"/>
                <w:sz w:val="20"/>
                <w:szCs w:val="20"/>
              </w:rPr>
              <w:t xml:space="preserve">A2</w:t>
            </w:r>
            <w:r>
              <w:rPr>
                <w:rFonts w:ascii="Inter" w:cs="Inter" w:eastAsia="Inter" w:hAnsi="Inter"/>
                <w:b/>
                <w:bCs/>
                <w:color w:val="013349"/>
                <w:sz w:val="22"/>
                <w:szCs w:val="22"/>
              </w:rPr>
              <w:t xml:space="preserve">  The Visual Spark</w:t>
            </w:r>
          </w:p>
          <w:p>
            <w:pPr>
              <w:spacing w:after="0"/>
            </w:pPr>
            <w:r>
              <w:rPr>
                <w:rFonts w:ascii="Inter" w:cs="Inter" w:eastAsia="Inter" w:hAnsi="Inter"/>
                <w:i/>
                <w:iCs/>
                <w:color w:val="5A6E7A"/>
                <w:sz w:val="18"/>
                <w:szCs w:val="18"/>
              </w:rPr>
              <w:t xml:space="preserve">Day 4 · Email with 2–3 curated photos</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What your evening could feel like</w:t>
            </w:r>
          </w:p>
          <w:p>
            <w:pPr>
              <w:spacing w:after="140"/>
            </w:pPr>
            <w:r>
              <w:rPr>
                <w:rFonts w:ascii="Inter" w:cs="Inter" w:eastAsia="Inter" w:hAnsi="Inter"/>
                <w:color w:val="1A2A35"/>
                <w:sz w:val="21"/>
                <w:szCs w:val="21"/>
              </w:rPr>
              <w:t xml:space="preserve">[First Name],</w:t>
            </w:r>
          </w:p>
          <w:p>
            <w:pPr>
              <w:spacing w:after="140"/>
            </w:pPr>
            <w:r>
              <w:rPr>
                <w:rFonts w:ascii="Inter" w:cs="Inter" w:eastAsia="Inter" w:hAnsi="Inter"/>
                <w:color w:val="1A2A35"/>
                <w:sz w:val="21"/>
                <w:szCs w:val="21"/>
              </w:rPr>
              <w:t xml:space="preserve">I pulled together a few images from recent private evenings here — thought they might help you picture what we could create for your group.</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none" w:sz="0"/>
                    <w:left w:val="none" w:sz="0"/>
                    <w:bottom w:val="none" w:sz="0"/>
                    <w:right w:val="none" w:sz="0"/>
                  </w:tcBorders>
                  <w:shd w:fill="F5F0E8" w:val="clear"/>
                  <w:tcMar>
                    <w:top w:type="dxa" w:w="140"/>
                    <w:left w:type="dxa" w:w="180"/>
                    <w:bottom w:type="dxa" w:w="140"/>
                    <w:right w:type="dxa" w:w="180"/>
                  </w:tcMar>
                </w:tcPr>
                <w:p>
                  <w:pPr>
                    <w:spacing w:after="60"/>
                  </w:pPr>
                  <w:r>
                    <w:rPr>
                      <w:rFonts w:ascii="Inter" w:cs="Inter" w:eastAsia="Inter" w:hAnsi="Inter"/>
                      <w:b/>
                      <w:bCs/>
                      <w:color w:val="D4A574"/>
                      <w:sz w:val="22"/>
                      <w:szCs w:val="22"/>
                    </w:rPr>
                    <w:t xml:space="preserve">[Image 1]</w:t>
                  </w:r>
                  <w:r>
                    <w:rPr>
                      <w:rFonts w:ascii="Inter" w:cs="Inter" w:eastAsia="Inter" w:hAnsi="Inter"/>
                      <w:color w:val="1A2A35"/>
                      <w:sz w:val="22"/>
                      <w:szCs w:val="22"/>
                    </w:rPr>
                    <w:t xml:space="preserve"> — The dining room set for a corporate group of twelve, candlelit</w:t>
                  </w:r>
                </w:p>
                <w:p>
                  <w:pPr>
                    <w:spacing w:after="60"/>
                  </w:pPr>
                  <w:r>
                    <w:rPr>
                      <w:rFonts w:ascii="Inter" w:cs="Inter" w:eastAsia="Inter" w:hAnsi="Inter"/>
                      <w:b/>
                      <w:bCs/>
                      <w:color w:val="D4A574"/>
                      <w:sz w:val="22"/>
                      <w:szCs w:val="22"/>
                    </w:rPr>
                    <w:t xml:space="preserve">[Image 2]</w:t>
                  </w:r>
                  <w:r>
                    <w:rPr>
                      <w:rFonts w:ascii="Inter" w:cs="Inter" w:eastAsia="Inter" w:hAnsi="Inter"/>
                      <w:color w:val="1A2A35"/>
                      <w:sz w:val="22"/>
                      <w:szCs w:val="22"/>
                    </w:rPr>
                    <w:t xml:space="preserve"> — A plated course from a recent custom tasting menu</w:t>
                  </w:r>
                </w:p>
                <w:p>
                  <w:pPr>
                    <w:spacing w:after="60"/>
                  </w:pPr>
                  <w:r>
                    <w:rPr>
                      <w:rFonts w:ascii="Inter" w:cs="Inter" w:eastAsia="Inter" w:hAnsi="Inter"/>
                      <w:b/>
                      <w:bCs/>
                      <w:color w:val="D4A574"/>
                      <w:sz w:val="22"/>
                      <w:szCs w:val="22"/>
                    </w:rPr>
                    <w:t xml:space="preserve">[Image 3]</w:t>
                  </w:r>
                  <w:r>
                    <w:rPr>
                      <w:rFonts w:ascii="Inter" w:cs="Inter" w:eastAsia="Inter" w:hAnsi="Inter"/>
                      <w:color w:val="1A2A35"/>
                      <w:sz w:val="22"/>
                      <w:szCs w:val="22"/>
                    </w:rPr>
                    <w:t xml:space="preserve"> — The champagne trolley in action, Crémant being poured on arrival</w:t>
                  </w:r>
                </w:p>
              </w:tc>
            </w:tr>
          </w:tbl>
          <w:p>
            <w:pPr>
              <w:spacing w:after="80"/>
            </w:pPr>
            <w:r>
              <w:rPr>
                <w:rFonts w:ascii="Inter" w:cs="Inter" w:eastAsia="Inter" w:hAnsi="Inter"/>
                <w:color w:val="1A2A35"/>
                <w:sz w:val="22"/>
                <w:szCs w:val="22"/>
              </w:rPr>
              <w:t xml:space="preserve"/>
            </w:r>
          </w:p>
          <w:p>
            <w:pPr>
              <w:spacing w:after="140"/>
            </w:pPr>
            <w:r>
              <w:rPr>
                <w:rFonts w:ascii="Inter" w:cs="Inter" w:eastAsia="Inter" w:hAnsi="Inter"/>
                <w:color w:val="1A2A35"/>
                <w:sz w:val="21"/>
                <w:szCs w:val="21"/>
              </w:rPr>
              <w:t xml:space="preserve">Because our space is intimate, we have extraordinary flexibility — the room transforms around your event, not the other way around. The Chef, our sommelier, and I work together to design something that feels completely yours.</w:t>
            </w:r>
          </w:p>
          <w:p>
            <w:pPr>
              <w:spacing w:after="140"/>
            </w:pPr>
            <w:r>
              <w:rPr>
                <w:rFonts w:ascii="Inter" w:cs="Inter" w:eastAsia="Inter" w:hAnsi="Inter"/>
                <w:i/>
                <w:iCs/>
                <w:color w:val="5A6E7A"/>
                <w:sz w:val="21"/>
                <w:szCs w:val="21"/>
              </w:rPr>
              <w:t xml:space="preserve">Worth a quick call this week? Maggie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Sells the feeling, not the features. Turns the intimate scale into an advantage, not a limitation.</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C9A8" w:val="clear"/>
            <w:tcMar>
              <w:top w:type="dxa" w:w="80"/>
              <w:left w:type="dxa" w:w="160"/>
              <w:bottom w:type="dxa" w:w="80"/>
              <w:right w:type="dxa" w:w="160"/>
            </w:tcMar>
          </w:tcPr>
          <w:p>
            <w:pPr>
              <w:spacing w:after="0"/>
            </w:pPr>
            <w:r>
              <w:rPr>
                <w:rFonts w:ascii="Inter" w:cs="Inter" w:eastAsia="Inter" w:hAnsi="Inter"/>
                <w:b/>
                <w:bCs/>
                <w:color w:val="013349"/>
                <w:spacing w:val="60"/>
                <w:sz w:val="18"/>
                <w:szCs w:val="18"/>
              </w:rPr>
              <w:t xml:space="preserve">PHASE 2 — NURTURE · DAYS 7–30</w:t>
            </w:r>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013349"/>
                <w:sz w:val="20"/>
                <w:szCs w:val="20"/>
              </w:rPr>
              <w:t xml:space="preserve">A3</w:t>
            </w:r>
            <w:r>
              <w:rPr>
                <w:rFonts w:ascii="Inter" w:cs="Inter" w:eastAsia="Inter" w:hAnsi="Inter"/>
                <w:b/>
                <w:bCs/>
                <w:color w:val="013349"/>
                <w:sz w:val="22"/>
                <w:szCs w:val="22"/>
              </w:rPr>
              <w:t xml:space="preserve">  The Social Proof Drop</w:t>
            </w:r>
          </w:p>
          <w:p>
            <w:pPr>
              <w:spacing w:after="0"/>
            </w:pPr>
            <w:r>
              <w:rPr>
                <w:rFonts w:ascii="Inter" w:cs="Inter" w:eastAsia="Inter" w:hAnsi="Inter"/>
                <w:i/>
                <w:iCs/>
                <w:color w:val="5A6E7A"/>
                <w:sz w:val="18"/>
                <w:szCs w:val="18"/>
              </w:rPr>
              <w:t xml:space="preserve">Day 9 · Testimonial-driven</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“The best team dinner we’ve ever had”</w:t>
            </w:r>
          </w:p>
          <w:p>
            <w:pPr>
              <w:spacing w:after="140"/>
            </w:pPr>
            <w:r>
              <w:rPr>
                <w:rFonts w:ascii="Inter" w:cs="Inter" w:eastAsia="Inter" w:hAnsi="Inter"/>
                <w:color w:val="1A2A35"/>
                <w:sz w:val="21"/>
                <w:szCs w:val="21"/>
              </w:rPr>
              <w:t xml:space="preserve">[First Name],</w:t>
            </w:r>
          </w:p>
          <w:p>
            <w:pPr>
              <w:spacing w:after="140"/>
            </w:pPr>
            <w:r>
              <w:rPr>
                <w:rFonts w:ascii="Inter" w:cs="Inter" w:eastAsia="Inter" w:hAnsi="Inter"/>
                <w:color w:val="1A2A35"/>
                <w:sz w:val="21"/>
                <w:szCs w:val="21"/>
              </w:rPr>
              <w:t xml:space="preserve">I’ll keep this short. A note from a recent corporate host:</w:t>
            </w:r>
          </w:p>
          <w:p>
            <w:pPr>
              <w:pBdr>
                <w:left w:val="single" w:color="D4A574" w:sz="8" w:space="8"/>
              </w:pBdr>
              <w:spacing w:after="160"/>
              <w:ind w:left="360"/>
            </w:pPr>
            <w:r>
              <w:rPr>
                <w:rFonts w:ascii="Inter" w:cs="Inter" w:eastAsia="Inter" w:hAnsi="Inter"/>
                <w:i/>
                <w:iCs/>
                <w:color w:val="013349"/>
                <w:sz w:val="21"/>
                <w:szCs w:val="21"/>
              </w:rPr>
              <w:t xml:space="preserve">“We booked Lucie for a team dinner of ten — mostly lawyers who’ve seen every restaurant in the Financial District. From the custom tasting menu to the interactive wine experience with the sommelier, every person at the table was genuinely impressed. Maggie handled all the planning and we didn’t have to think about a single detail. Multiple people told me afterwards it was the best team dinner we’ve ever done.”</w:t>
            </w:r>
          </w:p>
          <w:p>
            <w:pPr>
              <w:spacing w:after="140"/>
            </w:pPr>
            <w:r>
              <w:rPr>
                <w:rFonts w:ascii="Inter" w:cs="Inter" w:eastAsia="Inter" w:hAnsi="Inter"/>
                <w:i/>
                <w:iCs/>
                <w:color w:val="5A6E7A"/>
                <w:sz w:val="21"/>
                <w:szCs w:val="21"/>
              </w:rPr>
              <w:t xml:space="preserve">If you’re still exploring options for your event, I’d love to make it this effortless for you. — Maggie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Directly addresses the 80% corporate audience. Mentions “lawyers” and “Financial District” for peer relevance. Note: Yannick approved crafting testimonials until the feedback form is live — replace with real ones ASAP.</w:t>
                  </w:r>
                </w:p>
              </w:tc>
            </w:tr>
          </w:tbl>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013349"/>
                <w:sz w:val="20"/>
                <w:szCs w:val="20"/>
              </w:rPr>
              <w:t xml:space="preserve">A4</w:t>
            </w:r>
            <w:r>
              <w:rPr>
                <w:rFonts w:ascii="Inter" w:cs="Inter" w:eastAsia="Inter" w:hAnsi="Inter"/>
                <w:b/>
                <w:bCs/>
                <w:color w:val="013349"/>
                <w:sz w:val="22"/>
                <w:szCs w:val="22"/>
              </w:rPr>
              <w:t xml:space="preserve">  The Custom Menu Email</w:t>
            </w:r>
          </w:p>
          <w:p>
            <w:pPr>
              <w:spacing w:after="0"/>
            </w:pPr>
            <w:r>
              <w:rPr>
                <w:rFonts w:ascii="Inter" w:cs="Inter" w:eastAsia="Inter" w:hAnsi="Inter"/>
                <w:i/>
                <w:iCs/>
                <w:color w:val="5A6E7A"/>
                <w:sz w:val="18"/>
                <w:szCs w:val="18"/>
              </w:rPr>
              <w:t xml:space="preserve">Day 14 · Menu-forward, educational</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Here’s what the Chef built for a recent group</w:t>
            </w:r>
          </w:p>
          <w:p>
            <w:pPr>
              <w:spacing w:after="140"/>
            </w:pPr>
            <w:r>
              <w:rPr>
                <w:rFonts w:ascii="Inter" w:cs="Inter" w:eastAsia="Inter" w:hAnsi="Inter"/>
                <w:color w:val="1A2A35"/>
                <w:sz w:val="21"/>
                <w:szCs w:val="21"/>
              </w:rPr>
              <w:t xml:space="preserve">[First Name],</w:t>
            </w:r>
          </w:p>
          <w:p>
            <w:pPr>
              <w:spacing w:after="140"/>
            </w:pPr>
            <w:r>
              <w:rPr>
                <w:rFonts w:ascii="Inter" w:cs="Inter" w:eastAsia="Inter" w:hAnsi="Inter"/>
                <w:color w:val="1A2A35"/>
                <w:sz w:val="21"/>
                <w:szCs w:val="21"/>
              </w:rPr>
              <w:t xml:space="preserve">I thought you might like to see what a fully customized private event menu looks like at Lucie. Here’s one the Chef designed for a recent corporate dinner of twelve: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none" w:sz="0"/>
                    <w:left w:val="none" w:sz="0"/>
                    <w:bottom w:val="none" w:sz="0"/>
                    <w:right w:val="none" w:sz="0"/>
                  </w:tcBorders>
                  <w:shd w:fill="F5F0E8" w:val="clear"/>
                  <w:tcMar>
                    <w:top w:type="dxa" w:w="140"/>
                    <w:left w:type="dxa" w:w="180"/>
                    <w:bottom w:type="dxa" w:w="140"/>
                    <w:right w:type="dxa" w:w="180"/>
                  </w:tcMar>
                </w:tcPr>
                <w:p>
                  <w:pPr>
                    <w:spacing w:after="60"/>
                  </w:pPr>
                  <w:r>
                    <w:rPr>
                      <w:rFonts w:ascii="Inter" w:cs="Inter" w:eastAsia="Inter" w:hAnsi="Inter"/>
                      <w:b/>
                      <w:bCs/>
                      <w:color w:val="D4A574"/>
                      <w:sz w:val="22"/>
                      <w:szCs w:val="22"/>
                    </w:rPr>
                    <w:t xml:space="preserve">On Arrival</w:t>
                  </w:r>
                  <w:r>
                    <w:rPr>
                      <w:rFonts w:ascii="Inter" w:cs="Inter" w:eastAsia="Inter" w:hAnsi="Inter"/>
                      <w:color w:val="1A2A35"/>
                      <w:sz w:val="22"/>
                      <w:szCs w:val="22"/>
                    </w:rPr>
                    <w:t xml:space="preserve"> — Crémant service from the champagne trolley</w:t>
                  </w:r>
                </w:p>
                <w:p>
                  <w:pPr>
                    <w:spacing w:after="60"/>
                  </w:pPr>
                  <w:r>
                    <w:rPr>
                      <w:rFonts w:ascii="Inter" w:cs="Inter" w:eastAsia="Inter" w:hAnsi="Inter"/>
                      <w:b/>
                      <w:bCs/>
                      <w:color w:val="D4A574"/>
                      <w:sz w:val="22"/>
                      <w:szCs w:val="22"/>
                    </w:rPr>
                    <w:t xml:space="preserve">Amuse-bouche</w:t>
                  </w:r>
                  <w:r>
                    <w:rPr>
                      <w:rFonts w:ascii="Inter" w:cs="Inter" w:eastAsia="Inter" w:hAnsi="Inter"/>
                      <w:color w:val="1A2A35"/>
                      <w:sz w:val="22"/>
                      <w:szCs w:val="22"/>
                    </w:rPr>
                    <w:t xml:space="preserve"> — Pea velouté, crème fraîche, chive oil</w:t>
                  </w:r>
                </w:p>
                <w:p>
                  <w:pPr>
                    <w:spacing w:after="60"/>
                  </w:pPr>
                  <w:r>
                    <w:rPr>
                      <w:rFonts w:ascii="Inter" w:cs="Inter" w:eastAsia="Inter" w:hAnsi="Inter"/>
                      <w:b/>
                      <w:bCs/>
                      <w:color w:val="D4A574"/>
                      <w:sz w:val="22"/>
                      <w:szCs w:val="22"/>
                    </w:rPr>
                    <w:t xml:space="preserve">First</w:t>
                  </w:r>
                  <w:r>
                    <w:rPr>
                      <w:rFonts w:ascii="Inter" w:cs="Inter" w:eastAsia="Inter" w:hAnsi="Inter"/>
                      <w:color w:val="1A2A35"/>
                      <w:sz w:val="22"/>
                      <w:szCs w:val="22"/>
                    </w:rPr>
                    <w:t xml:space="preserve"> — Hand-dived scallop, cauliflower, brown butter, hazelnut</w:t>
                  </w:r>
                </w:p>
                <w:p>
                  <w:pPr>
                    <w:spacing w:after="60"/>
                  </w:pPr>
                  <w:r>
                    <w:rPr>
                      <w:rFonts w:ascii="Inter" w:cs="Inter" w:eastAsia="Inter" w:hAnsi="Inter"/>
                      <w:b/>
                      <w:bCs/>
                      <w:color w:val="D4A574"/>
                      <w:sz w:val="22"/>
                      <w:szCs w:val="22"/>
                    </w:rPr>
                    <w:t xml:space="preserve">Second</w:t>
                  </w:r>
                  <w:r>
                    <w:rPr>
                      <w:rFonts w:ascii="Inter" w:cs="Inter" w:eastAsia="Inter" w:hAnsi="Inter"/>
                      <w:color w:val="1A2A35"/>
                      <w:sz w:val="22"/>
                      <w:szCs w:val="22"/>
                    </w:rPr>
                    <w:t xml:space="preserve"> — Duck foie gras torchon, Sauternes gelée, brioche</w:t>
                  </w:r>
                </w:p>
                <w:p>
                  <w:pPr>
                    <w:spacing w:after="60"/>
                  </w:pPr>
                  <w:r>
                    <w:rPr>
                      <w:rFonts w:ascii="Inter" w:cs="Inter" w:eastAsia="Inter" w:hAnsi="Inter"/>
                      <w:b/>
                      <w:bCs/>
                      <w:color w:val="D4A574"/>
                      <w:sz w:val="22"/>
                      <w:szCs w:val="22"/>
                    </w:rPr>
                    <w:t xml:space="preserve">Intermezzo</w:t>
                  </w:r>
                  <w:r>
                    <w:rPr>
                      <w:rFonts w:ascii="Inter" w:cs="Inter" w:eastAsia="Inter" w:hAnsi="Inter"/>
                      <w:color w:val="1A2A35"/>
                      <w:sz w:val="22"/>
                      <w:szCs w:val="22"/>
                    </w:rPr>
                    <w:t xml:space="preserve"> — Sommelier-led wine moment (the icebreaker)</w:t>
                  </w:r>
                </w:p>
                <w:p>
                  <w:pPr>
                    <w:spacing w:after="60"/>
                  </w:pPr>
                  <w:r>
                    <w:rPr>
                      <w:rFonts w:ascii="Inter" w:cs="Inter" w:eastAsia="Inter" w:hAnsi="Inter"/>
                      <w:b/>
                      <w:bCs/>
                      <w:color w:val="D4A574"/>
                      <w:sz w:val="22"/>
                      <w:szCs w:val="22"/>
                    </w:rPr>
                    <w:t xml:space="preserve">Third</w:t>
                  </w:r>
                  <w:r>
                    <w:rPr>
                      <w:rFonts w:ascii="Inter" w:cs="Inter" w:eastAsia="Inter" w:hAnsi="Inter"/>
                      <w:color w:val="1A2A35"/>
                      <w:sz w:val="22"/>
                      <w:szCs w:val="22"/>
                    </w:rPr>
                    <w:t xml:space="preserve"> — Pan-roasted halibut, leek fondue, champagne beurre blanc</w:t>
                  </w:r>
                </w:p>
                <w:p>
                  <w:pPr>
                    <w:spacing w:after="60"/>
                  </w:pPr>
                  <w:r>
                    <w:rPr>
                      <w:rFonts w:ascii="Inter" w:cs="Inter" w:eastAsia="Inter" w:hAnsi="Inter"/>
                      <w:b/>
                      <w:bCs/>
                      <w:color w:val="D4A574"/>
                      <w:sz w:val="22"/>
                      <w:szCs w:val="22"/>
                    </w:rPr>
                    <w:t xml:space="preserve">Fourth</w:t>
                  </w:r>
                  <w:r>
                    <w:rPr>
                      <w:rFonts w:ascii="Inter" w:cs="Inter" w:eastAsia="Inter" w:hAnsi="Inter"/>
                      <w:color w:val="1A2A35"/>
                      <w:sz w:val="22"/>
                      <w:szCs w:val="22"/>
                    </w:rPr>
                    <w:t xml:space="preserve"> — Elysian Fields lamb rack, spring vegetables, jus</w:t>
                  </w:r>
                </w:p>
                <w:p>
                  <w:pPr>
                    <w:spacing w:after="60"/>
                  </w:pPr>
                  <w:r>
                    <w:rPr>
                      <w:rFonts w:ascii="Inter" w:cs="Inter" w:eastAsia="Inter" w:hAnsi="Inter"/>
                      <w:b/>
                      <w:bCs/>
                      <w:color w:val="D4A574"/>
                      <w:sz w:val="22"/>
                      <w:szCs w:val="22"/>
                    </w:rPr>
                    <w:t xml:space="preserve">Cheese</w:t>
                  </w:r>
                  <w:r>
                    <w:rPr>
                      <w:rFonts w:ascii="Inter" w:cs="Inter" w:eastAsia="Inter" w:hAnsi="Inter"/>
                      <w:color w:val="1A2A35"/>
                      <w:sz w:val="22"/>
                      <w:szCs w:val="22"/>
                    </w:rPr>
                    <w:t xml:space="preserve"> — Interactive cheese course with guided tasting</w:t>
                  </w:r>
                </w:p>
                <w:p>
                  <w:pPr>
                    <w:spacing w:after="60"/>
                  </w:pPr>
                  <w:r>
                    <w:rPr>
                      <w:rFonts w:ascii="Inter" w:cs="Inter" w:eastAsia="Inter" w:hAnsi="Inter"/>
                      <w:b/>
                      <w:bCs/>
                      <w:color w:val="D4A574"/>
                      <w:sz w:val="22"/>
                      <w:szCs w:val="22"/>
                    </w:rPr>
                    <w:t xml:space="preserve">Dessert</w:t>
                  </w:r>
                  <w:r>
                    <w:rPr>
                      <w:rFonts w:ascii="Inter" w:cs="Inter" w:eastAsia="Inter" w:hAnsi="Inter"/>
                      <w:color w:val="1A2A35"/>
                      <w:sz w:val="22"/>
                      <w:szCs w:val="22"/>
                    </w:rPr>
                    <w:t xml:space="preserve"> — Valrhona chocolate soufflé, crème anglaise</w:t>
                  </w:r>
                </w:p>
                <w:p>
                  <w:pPr>
                    <w:spacing w:after="60"/>
                  </w:pPr>
                  <w:r>
                    <w:rPr>
                      <w:rFonts w:ascii="Inter" w:cs="Inter" w:eastAsia="Inter" w:hAnsi="Inter"/>
                      <w:b/>
                      <w:bCs/>
                      <w:color w:val="D4A574"/>
                      <w:sz w:val="22"/>
                      <w:szCs w:val="22"/>
                    </w:rPr>
                    <w:t xml:space="preserve">On Departure</w:t>
                  </w:r>
                  <w:r>
                    <w:rPr>
                      <w:rFonts w:ascii="Inter" w:cs="Inter" w:eastAsia="Inter" w:hAnsi="Inter"/>
                      <w:color w:val="1A2A35"/>
                      <w:sz w:val="22"/>
                      <w:szCs w:val="22"/>
                    </w:rPr>
                    <w:t xml:space="preserve"> — Chef’s canapés — a parting gesture from the kitchen</w:t>
                  </w:r>
                </w:p>
              </w:tc>
            </w:tr>
          </w:tbl>
          <w:p>
            <w:pPr>
              <w:spacing w:after="80"/>
            </w:pPr>
            <w:r>
              <w:rPr>
                <w:rFonts w:ascii="Inter" w:cs="Inter" w:eastAsia="Inter" w:hAnsi="Inter"/>
                <w:color w:val="1A2A35"/>
                <w:sz w:val="22"/>
                <w:szCs w:val="22"/>
              </w:rPr>
              <w:t xml:space="preserve"/>
            </w:r>
          </w:p>
          <w:p>
            <w:pPr>
              <w:spacing w:after="140"/>
            </w:pPr>
            <w:r>
              <w:rPr>
                <w:rFonts w:ascii="Inter" w:cs="Inter" w:eastAsia="Inter" w:hAnsi="Inter"/>
                <w:i/>
                <w:iCs/>
                <w:color w:val="5A6E7A"/>
                <w:sz w:val="21"/>
                <w:szCs w:val="21"/>
              </w:rPr>
              <w:t xml:space="preserve">Every menu is built from scratch. Dietary accommodations, preferences, and seasonal inspiration all shape what arrives at the table. Wine, cocktail, or mocktail pairings available for each course.</w:t>
            </w:r>
          </w:p>
          <w:p>
            <w:pPr>
              <w:spacing w:after="140"/>
            </w:pPr>
            <w:r>
              <w:rPr>
                <w:rFonts w:ascii="Inter" w:cs="Inter" w:eastAsia="Inter" w:hAnsi="Inter"/>
                <w:color w:val="1A2A35"/>
                <w:sz w:val="21"/>
                <w:szCs w:val="21"/>
              </w:rPr>
              <w:t xml:space="preserve">This is what $180 per person looks like at Lucie. Shall I start sketching something for your group? — Maggie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Shows the full arc from Crémant on arrival through surprise canapés on departure. Anchors the $180pp price.</w:t>
                  </w:r>
                </w:p>
              </w:tc>
            </w:tr>
          </w:tbl>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D4A574"/>
                <w:sz w:val="20"/>
                <w:szCs w:val="20"/>
              </w:rPr>
              <w:t xml:space="preserve">SMS</w:t>
            </w:r>
            <w:r>
              <w:rPr>
                <w:rFonts w:ascii="Inter" w:cs="Inter" w:eastAsia="Inter" w:hAnsi="Inter"/>
                <w:b/>
                <w:bCs/>
                <w:color w:val="013349"/>
                <w:sz w:val="22"/>
                <w:szCs w:val="22"/>
              </w:rPr>
              <w:t xml:space="preserve">  Gentle Check-In Text</w:t>
            </w:r>
          </w:p>
          <w:p>
            <w:pPr>
              <w:spacing w:after="0"/>
            </w:pPr>
            <w:r>
              <w:rPr>
                <w:rFonts w:ascii="Inter" w:cs="Inter" w:eastAsia="Inter" w:hAnsi="Inter"/>
                <w:i/>
                <w:iCs/>
                <w:color w:val="5A6E7A"/>
                <w:sz w:val="18"/>
                <w:szCs w:val="18"/>
              </w:rPr>
              <w:t xml:space="preserve">Day 18 · Quick, casual · PHASE 2 — PENDING A2P</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N/A — SMS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013349" w:val="clear"/>
                  <w:tcMar>
                    <w:top w:type="dxa" w:w="140"/>
                    <w:left w:type="dxa" w:w="180"/>
                    <w:bottom w:type="dxa" w:w="140"/>
                    <w:right w:type="dxa" w:w="180"/>
                  </w:tcMar>
                </w:tcPr>
                <w:p>
                  <w:pPr>
                    <w:spacing w:after="0"/>
                  </w:pPr>
                  <w:r>
                    <w:rPr>
                      <w:rFonts w:ascii="Inter" w:cs="Inter" w:eastAsia="Inter" w:hAnsi="Inter"/>
                      <w:color w:val="FFFFFF"/>
                      <w:sz w:val="21"/>
                      <w:szCs w:val="21"/>
                    </w:rPr>
                    <w:t xml:space="preserve">Hi [First Name], just checking in — are you still thinking about your event? Happy to hop on a quick call if it’s helpful. No pressure either way. — Maggie</w:t>
                  </w:r>
                </w:p>
              </w:tc>
            </w:tr>
          </w:tbl>
          <w:p>
            <w:pPr>
              <w:spacing w:after="80"/>
            </w:pPr>
            <w:r>
              <w:rPr>
                <w:rFonts w:ascii="Inter" w:cs="Inter" w:eastAsia="Inter" w:hAnsi="Inter"/>
                <w:color w:val="1A2A35"/>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Catches people who opened emails but didn’t reply. SMS feels more personal and immediate.</w:t>
                  </w:r>
                </w:p>
              </w:tc>
            </w:tr>
          </w:tbl>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013349"/>
                <w:sz w:val="20"/>
                <w:szCs w:val="20"/>
              </w:rPr>
              <w:t xml:space="preserve">A5</w:t>
            </w:r>
            <w:r>
              <w:rPr>
                <w:rFonts w:ascii="Inter" w:cs="Inter" w:eastAsia="Inter" w:hAnsi="Inter"/>
                <w:b/>
                <w:bCs/>
                <w:color w:val="013349"/>
                <w:sz w:val="22"/>
                <w:szCs w:val="22"/>
              </w:rPr>
              <w:t xml:space="preserve">  The Gentle Constraint</w:t>
            </w:r>
          </w:p>
          <w:p>
            <w:pPr>
              <w:spacing w:after="0"/>
            </w:pPr>
            <w:r>
              <w:rPr>
                <w:rFonts w:ascii="Inter" w:cs="Inter" w:eastAsia="Inter" w:hAnsi="Inter"/>
                <w:i/>
                <w:iCs/>
                <w:color w:val="5A6E7A"/>
                <w:sz w:val="18"/>
                <w:szCs w:val="18"/>
              </w:rPr>
              <w:t xml:space="preserve">Day 21 · Availability-based</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Quick note on spring &amp; summer availability</w:t>
            </w:r>
          </w:p>
          <w:p>
            <w:pPr>
              <w:spacing w:after="140"/>
            </w:pPr>
            <w:r>
              <w:rPr>
                <w:rFonts w:ascii="Inter" w:cs="Inter" w:eastAsia="Inter" w:hAnsi="Inter"/>
                <w:color w:val="1A2A35"/>
                <w:sz w:val="21"/>
                <w:szCs w:val="21"/>
              </w:rPr>
              <w:t xml:space="preserve">Hi [First Name],</w:t>
            </w:r>
          </w:p>
          <w:p>
            <w:pPr>
              <w:spacing w:after="140"/>
            </w:pPr>
            <w:r>
              <w:rPr>
                <w:rFonts w:ascii="Inter" w:cs="Inter" w:eastAsia="Inter" w:hAnsi="Inter"/>
                <w:color w:val="1A2A35"/>
                <w:sz w:val="21"/>
                <w:szCs w:val="21"/>
              </w:rPr>
              <w:t xml:space="preserve">Just a heads-up — our private dining calendar for the spring and summer is starting to fill in. Because we only host one private event at a time (the entire restaurant becomes yours), availability is genuinely limited.</w:t>
            </w:r>
          </w:p>
          <w:p>
            <w:pPr>
              <w:spacing w:after="140"/>
            </w:pPr>
            <w:r>
              <w:rPr>
                <w:rFonts w:ascii="Inter" w:cs="Inter" w:eastAsia="Inter" w:hAnsi="Inter"/>
                <w:color w:val="1A2A35"/>
                <w:sz w:val="21"/>
                <w:szCs w:val="21"/>
              </w:rPr>
              <w:t xml:space="preserve">If your plans are still taking shape, no rush at all. But if timing matters, it’s worth locking in a date now — even tentatively — so we can hold the space for you.</w:t>
            </w:r>
          </w:p>
          <w:p>
            <w:pPr>
              <w:spacing w:after="140"/>
            </w:pPr>
            <w:r>
              <w:rPr>
                <w:rFonts w:ascii="Inter" w:cs="Inter" w:eastAsia="Inter" w:hAnsi="Inter"/>
                <w:i/>
                <w:iCs/>
                <w:color w:val="5A6E7A"/>
                <w:sz w:val="21"/>
                <w:szCs w:val="21"/>
              </w:rPr>
              <w:t xml:space="preserve">Happy to jump on a quick call whenever works. — Maggie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Real scarcity — an intimate restaurant that does full buyouts genuinely can only host one event at a time.</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C9A8" w:val="clear"/>
            <w:tcMar>
              <w:top w:type="dxa" w:w="80"/>
              <w:left w:type="dxa" w:w="160"/>
              <w:bottom w:type="dxa" w:w="80"/>
              <w:right w:type="dxa" w:w="160"/>
            </w:tcMar>
          </w:tcPr>
          <w:p>
            <w:pPr>
              <w:spacing w:after="0"/>
            </w:pPr>
            <w:r>
              <w:rPr>
                <w:rFonts w:ascii="Inter" w:cs="Inter" w:eastAsia="Inter" w:hAnsi="Inter"/>
                <w:b/>
                <w:bCs/>
                <w:color w:val="013349"/>
                <w:spacing w:val="60"/>
                <w:sz w:val="18"/>
                <w:szCs w:val="18"/>
              </w:rPr>
              <w:t xml:space="preserve">PHASE 3 — LONG GAME · DAYS 30–90+</w:t>
            </w:r>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A574" w:sz="12" w:space="0"/>
              <w:bottom w:val="none" w:sz="0"/>
              <w:right w:val="none" w:sz="0"/>
            </w:tcBorders>
            <w:shd w:fill="F5F0E8" w:val="clear"/>
            <w:tcMar>
              <w:top w:type="dxa" w:w="140"/>
              <w:left w:type="dxa" w:w="180"/>
              <w:bottom w:type="dxa" w:w="140"/>
              <w:right w:type="dxa" w:w="180"/>
            </w:tcMar>
          </w:tcPr>
          <w:p>
            <w:pPr>
              <w:spacing w:after="0"/>
            </w:pPr>
            <w:r>
              <w:rPr>
                <w:rFonts w:ascii="Inter" w:cs="Inter" w:eastAsia="Inter" w:hAnsi="Inter"/>
                <w:b/>
                <w:bCs/>
                <w:color w:val="013349"/>
                <w:sz w:val="21"/>
                <w:szCs w:val="21"/>
              </w:rPr>
              <w:t xml:space="preserve">Per Kyle (Apr 9 call):</w:t>
            </w:r>
            <w:r>
              <w:rPr>
                <w:rFonts w:ascii="Inter" w:cs="Inter" w:eastAsia="Inter" w:hAnsi="Inter"/>
                <w:color w:val="1A2A35"/>
                <w:sz w:val="21"/>
                <w:szCs w:val="21"/>
              </w:rPr>
              <w:t xml:space="preserve"> “This sequence should go for months basically until they unsubscribe or they tell us to get lost or they book in. It’s a game of persistence.” These emails shift to monthly cadence and keep Lucie top-of-mind.</w:t>
            </w:r>
          </w:p>
        </w:tc>
      </w:tr>
    </w:tbl>
    <w:p>
      <w:pPr>
        <w:spacing w:after="28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013349"/>
                <w:sz w:val="20"/>
                <w:szCs w:val="20"/>
              </w:rPr>
              <w:t xml:space="preserve">A6</w:t>
            </w:r>
            <w:r>
              <w:rPr>
                <w:rFonts w:ascii="Inter" w:cs="Inter" w:eastAsia="Inter" w:hAnsi="Inter"/>
                <w:b/>
                <w:bCs/>
                <w:color w:val="013349"/>
                <w:sz w:val="22"/>
                <w:szCs w:val="22"/>
              </w:rPr>
              <w:t xml:space="preserve">  The Seasonal Update</w:t>
            </w:r>
          </w:p>
          <w:p>
            <w:pPr>
              <w:spacing w:after="0"/>
            </w:pPr>
            <w:r>
              <w:rPr>
                <w:rFonts w:ascii="Inter" w:cs="Inter" w:eastAsia="Inter" w:hAnsi="Inter"/>
                <w:i/>
                <w:iCs/>
                <w:color w:val="5A6E7A"/>
                <w:sz w:val="18"/>
                <w:szCs w:val="18"/>
              </w:rPr>
              <w:t xml:space="preserve">Day 35, then every 30 days with fresh content</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What’s inspiring the Chef this season</w:t>
            </w:r>
          </w:p>
          <w:p>
            <w:pPr>
              <w:spacing w:after="140"/>
            </w:pPr>
            <w:r>
              <w:rPr>
                <w:rFonts w:ascii="Inter" w:cs="Inter" w:eastAsia="Inter" w:hAnsi="Inter"/>
                <w:color w:val="1A2A35"/>
                <w:sz w:val="21"/>
                <w:szCs w:val="21"/>
              </w:rPr>
              <w:t xml:space="preserve">Hi [First Name],</w:t>
            </w:r>
          </w:p>
          <w:p>
            <w:pPr>
              <w:spacing w:after="140"/>
            </w:pPr>
            <w:r>
              <w:rPr>
                <w:rFonts w:ascii="Inter" w:cs="Inter" w:eastAsia="Inter" w:hAnsi="Inter"/>
                <w:color w:val="1A2A35"/>
                <w:sz w:val="21"/>
                <w:szCs w:val="21"/>
              </w:rPr>
              <w:t xml:space="preserve">A quick note from the kitchen — the Chef is working with some extraordinary ingredients right now: [2–3 seasonal specifics, e.g. “wild leeks foraged from Quebec, asparagus from the first local harvest, spring lamb from Elysian Fields”].</w:t>
            </w:r>
          </w:p>
          <w:p>
            <w:pPr>
              <w:spacing w:after="140"/>
            </w:pPr>
            <w:r>
              <w:rPr>
                <w:rFonts w:ascii="Inter" w:cs="Inter" w:eastAsia="Inter" w:hAnsi="Inter"/>
                <w:color w:val="1A2A35"/>
                <w:sz w:val="21"/>
                <w:szCs w:val="21"/>
              </w:rPr>
              <w:t xml:space="preserve">If you’ve been thinking about hosting an event, this is a particularly beautiful time to do it. The spring menu is some of the most exciting cooking we’ve done.</w:t>
            </w:r>
          </w:p>
          <w:p>
            <w:pPr>
              <w:spacing w:after="140"/>
            </w:pPr>
            <w:r>
              <w:rPr>
                <w:rFonts w:ascii="Inter" w:cs="Inter" w:eastAsia="Inter" w:hAnsi="Inter"/>
                <w:i/>
                <w:iCs/>
                <w:color w:val="5A6E7A"/>
                <w:sz w:val="21"/>
                <w:szCs w:val="21"/>
              </w:rPr>
              <w:t xml:space="preserve">Would love to sketch a tasting menu for your group if you’re interested. — Maggie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Monthly seasonal updates keep the sequence fresh without repeating the same pitch. The menu changes — so the email changes.</w:t>
                  </w:r>
                </w:p>
              </w:tc>
            </w:tr>
          </w:tbl>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013349"/>
                <w:sz w:val="20"/>
                <w:szCs w:val="20"/>
              </w:rPr>
              <w:t xml:space="preserve">A7</w:t>
            </w:r>
            <w:r>
              <w:rPr>
                <w:rFonts w:ascii="Inter" w:cs="Inter" w:eastAsia="Inter" w:hAnsi="Inter"/>
                <w:b/>
                <w:bCs/>
                <w:color w:val="013349"/>
                <w:sz w:val="22"/>
                <w:szCs w:val="22"/>
              </w:rPr>
              <w:t xml:space="preserve">  The “We Just Hosted...” Story</w:t>
            </w:r>
          </w:p>
          <w:p>
            <w:pPr>
              <w:spacing w:after="0"/>
            </w:pPr>
            <w:r>
              <w:rPr>
                <w:rFonts w:ascii="Inter" w:cs="Inter" w:eastAsia="Inter" w:hAnsi="Inter"/>
                <w:i/>
                <w:iCs/>
                <w:color w:val="5A6E7A"/>
                <w:sz w:val="18"/>
                <w:szCs w:val="18"/>
              </w:rPr>
              <w:t xml:space="preserve">Day 60 · Narrative social proof</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A recent evening that came together beautifully</w:t>
            </w:r>
          </w:p>
          <w:p>
            <w:pPr>
              <w:spacing w:after="140"/>
            </w:pPr>
            <w:r>
              <w:rPr>
                <w:rFonts w:ascii="Inter" w:cs="Inter" w:eastAsia="Inter" w:hAnsi="Inter"/>
                <w:color w:val="1A2A35"/>
                <w:sz w:val="21"/>
                <w:szCs w:val="21"/>
              </w:rPr>
              <w:t xml:space="preserve">[First Name],</w:t>
            </w:r>
          </w:p>
          <w:p>
            <w:pPr>
              <w:spacing w:after="140"/>
            </w:pPr>
            <w:r>
              <w:rPr>
                <w:rFonts w:ascii="Inter" w:cs="Inter" w:eastAsia="Inter" w:hAnsi="Inter"/>
                <w:color w:val="1A2A35"/>
                <w:sz w:val="21"/>
                <w:szCs w:val="21"/>
              </w:rPr>
              <w:t xml:space="preserve">I wanted to share a recent event that captures what Lucie does best.</w:t>
            </w:r>
          </w:p>
          <w:p>
            <w:pPr>
              <w:spacing w:after="140"/>
            </w:pPr>
            <w:r>
              <w:rPr>
                <w:rFonts w:ascii="Inter" w:cs="Inter" w:eastAsia="Inter" w:hAnsi="Inter"/>
                <w:color w:val="1A2A35"/>
                <w:sz w:val="21"/>
                <w:szCs w:val="21"/>
              </w:rPr>
              <w:t xml:space="preserve">A partner at [type of firm] booked a dinner for 10 to celebrate the close of a major deal. The Chef built a seven-course menu around the group’s preferences (two pescatarians, one nut allergy — every plate was different where it needed to be). Our sommelier ran a blind tasting between courses that had the table in stitches. And on the way out, the kitchen sent everyone off with a surprise canapé — a little parting gift that wasn’t on any menu.</w:t>
            </w:r>
          </w:p>
          <w:p>
            <w:pPr>
              <w:spacing w:after="140"/>
            </w:pPr>
            <w:r>
              <w:rPr>
                <w:rFonts w:ascii="Inter" w:cs="Inter" w:eastAsia="Inter" w:hAnsi="Inter"/>
                <w:b/>
                <w:bCs/>
                <w:color w:val="1A2A35"/>
                <w:sz w:val="21"/>
                <w:szCs w:val="21"/>
              </w:rPr>
              <w:t xml:space="preserve">The host called the next day to book their holiday dinner.</w:t>
            </w:r>
          </w:p>
          <w:p>
            <w:pPr>
              <w:spacing w:after="140"/>
            </w:pPr>
            <w:r>
              <w:rPr>
                <w:rFonts w:ascii="Inter" w:cs="Inter" w:eastAsia="Inter" w:hAnsi="Inter"/>
                <w:i/>
                <w:iCs/>
                <w:color w:val="5A6E7A"/>
                <w:sz w:val="21"/>
                <w:szCs w:val="21"/>
              </w:rPr>
              <w:t xml:space="preserve">That’s the kind of evening I’d love to create for you. Still interested? — Maggie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Narrative proof. Weaves in the surprise canapé, sommelier icebreaker, and dietary flexibility. The “booked their holiday dinner” ending signals repeat value.</w:t>
                  </w:r>
                </w:p>
              </w:tc>
            </w:tr>
          </w:tbl>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013349"/>
                <w:sz w:val="20"/>
                <w:szCs w:val="20"/>
              </w:rPr>
              <w:t xml:space="preserve">A8</w:t>
            </w:r>
            <w:r>
              <w:rPr>
                <w:rFonts w:ascii="Inter" w:cs="Inter" w:eastAsia="Inter" w:hAnsi="Inter"/>
                <w:b/>
                <w:bCs/>
                <w:color w:val="013349"/>
                <w:sz w:val="22"/>
                <w:szCs w:val="22"/>
              </w:rPr>
              <w:t xml:space="preserve">  The Graceful Close</w:t>
            </w:r>
          </w:p>
          <w:p>
            <w:pPr>
              <w:spacing w:after="0"/>
            </w:pPr>
            <w:r>
              <w:rPr>
                <w:rFonts w:ascii="Inter" w:cs="Inter" w:eastAsia="Inter" w:hAnsi="Inter"/>
                <w:i/>
                <w:iCs/>
                <w:color w:val="5A6E7A"/>
                <w:sz w:val="18"/>
                <w:szCs w:val="18"/>
              </w:rPr>
              <w:t xml:space="preserve">Day 90 · Then loops back to A6 with fresh seasonal content</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Still here whenever you’re ready</w:t>
            </w:r>
          </w:p>
          <w:p>
            <w:pPr>
              <w:spacing w:after="140"/>
            </w:pPr>
            <w:r>
              <w:rPr>
                <w:rFonts w:ascii="Inter" w:cs="Inter" w:eastAsia="Inter" w:hAnsi="Inter"/>
                <w:color w:val="1A2A35"/>
                <w:sz w:val="21"/>
                <w:szCs w:val="21"/>
              </w:rPr>
              <w:t xml:space="preserve">Hi [First Name],</w:t>
            </w:r>
          </w:p>
          <w:p>
            <w:pPr>
              <w:spacing w:after="140"/>
            </w:pPr>
            <w:r>
              <w:rPr>
                <w:rFonts w:ascii="Inter" w:cs="Inter" w:eastAsia="Inter" w:hAnsi="Inter"/>
                <w:color w:val="1A2A35"/>
                <w:sz w:val="21"/>
                <w:szCs w:val="21"/>
              </w:rPr>
              <w:t xml:space="preserve">I’ve reached out a few times and I don’t want to be a bother. Plans change, timing shifts — I completely understand.</w:t>
            </w:r>
          </w:p>
          <w:p>
            <w:pPr>
              <w:spacing w:after="140"/>
            </w:pPr>
            <w:r>
              <w:rPr>
                <w:rFonts w:ascii="Inter" w:cs="Inter" w:eastAsia="Inter" w:hAnsi="Inter"/>
                <w:color w:val="1A2A35"/>
                <w:sz w:val="21"/>
                <w:szCs w:val="21"/>
              </w:rPr>
              <w:t xml:space="preserve">I’ll continue to send the occasional note about what’s happening at Lucie (new seasonal menus, availability updates), but if you’d ever like to revisit the conversation about your event, my line is always open.</w:t>
            </w:r>
          </w:p>
          <w:p>
            <w:pPr>
              <w:spacing w:after="140"/>
            </w:pPr>
            <w:r>
              <w:rPr>
                <w:rFonts w:ascii="Inter" w:cs="Inter" w:eastAsia="Inter" w:hAnsi="Inter"/>
                <w:color w:val="1A2A35"/>
                <w:sz w:val="21"/>
                <w:szCs w:val="21"/>
              </w:rPr>
              <w:t xml:space="preserve">Lucie isn’t going anywhere. And neither am I.</w:t>
            </w:r>
          </w:p>
          <w:p>
            <w:pPr>
              <w:spacing w:after="140"/>
            </w:pPr>
            <w:r>
              <w:rPr>
                <w:rFonts w:ascii="Inter" w:cs="Inter" w:eastAsia="Inter" w:hAnsi="Inter"/>
                <w:i/>
                <w:iCs/>
                <w:color w:val="5A6E7A"/>
                <w:sz w:val="21"/>
                <w:szCs w:val="21"/>
              </w:rPr>
              <w:t xml:space="preserve">All the best, Maggie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Explicitly says “I’ll keep sending occasional updates” to set expectations for the monthly loop. The “I’m stepping back” email consistently gets the highest reply rate.</w:t>
                  </w:r>
                </w:p>
              </w:tc>
            </w:tr>
          </w:tbl>
          <w:p/>
        </w:tc>
      </w:tr>
    </w:tbl>
    <w:p>
      <w:r>
        <w:br w:type="page"/>
      </w:r>
    </w:p>
    <w:p>
      <w:pPr>
        <w:spacing w:after="60" w:before="360"/>
      </w:pPr>
      <w:r>
        <w:rPr>
          <w:rFonts w:ascii="Inter" w:cs="Inter" w:eastAsia="Inter" w:hAnsi="Inter"/>
          <w:b/>
          <w:bCs/>
          <w:color w:val="D4A574"/>
          <w:spacing w:val="80"/>
          <w:sz w:val="16"/>
          <w:szCs w:val="16"/>
        </w:rPr>
        <w:t xml:space="preserve">SECTION 5</w:t>
      </w:r>
    </w:p>
    <w:p>
      <w:pPr>
        <w:pBdr>
          <w:bottom w:val="single" w:color="D4A574" w:sz="2" w:space="8"/>
        </w:pBdr>
        <w:spacing w:after="200"/>
      </w:pPr>
      <w:r>
        <w:rPr>
          <w:rFonts w:ascii="Playfair Display" w:cs="Playfair Display" w:eastAsia="Playfair Display" w:hAnsi="Playfair Display"/>
          <w:b/>
          <w:bCs/>
          <w:color w:val="013349"/>
          <w:sz w:val="40"/>
          <w:szCs w:val="40"/>
        </w:rPr>
        <w:t xml:space="preserve">Segment B — Celebration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13349" w:val="clear"/>
            <w:tcMar>
              <w:top w:type="dxa" w:w="200"/>
              <w:left w:type="dxa" w:w="280"/>
              <w:bottom w:type="dxa" w:w="200"/>
              <w:right w:type="dxa" w:w="280"/>
            </w:tcMar>
          </w:tcPr>
          <w:p>
            <w:pPr>
              <w:spacing w:after="40"/>
            </w:pPr>
            <w:r>
              <w:rPr>
                <w:rFonts w:ascii="Playfair Display" w:cs="Playfair Display" w:eastAsia="Playfair Display" w:hAnsi="Playfair Display"/>
                <w:b/>
                <w:bCs/>
                <w:color w:val="FFFFFF"/>
                <w:sz w:val="30"/>
                <w:szCs w:val="30"/>
              </w:rPr>
              <w:t xml:space="preserve">Segment B — Celebration Leads</w:t>
            </w:r>
          </w:p>
          <w:p>
            <w:pPr>
              <w:spacing w:after="0"/>
            </w:pPr>
            <w:r>
              <w:rPr>
                <w:rFonts w:ascii="Inter" w:cs="Inter" w:eastAsia="Inter" w:hAnsi="Inter"/>
                <w:color w:val="E8C9A8"/>
                <w:sz w:val="19"/>
                <w:szCs w:val="19"/>
              </w:rPr>
              <w:t xml:space="preserve">Birthday, Anniversary, Special Occasion, Weddings · 5 touches over 21 days · ~$618 avg value</w:t>
            </w:r>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D4A574"/>
                <w:sz w:val="20"/>
                <w:szCs w:val="20"/>
              </w:rPr>
              <w:t xml:space="preserve">SMS</w:t>
            </w:r>
            <w:r>
              <w:rPr>
                <w:rFonts w:ascii="Inter" w:cs="Inter" w:eastAsia="Inter" w:hAnsi="Inter"/>
                <w:b/>
                <w:bCs/>
                <w:color w:val="013349"/>
                <w:sz w:val="22"/>
                <w:szCs w:val="22"/>
              </w:rPr>
              <w:t xml:space="preserve">  Instant Text on Inquiry</w:t>
            </w:r>
          </w:p>
          <w:p>
            <w:pPr>
              <w:spacing w:after="0"/>
            </w:pPr>
            <w:r>
              <w:rPr>
                <w:rFonts w:ascii="Inter" w:cs="Inter" w:eastAsia="Inter" w:hAnsi="Inter"/>
                <w:i/>
                <w:iCs/>
                <w:color w:val="5A6E7A"/>
                <w:sz w:val="18"/>
                <w:szCs w:val="18"/>
              </w:rPr>
              <w:t xml:space="preserve">Day 0 · Fires within 2 minutes · PHASE 2 — PENDING A2P</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N/A — SMS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013349" w:val="clear"/>
                  <w:tcMar>
                    <w:top w:type="dxa" w:w="140"/>
                    <w:left w:type="dxa" w:w="180"/>
                    <w:bottom w:type="dxa" w:w="140"/>
                    <w:right w:type="dxa" w:w="180"/>
                  </w:tcMar>
                </w:tcPr>
                <w:p>
                  <w:pPr>
                    <w:spacing w:after="0"/>
                  </w:pPr>
                  <w:r>
                    <w:rPr>
                      <w:rFonts w:ascii="Inter" w:cs="Inter" w:eastAsia="Inter" w:hAnsi="Inter"/>
                      <w:color w:val="FFFFFF"/>
                      <w:sz w:val="21"/>
                      <w:szCs w:val="21"/>
                    </w:rPr>
                    <w:t xml:space="preserve">Hi [First Name], it’s the team at Restaurant Lucie. Thank you for thinking of us for your [birthday / anniversary / celebration]! We’ll be in touch shortly with details. In the meantime, feel free to reply here with any questions.</w:t>
                  </w:r>
                </w:p>
              </w:tc>
            </w:tr>
          </w:tbl>
          <w:p>
            <w:pPr>
              <w:spacing w:after="80"/>
            </w:pPr>
            <w:r>
              <w:rPr>
                <w:rFonts w:ascii="Inter" w:cs="Inter" w:eastAsia="Inter" w:hAnsi="Inter"/>
                <w:color w:val="1A2A35"/>
                <w:sz w:val="22"/>
                <w:szCs w:val="22"/>
              </w:rPr>
              <w:t xml:space="preserve"/>
            </w:r>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D4A574"/>
                <w:sz w:val="20"/>
                <w:szCs w:val="20"/>
              </w:rPr>
              <w:t xml:space="preserve">B1</w:t>
            </w:r>
            <w:r>
              <w:rPr>
                <w:rFonts w:ascii="Inter" w:cs="Inter" w:eastAsia="Inter" w:hAnsi="Inter"/>
                <w:b/>
                <w:bCs/>
                <w:color w:val="013349"/>
                <w:sz w:val="22"/>
                <w:szCs w:val="22"/>
              </w:rPr>
              <w:t xml:space="preserve">  The Occasion Callback + Crémant Offer</w:t>
            </w:r>
          </w:p>
          <w:p>
            <w:pPr>
              <w:spacing w:after="0"/>
            </w:pPr>
            <w:r>
              <w:rPr>
                <w:rFonts w:ascii="Inter" w:cs="Inter" w:eastAsia="Inter" w:hAnsi="Inter"/>
                <w:i/>
                <w:iCs/>
                <w:color w:val="5A6E7A"/>
                <w:sz w:val="18"/>
                <w:szCs w:val="18"/>
              </w:rPr>
              <w:t xml:space="preserve">Day 1 · Subject varies by occasion tag</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Still planning something special?</w:t>
            </w:r>
          </w:p>
          <w:p>
            <w:pPr>
              <w:spacing w:after="140"/>
            </w:pPr>
            <w:r>
              <w:rPr>
                <w:rFonts w:ascii="Inter" w:cs="Inter" w:eastAsia="Inter" w:hAnsi="Inter"/>
                <w:color w:val="1A2A35"/>
                <w:sz w:val="21"/>
                <w:szCs w:val="21"/>
              </w:rPr>
              <w:t xml:space="preserve">Hi [First Name],</w:t>
            </w:r>
          </w:p>
          <w:p>
            <w:pPr>
              <w:spacing w:after="140"/>
            </w:pPr>
            <w:r>
              <w:rPr>
                <w:rFonts w:ascii="Inter" w:cs="Inter" w:eastAsia="Inter" w:hAnsi="Inter"/>
                <w:color w:val="1A2A35"/>
                <w:sz w:val="21"/>
                <w:szCs w:val="21"/>
              </w:rPr>
              <w:t xml:space="preserve">You were recently looking into celebrating [a birthday / your anniversary / a special occasion] at Restaurant Lucie — and we’d love to help make it happen.</w:t>
            </w:r>
          </w:p>
          <w:p>
            <w:pPr>
              <w:spacing w:after="140"/>
            </w:pPr>
            <w:r>
              <w:rPr>
                <w:rFonts w:ascii="Inter" w:cs="Inter" w:eastAsia="Inter" w:hAnsi="Inter"/>
                <w:color w:val="1A2A35"/>
                <w:sz w:val="21"/>
                <w:szCs w:val="21"/>
              </w:rPr>
              <w:t xml:space="preserve">Here’s what makes a celebration at Lucie different: the Chef builds the experience around you. A personalized tasting menu. Wine pairings selected for your table. A handwritten note on the menu if you’d like. No generic “birthday package” — just an evening designed with care.</w:t>
            </w:r>
          </w:p>
          <w:p>
            <w:pPr>
              <w:spacing w:after="140"/>
            </w:pPr>
            <w:r>
              <w:rPr>
                <w:rFonts w:ascii="Inter" w:cs="Inter" w:eastAsia="Inter" w:hAnsi="Inter"/>
                <w:b/>
                <w:bCs/>
                <w:color w:val="1A2A35"/>
                <w:sz w:val="21"/>
                <w:szCs w:val="21"/>
              </w:rPr>
              <w:t xml:space="preserve">For groups of 8 or more, we offer full private dining — the entire restaurant becomes yours for the evening, with a complimentary glass of Crémant on arrival served from our champagne trolley.</w:t>
            </w:r>
          </w:p>
          <w:p>
            <w:pPr>
              <w:spacing w:after="140"/>
            </w:pPr>
            <w:r>
              <w:rPr>
                <w:rFonts w:ascii="Inter" w:cs="Inter" w:eastAsia="Inter" w:hAnsi="Inter"/>
                <w:color w:val="1A2A35"/>
                <w:sz w:val="21"/>
                <w:szCs w:val="21"/>
              </w:rPr>
              <w:t xml:space="preserve">Our tasting experience starts at $180 per person. Shall I hold a table for you? Just reply with your preferred date and party size.</w:t>
            </w:r>
          </w:p>
          <w:p>
            <w:pPr>
              <w:spacing w:after="140"/>
            </w:pPr>
            <w:r>
              <w:rPr>
                <w:rFonts w:ascii="Inter" w:cs="Inter" w:eastAsia="Inter" w:hAnsi="Inter"/>
                <w:i/>
                <w:iCs/>
                <w:color w:val="5A6E7A"/>
                <w:sz w:val="21"/>
                <w:szCs w:val="21"/>
              </w:rPr>
              <w:t xml:space="preserve">Warmly, The Lucie Team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Calls back the emotional reason they first reached out. Introduces the Crémant offer naturally as part of the 8+ private dining upsell.</w:t>
                  </w:r>
                </w:p>
              </w:tc>
            </w:tr>
          </w:tbl>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D4A574"/>
                <w:sz w:val="20"/>
                <w:szCs w:val="20"/>
              </w:rPr>
              <w:t xml:space="preserve">B2</w:t>
            </w:r>
            <w:r>
              <w:rPr>
                <w:rFonts w:ascii="Inter" w:cs="Inter" w:eastAsia="Inter" w:hAnsi="Inter"/>
                <w:b/>
                <w:bCs/>
                <w:color w:val="013349"/>
                <w:sz w:val="22"/>
                <w:szCs w:val="22"/>
              </w:rPr>
              <w:t xml:space="preserve">  The “What You’ll Experience” Email</w:t>
            </w:r>
          </w:p>
          <w:p>
            <w:pPr>
              <w:spacing w:after="0"/>
            </w:pPr>
            <w:r>
              <w:rPr>
                <w:rFonts w:ascii="Inter" w:cs="Inter" w:eastAsia="Inter" w:hAnsi="Inter"/>
                <w:i/>
                <w:iCs/>
                <w:color w:val="5A6E7A"/>
                <w:sz w:val="18"/>
                <w:szCs w:val="18"/>
              </w:rPr>
              <w:t xml:space="preserve">Day 6 · Menu-forward</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A taste of what’s to come</w:t>
            </w:r>
          </w:p>
          <w:p>
            <w:pPr>
              <w:spacing w:after="140"/>
            </w:pPr>
            <w:r>
              <w:rPr>
                <w:rFonts w:ascii="Inter" w:cs="Inter" w:eastAsia="Inter" w:hAnsi="Inter"/>
                <w:color w:val="1A2A35"/>
                <w:sz w:val="21"/>
                <w:szCs w:val="21"/>
              </w:rPr>
              <w:t xml:space="preserve">[First Name],</w:t>
            </w:r>
          </w:p>
          <w:p>
            <w:pPr>
              <w:spacing w:after="140"/>
            </w:pPr>
            <w:r>
              <w:rPr>
                <w:rFonts w:ascii="Inter" w:cs="Inter" w:eastAsia="Inter" w:hAnsi="Inter"/>
                <w:color w:val="1A2A35"/>
                <w:sz w:val="21"/>
                <w:szCs w:val="21"/>
              </w:rPr>
              <w:t xml:space="preserve">Here’s a glimpse of a recent spring tasting menu at Lucie: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760"/>
            </w:tblGrid>
            <w:tr>
              <w:tc>
                <w:tcPr>
                  <w:tcW w:type="dxa" w:w="8760"/>
                  <w:tcBorders>
                    <w:top w:val="none" w:sz="0"/>
                    <w:left w:val="none" w:sz="0"/>
                    <w:bottom w:val="none" w:sz="0"/>
                    <w:right w:val="none" w:sz="0"/>
                  </w:tcBorders>
                  <w:shd w:fill="F5F0E8" w:val="clear"/>
                  <w:tcMar>
                    <w:top w:type="dxa" w:w="140"/>
                    <w:left w:type="dxa" w:w="180"/>
                    <w:bottom w:type="dxa" w:w="140"/>
                    <w:right w:type="dxa" w:w="180"/>
                  </w:tcMar>
                </w:tcPr>
                <w:p>
                  <w:pPr>
                    <w:spacing w:after="60"/>
                  </w:pPr>
                  <w:r>
                    <w:rPr>
                      <w:rFonts w:ascii="Inter" w:cs="Inter" w:eastAsia="Inter" w:hAnsi="Inter"/>
                      <w:b/>
                      <w:bCs/>
                      <w:color w:val="D4A574"/>
                      <w:sz w:val="22"/>
                      <w:szCs w:val="22"/>
                    </w:rPr>
                    <w:t xml:space="preserve">Amuse-bouche</w:t>
                  </w:r>
                  <w:r>
                    <w:rPr>
                      <w:rFonts w:ascii="Inter" w:cs="Inter" w:eastAsia="Inter" w:hAnsi="Inter"/>
                      <w:color w:val="1A2A35"/>
                      <w:sz w:val="22"/>
                      <w:szCs w:val="22"/>
                    </w:rPr>
                    <w:t xml:space="preserve"> — Pea velouté, crème fraîche, chive oil</w:t>
                  </w:r>
                </w:p>
                <w:p>
                  <w:pPr>
                    <w:spacing w:after="60"/>
                  </w:pPr>
                  <w:r>
                    <w:rPr>
                      <w:rFonts w:ascii="Inter" w:cs="Inter" w:eastAsia="Inter" w:hAnsi="Inter"/>
                      <w:b/>
                      <w:bCs/>
                      <w:color w:val="D4A574"/>
                      <w:sz w:val="22"/>
                      <w:szCs w:val="22"/>
                    </w:rPr>
                    <w:t xml:space="preserve">First</w:t>
                  </w:r>
                  <w:r>
                    <w:rPr>
                      <w:rFonts w:ascii="Inter" w:cs="Inter" w:eastAsia="Inter" w:hAnsi="Inter"/>
                      <w:color w:val="1A2A35"/>
                      <w:sz w:val="22"/>
                      <w:szCs w:val="22"/>
                    </w:rPr>
                    <w:t xml:space="preserve"> — Hand-dived scallop, cauliflower, brown butter, hazelnut</w:t>
                  </w:r>
                </w:p>
                <w:p>
                  <w:pPr>
                    <w:spacing w:after="60"/>
                  </w:pPr>
                  <w:r>
                    <w:rPr>
                      <w:rFonts w:ascii="Inter" w:cs="Inter" w:eastAsia="Inter" w:hAnsi="Inter"/>
                      <w:b/>
                      <w:bCs/>
                      <w:color w:val="D4A574"/>
                      <w:sz w:val="22"/>
                      <w:szCs w:val="22"/>
                    </w:rPr>
                    <w:t xml:space="preserve">Dessert</w:t>
                  </w:r>
                  <w:r>
                    <w:rPr>
                      <w:rFonts w:ascii="Inter" w:cs="Inter" w:eastAsia="Inter" w:hAnsi="Inter"/>
                      <w:color w:val="1A2A35"/>
                      <w:sz w:val="22"/>
                      <w:szCs w:val="22"/>
                    </w:rPr>
                    <w:t xml:space="preserve"> — Valrhona chocolate soufflé, crème anglaise</w:t>
                  </w:r>
                </w:p>
                <w:p>
                  <w:pPr>
                    <w:spacing w:after="60"/>
                  </w:pPr>
                  <w:r>
                    <w:rPr>
                      <w:rFonts w:ascii="Inter" w:cs="Inter" w:eastAsia="Inter" w:hAnsi="Inter"/>
                      <w:i/>
                      <w:iCs/>
                      <w:color w:val="1A2A35"/>
                      <w:sz w:val="22"/>
                      <w:szCs w:val="22"/>
                    </w:rPr>
                    <w:t xml:space="preserve"/>
                  </w:r>
                  <w:r>
                    <w:rPr>
                      <w:rFonts w:ascii="Inter" w:cs="Inter" w:eastAsia="Inter" w:hAnsi="Inter"/>
                      <w:i/>
                      <w:iCs/>
                      <w:color w:val="5A6E7A"/>
                      <w:sz w:val="22"/>
                      <w:szCs w:val="22"/>
                    </w:rPr>
                    <w:t xml:space="preserve">And on the way out — a surprise from the kitchen. But we’ll let that be a surprise.</w:t>
                  </w:r>
                </w:p>
              </w:tc>
            </w:tr>
          </w:tbl>
          <w:p>
            <w:pPr>
              <w:spacing w:after="80"/>
            </w:pPr>
            <w:r>
              <w:rPr>
                <w:rFonts w:ascii="Inter" w:cs="Inter" w:eastAsia="Inter" w:hAnsi="Inter"/>
                <w:color w:val="1A2A35"/>
                <w:sz w:val="22"/>
                <w:szCs w:val="22"/>
              </w:rPr>
              <w:t xml:space="preserve"/>
            </w:r>
          </w:p>
          <w:p>
            <w:pPr>
              <w:spacing w:after="140"/>
            </w:pPr>
            <w:r>
              <w:rPr>
                <w:rFonts w:ascii="Inter" w:cs="Inter" w:eastAsia="Inter" w:hAnsi="Inter"/>
                <w:i/>
                <w:iCs/>
                <w:color w:val="5A6E7A"/>
                <w:sz w:val="21"/>
                <w:szCs w:val="21"/>
              </w:rPr>
              <w:t xml:space="preserve">Every menu is seasonal and designed by the Chef. Dietary accommodations are always welcome.</w:t>
            </w:r>
          </w:p>
          <w:p>
            <w:pPr>
              <w:spacing w:after="140"/>
            </w:pPr>
            <w:r>
              <w:rPr>
                <w:rFonts w:ascii="Inter" w:cs="Inter" w:eastAsia="Inter" w:hAnsi="Inter"/>
                <w:color w:val="1A2A35"/>
                <w:sz w:val="21"/>
                <w:szCs w:val="21"/>
              </w:rPr>
              <w:t xml:space="preserve">Ready to book? Reply or call us at [phone].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Makes the intangible tangible. The teased “surprise from the kitchen” adds intrigue.</w:t>
                  </w:r>
                </w:p>
              </w:tc>
            </w:tr>
          </w:tbl>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D4A574"/>
                <w:sz w:val="20"/>
                <w:szCs w:val="20"/>
              </w:rPr>
              <w:t xml:space="preserve">B3</w:t>
            </w:r>
            <w:r>
              <w:rPr>
                <w:rFonts w:ascii="Inter" w:cs="Inter" w:eastAsia="Inter" w:hAnsi="Inter"/>
                <w:b/>
                <w:bCs/>
                <w:color w:val="013349"/>
                <w:sz w:val="22"/>
                <w:szCs w:val="22"/>
              </w:rPr>
              <w:t xml:space="preserve">  The Time-Sensitive Nudge</w:t>
            </w:r>
          </w:p>
          <w:p>
            <w:pPr>
              <w:spacing w:after="0"/>
            </w:pPr>
            <w:r>
              <w:rPr>
                <w:rFonts w:ascii="Inter" w:cs="Inter" w:eastAsia="Inter" w:hAnsi="Inter"/>
                <w:i/>
                <w:iCs/>
                <w:color w:val="5A6E7A"/>
                <w:sz w:val="18"/>
                <w:szCs w:val="18"/>
              </w:rPr>
              <w:t xml:space="preserve">Day 12 · Brief, factual</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Weekend tables are going fast</w:t>
            </w:r>
          </w:p>
          <w:p>
            <w:pPr>
              <w:spacing w:after="140"/>
            </w:pPr>
            <w:r>
              <w:rPr>
                <w:rFonts w:ascii="Inter" w:cs="Inter" w:eastAsia="Inter" w:hAnsi="Inter"/>
                <w:color w:val="1A2A35"/>
                <w:sz w:val="21"/>
                <w:szCs w:val="21"/>
              </w:rPr>
              <w:t xml:space="preserve">Hi [First Name],</w:t>
            </w:r>
          </w:p>
          <w:p>
            <w:pPr>
              <w:spacing w:after="140"/>
            </w:pPr>
            <w:r>
              <w:rPr>
                <w:rFonts w:ascii="Inter" w:cs="Inter" w:eastAsia="Inter" w:hAnsi="Inter"/>
                <w:color w:val="1A2A35"/>
                <w:sz w:val="21"/>
                <w:szCs w:val="21"/>
              </w:rPr>
              <w:t xml:space="preserve">Quick note — our Friday and Saturday evenings through the spring are filling up, especially for groups.</w:t>
            </w:r>
          </w:p>
          <w:p>
            <w:pPr>
              <w:spacing w:after="140"/>
            </w:pPr>
            <w:r>
              <w:rPr>
                <w:rFonts w:ascii="Inter" w:cs="Inter" w:eastAsia="Inter" w:hAnsi="Inter"/>
                <w:color w:val="1A2A35"/>
                <w:sz w:val="21"/>
                <w:szCs w:val="21"/>
              </w:rPr>
              <w:t xml:space="preserve">If your [birthday / anniversary / celebration] is coming up, now’s the time to lock in your preferred date.</w:t>
            </w:r>
          </w:p>
          <w:p>
            <w:pPr>
              <w:spacing w:after="140"/>
            </w:pPr>
            <w:r>
              <w:rPr>
                <w:rFonts w:ascii="Inter" w:cs="Inter" w:eastAsia="Inter" w:hAnsi="Inter"/>
                <w:color w:val="1A2A35"/>
                <w:sz w:val="21"/>
                <w:szCs w:val="21"/>
              </w:rPr>
              <w:t xml:space="preserve">Book directly: [reservation link]  |  Or reply here and we’ll take care of everything.</w:t>
            </w:r>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D4A574"/>
                <w:sz w:val="20"/>
                <w:szCs w:val="20"/>
              </w:rPr>
              <w:t xml:space="preserve">B4</w:t>
            </w:r>
            <w:r>
              <w:rPr>
                <w:rFonts w:ascii="Inter" w:cs="Inter" w:eastAsia="Inter" w:hAnsi="Inter"/>
                <w:b/>
                <w:bCs/>
                <w:color w:val="013349"/>
                <w:sz w:val="22"/>
                <w:szCs w:val="22"/>
              </w:rPr>
              <w:t xml:space="preserve">  Soft Exit + Gift Card Offer</w:t>
            </w:r>
          </w:p>
          <w:p>
            <w:pPr>
              <w:spacing w:after="0"/>
            </w:pPr>
            <w:r>
              <w:rPr>
                <w:rFonts w:ascii="Inter" w:cs="Inter" w:eastAsia="Inter" w:hAnsi="Inter"/>
                <w:i/>
                <w:iCs/>
                <w:color w:val="5A6E7A"/>
                <w:sz w:val="18"/>
                <w:szCs w:val="18"/>
              </w:rPr>
              <w:t xml:space="preserve">Day 21 · Alternative conversion path</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A little something, whenever you’re ready</w:t>
            </w:r>
          </w:p>
          <w:p>
            <w:pPr>
              <w:spacing w:after="140"/>
            </w:pPr>
            <w:r>
              <w:rPr>
                <w:rFonts w:ascii="Inter" w:cs="Inter" w:eastAsia="Inter" w:hAnsi="Inter"/>
                <w:color w:val="1A2A35"/>
                <w:sz w:val="21"/>
                <w:szCs w:val="21"/>
              </w:rPr>
              <w:t xml:space="preserve">[First Name],</w:t>
            </w:r>
          </w:p>
          <w:p>
            <w:pPr>
              <w:spacing w:after="140"/>
            </w:pPr>
            <w:r>
              <w:rPr>
                <w:rFonts w:ascii="Inter" w:cs="Inter" w:eastAsia="Inter" w:hAnsi="Inter"/>
                <w:color w:val="1A2A35"/>
                <w:sz w:val="21"/>
                <w:szCs w:val="21"/>
              </w:rPr>
              <w:t xml:space="preserve">Plans change — we get it. If the timing isn’t right for your celebration just yet, we wanted you to know about our gift cards.</w:t>
            </w:r>
          </w:p>
          <w:p>
            <w:pPr>
              <w:spacing w:after="140"/>
            </w:pPr>
            <w:r>
              <w:rPr>
                <w:rFonts w:ascii="Inter" w:cs="Inter" w:eastAsia="Inter" w:hAnsi="Inter"/>
                <w:color w:val="1A2A35"/>
                <w:sz w:val="21"/>
                <w:szCs w:val="21"/>
              </w:rPr>
              <w:t xml:space="preserve">A Lucie gift card makes a beautiful gift for someone you love (or a future treat for yourself). Available in any amount — delivered digitally or as a physical card.</w:t>
            </w:r>
          </w:p>
          <w:p>
            <w:pPr>
              <w:spacing w:after="140"/>
            </w:pPr>
            <w:r>
              <w:rPr>
                <w:rFonts w:ascii="Inter" w:cs="Inter" w:eastAsia="Inter" w:hAnsi="Inter"/>
                <w:b/>
                <w:bCs/>
                <w:color w:val="1A2A35"/>
                <w:sz w:val="21"/>
                <w:szCs w:val="21"/>
              </w:rPr>
              <w:t xml:space="preserve">Browse gift cards: [gift card link]</w:t>
            </w:r>
          </w:p>
          <w:p>
            <w:pPr>
              <w:spacing w:after="140"/>
            </w:pPr>
            <w:r>
              <w:rPr>
                <w:rFonts w:ascii="Inter" w:cs="Inter" w:eastAsia="Inter" w:hAnsi="Inter"/>
                <w:i/>
                <w:iCs/>
                <w:color w:val="5A6E7A"/>
                <w:sz w:val="21"/>
                <w:szCs w:val="21"/>
              </w:rPr>
              <w:t xml:space="preserve">And whenever you’re ready to celebrate, we’ll be here. — Restaurant Lucie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Converts the unconverted into a different revenue path. A $200–$500 gift card still captures value.</w:t>
                  </w:r>
                </w:p>
              </w:tc>
            </w:tr>
          </w:tbl>
          <w:p/>
        </w:tc>
      </w:tr>
    </w:tbl>
    <w:p>
      <w:r>
        <w:br w:type="page"/>
      </w:r>
    </w:p>
    <w:p>
      <w:pPr>
        <w:spacing w:after="60" w:before="360"/>
      </w:pPr>
      <w:r>
        <w:rPr>
          <w:rFonts w:ascii="Inter" w:cs="Inter" w:eastAsia="Inter" w:hAnsi="Inter"/>
          <w:b/>
          <w:bCs/>
          <w:color w:val="D4A574"/>
          <w:spacing w:val="80"/>
          <w:sz w:val="16"/>
          <w:szCs w:val="16"/>
        </w:rPr>
        <w:t xml:space="preserve">SECTION 6</w:t>
      </w:r>
    </w:p>
    <w:p>
      <w:pPr>
        <w:pBdr>
          <w:bottom w:val="single" w:color="D4A574" w:sz="2" w:space="8"/>
        </w:pBdr>
        <w:spacing w:after="200"/>
      </w:pPr>
      <w:r>
        <w:rPr>
          <w:rFonts w:ascii="Playfair Display" w:cs="Playfair Display" w:eastAsia="Playfair Display" w:hAnsi="Playfair Display"/>
          <w:b/>
          <w:bCs/>
          <w:color w:val="013349"/>
          <w:sz w:val="40"/>
          <w:szCs w:val="40"/>
        </w:rPr>
        <w:t xml:space="preserve">Segment C — Experience Campaign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13349" w:val="clear"/>
            <w:tcMar>
              <w:top w:type="dxa" w:w="200"/>
              <w:left w:type="dxa" w:w="280"/>
              <w:bottom w:type="dxa" w:w="200"/>
              <w:right w:type="dxa" w:w="280"/>
            </w:tcMar>
          </w:tcPr>
          <w:p>
            <w:pPr>
              <w:spacing w:after="40"/>
            </w:pPr>
            <w:r>
              <w:rPr>
                <w:rFonts w:ascii="Playfair Display" w:cs="Playfair Display" w:eastAsia="Playfair Display" w:hAnsi="Playfair Display"/>
                <w:b/>
                <w:bCs/>
                <w:color w:val="FFFFFF"/>
                <w:sz w:val="30"/>
                <w:szCs w:val="30"/>
              </w:rPr>
              <w:t xml:space="preserve">Segment C — Experience Campaign Leads</w:t>
            </w:r>
          </w:p>
          <w:p>
            <w:pPr>
              <w:spacing w:after="0"/>
            </w:pPr>
            <w:r>
              <w:rPr>
                <w:rFonts w:ascii="Inter" w:cs="Inter" w:eastAsia="Inter" w:hAnsi="Inter"/>
                <w:color w:val="E8C9A8"/>
                <w:sz w:val="19"/>
                <w:szCs w:val="19"/>
              </w:rPr>
              <w:t xml:space="preserve">Carte Blanche, A French Winter, Before The Next Chapter · 4 touches over 14 days</w:t>
            </w:r>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3D7A7A"/>
                <w:sz w:val="20"/>
                <w:szCs w:val="20"/>
              </w:rPr>
              <w:t xml:space="preserve">C1</w:t>
            </w:r>
            <w:r>
              <w:rPr>
                <w:rFonts w:ascii="Inter" w:cs="Inter" w:eastAsia="Inter" w:hAnsi="Inter"/>
                <w:b/>
                <w:bCs/>
                <w:color w:val="013349"/>
                <w:sz w:val="22"/>
                <w:szCs w:val="22"/>
              </w:rPr>
              <w:t xml:space="preserve">  The “You’re In” Welcome</w:t>
            </w:r>
          </w:p>
          <w:p>
            <w:pPr>
              <w:spacing w:after="0"/>
            </w:pPr>
            <w:r>
              <w:rPr>
                <w:rFonts w:ascii="Inter" w:cs="Inter" w:eastAsia="Inter" w:hAnsi="Inter"/>
                <w:i/>
                <w:iCs/>
                <w:color w:val="5A6E7A"/>
                <w:sz w:val="18"/>
                <w:szCs w:val="18"/>
              </w:rPr>
              <w:t xml:space="preserve">Day 0 · Re-engagement opener</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You’re on the list — here’s what’s next</w:t>
            </w:r>
          </w:p>
          <w:p>
            <w:pPr>
              <w:spacing w:after="140"/>
            </w:pPr>
            <w:r>
              <w:rPr>
                <w:rFonts w:ascii="Inter" w:cs="Inter" w:eastAsia="Inter" w:hAnsi="Inter"/>
                <w:color w:val="1A2A35"/>
                <w:sz w:val="21"/>
                <w:szCs w:val="21"/>
              </w:rPr>
              <w:t xml:space="preserve">Hi [First Name],</w:t>
            </w:r>
          </w:p>
          <w:p>
            <w:pPr>
              <w:spacing w:after="140"/>
            </w:pPr>
            <w:r>
              <w:rPr>
                <w:rFonts w:ascii="Inter" w:cs="Inter" w:eastAsia="Inter" w:hAnsi="Inter"/>
                <w:color w:val="1A2A35"/>
                <w:sz w:val="21"/>
                <w:szCs w:val="21"/>
              </w:rPr>
              <w:t xml:space="preserve">Thank you for your interest in [Carte Blanche / the French Winter experience / Before The Next Chapter] at Restaurant Lucie.</w:t>
            </w:r>
          </w:p>
          <w:p>
            <w:pPr>
              <w:spacing w:after="140"/>
            </w:pPr>
            <w:r>
              <w:rPr>
                <w:rFonts w:ascii="Inter" w:cs="Inter" w:eastAsia="Inter" w:hAnsi="Inter"/>
                <w:color w:val="1A2A35"/>
                <w:sz w:val="21"/>
                <w:szCs w:val="21"/>
              </w:rPr>
              <w:t xml:space="preserve">We wanted to make sure you didn’t miss what’s coming: a new seasonal tasting menu celebrating the best of Quebec spring, available now through June. Tables are limited.</w:t>
            </w:r>
          </w:p>
          <w:p>
            <w:pPr>
              <w:spacing w:after="140"/>
            </w:pPr>
            <w:r>
              <w:rPr>
                <w:rFonts w:ascii="Inter" w:cs="Inter" w:eastAsia="Inter" w:hAnsi="Inter"/>
                <w:b/>
                <w:bCs/>
                <w:color w:val="1A2A35"/>
                <w:sz w:val="21"/>
                <w:szCs w:val="21"/>
              </w:rPr>
              <w:t xml:space="preserve">Book your table → [reservation link]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Treats the lead like an insider. “You’re on the list” creates belonging before asking for action.</w:t>
                  </w:r>
                </w:p>
              </w:tc>
            </w:tr>
          </w:tbl>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3D7A7A"/>
                <w:sz w:val="20"/>
                <w:szCs w:val="20"/>
              </w:rPr>
              <w:t xml:space="preserve">C2</w:t>
            </w:r>
            <w:r>
              <w:rPr>
                <w:rFonts w:ascii="Inter" w:cs="Inter" w:eastAsia="Inter" w:hAnsi="Inter"/>
                <w:b/>
                <w:bCs/>
                <w:color w:val="013349"/>
                <w:sz w:val="22"/>
                <w:szCs w:val="22"/>
              </w:rPr>
              <w:t xml:space="preserve">  The Behind-the-Scenes Story</w:t>
            </w:r>
          </w:p>
          <w:p>
            <w:pPr>
              <w:spacing w:after="0"/>
            </w:pPr>
            <w:r>
              <w:rPr>
                <w:rFonts w:ascii="Inter" w:cs="Inter" w:eastAsia="Inter" w:hAnsi="Inter"/>
                <w:i/>
                <w:iCs/>
                <w:color w:val="5A6E7A"/>
                <w:sz w:val="18"/>
                <w:szCs w:val="18"/>
              </w:rPr>
              <w:t xml:space="preserve">Day 5 · Narrative-driven</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The story behind the menu</w:t>
            </w:r>
          </w:p>
          <w:p>
            <w:pPr>
              <w:spacing w:after="140"/>
            </w:pPr>
            <w:r>
              <w:rPr>
                <w:rFonts w:ascii="Inter" w:cs="Inter" w:eastAsia="Inter" w:hAnsi="Inter"/>
                <w:color w:val="1A2A35"/>
                <w:sz w:val="21"/>
                <w:szCs w:val="21"/>
              </w:rPr>
              <w:t xml:space="preserve">[First Name],</w:t>
            </w:r>
          </w:p>
          <w:p>
            <w:pPr>
              <w:spacing w:after="140"/>
            </w:pPr>
            <w:r>
              <w:rPr>
                <w:rFonts w:ascii="Inter" w:cs="Inter" w:eastAsia="Inter" w:hAnsi="Inter"/>
                <w:color w:val="1A2A35"/>
                <w:sz w:val="21"/>
                <w:szCs w:val="21"/>
              </w:rPr>
              <w:t xml:space="preserve">Every dish at Lucie starts with a conversation — between the Chef, the season, and the producers he trusts.</w:t>
            </w:r>
          </w:p>
          <w:p>
            <w:pPr>
              <w:spacing w:after="140"/>
            </w:pPr>
            <w:r>
              <w:rPr>
                <w:rFonts w:ascii="Inter" w:cs="Inter" w:eastAsia="Inter" w:hAnsi="Inter"/>
                <w:i/>
                <w:iCs/>
                <w:color w:val="1A2A35"/>
                <w:sz w:val="21"/>
                <w:szCs w:val="21"/>
              </w:rPr>
              <w:t xml:space="preserve">This spring, that means: lamb from Elysian Fields, the same farm that supplies the best tables in New York. Wild leeks foraged from Quebec forests, available for just a few weeks each year. Dairy from a single producer in the Eastern Townships.</w:t>
            </w:r>
          </w:p>
          <w:p>
            <w:pPr>
              <w:spacing w:after="140"/>
            </w:pPr>
            <w:r>
              <w:rPr>
                <w:rFonts w:ascii="Inter" w:cs="Inter" w:eastAsia="Inter" w:hAnsi="Inter"/>
                <w:color w:val="1A2A35"/>
                <w:sz w:val="21"/>
                <w:szCs w:val="21"/>
              </w:rPr>
              <w:t xml:space="preserve">This is food with a story. And we’d love you to taste it.</w:t>
            </w:r>
          </w:p>
          <w:p>
            <w:pPr>
              <w:spacing w:after="140"/>
            </w:pPr>
            <w:r>
              <w:rPr>
                <w:rFonts w:ascii="Inter" w:cs="Inter" w:eastAsia="Inter" w:hAnsi="Inter"/>
                <w:b/>
                <w:bCs/>
                <w:color w:val="1A2A35"/>
                <w:sz w:val="21"/>
                <w:szCs w:val="21"/>
              </w:rPr>
              <w:t xml:space="preserve">Reserve your evening → [link]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Provenance storytelling elevates the offer beyond “come eat at our restaurant.” Gives the lead something to care about.</w:t>
                  </w:r>
                </w:p>
              </w:tc>
            </w:tr>
          </w:tbl>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3D7A7A"/>
                <w:sz w:val="20"/>
                <w:szCs w:val="20"/>
              </w:rPr>
              <w:t xml:space="preserve">C3</w:t>
            </w:r>
            <w:r>
              <w:rPr>
                <w:rFonts w:ascii="Inter" w:cs="Inter" w:eastAsia="Inter" w:hAnsi="Inter"/>
                <w:b/>
                <w:bCs/>
                <w:color w:val="013349"/>
                <w:sz w:val="22"/>
                <w:szCs w:val="22"/>
              </w:rPr>
              <w:t xml:space="preserve">  The Private Event Upsell</w:t>
            </w:r>
          </w:p>
          <w:p>
            <w:pPr>
              <w:spacing w:after="0"/>
            </w:pPr>
            <w:r>
              <w:rPr>
                <w:rFonts w:ascii="Inter" w:cs="Inter" w:eastAsia="Inter" w:hAnsi="Inter"/>
                <w:i/>
                <w:iCs/>
                <w:color w:val="5A6E7A"/>
                <w:sz w:val="18"/>
                <w:szCs w:val="18"/>
              </w:rPr>
              <w:t xml:space="preserve">Day 9 · Cross-sell into Segment A</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Planning something for a group?</w:t>
            </w:r>
          </w:p>
          <w:p>
            <w:pPr>
              <w:spacing w:after="140"/>
            </w:pPr>
            <w:r>
              <w:rPr>
                <w:rFonts w:ascii="Inter" w:cs="Inter" w:eastAsia="Inter" w:hAnsi="Inter"/>
                <w:color w:val="1A2A35"/>
                <w:sz w:val="21"/>
                <w:szCs w:val="21"/>
              </w:rPr>
              <w:t xml:space="preserve">[First Name],</w:t>
            </w:r>
          </w:p>
          <w:p>
            <w:pPr>
              <w:spacing w:after="140"/>
            </w:pPr>
            <w:r>
              <w:rPr>
                <w:rFonts w:ascii="Inter" w:cs="Inter" w:eastAsia="Inter" w:hAnsi="Inter"/>
                <w:color w:val="1A2A35"/>
                <w:sz w:val="21"/>
                <w:szCs w:val="21"/>
              </w:rPr>
              <w:t xml:space="preserve">Many of our guests first discover Lucie through a tasting experience — and then come back with their team, their family, or their friends for a private evening.</w:t>
            </w:r>
          </w:p>
          <w:p>
            <w:pPr>
              <w:spacing w:after="140"/>
            </w:pPr>
            <w:r>
              <w:rPr>
                <w:rFonts w:ascii="Inter" w:cs="Inter" w:eastAsia="Inter" w:hAnsi="Inter"/>
                <w:color w:val="1A2A35"/>
                <w:sz w:val="21"/>
                <w:szCs w:val="21"/>
              </w:rPr>
              <w:t xml:space="preserve">If you’re ever planning a dinner for 8 or more — a corporate event, a milestone birthday, an anniversary — we offer fully private dining with a custom menu, interactive wine experiences, and a complimentary glass of Crémant on arrival.</w:t>
            </w:r>
          </w:p>
          <w:p>
            <w:pPr>
              <w:spacing w:after="140"/>
            </w:pPr>
            <w:r>
              <w:rPr>
                <w:rFonts w:ascii="Inter" w:cs="Inter" w:eastAsia="Inter" w:hAnsi="Inter"/>
                <w:color w:val="1A2A35"/>
                <w:sz w:val="21"/>
                <w:szCs w:val="21"/>
              </w:rPr>
              <w:t xml:space="preserve">Just something to keep in the back of your mind. And in the meantime — we’d still love to host you for dinner.</w:t>
            </w:r>
          </w:p>
          <w:p>
            <w:pPr>
              <w:spacing w:after="140"/>
            </w:pPr>
            <w:r>
              <w:rPr>
                <w:rFonts w:ascii="Inter" w:cs="Inter" w:eastAsia="Inter" w:hAnsi="Inter"/>
                <w:b/>
                <w:bCs/>
                <w:color w:val="1A2A35"/>
                <w:sz w:val="21"/>
                <w:szCs w:val="21"/>
              </w:rPr>
              <w:t xml:space="preserve">Book a table → [link]  |  Inquire about a private event → [link]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Plants the private events seed with 1,700+ leads. Even at 1% upsell, that’s 17 private event inquiries from a warm pool.</w:t>
                  </w:r>
                </w:p>
              </w:tc>
            </w:tr>
          </w:tbl>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5D5D5" w:sz="1"/>
              <w:left w:val="single" w:color="D5D5D5" w:sz="1"/>
              <w:bottom w:val="single" w:color="E0E0E0" w:sz="1"/>
              <w:right w:val="single" w:color="D5D5D5" w:sz="1"/>
            </w:tcBorders>
            <w:shd w:fill="F5F0E8" w:val="clear"/>
            <w:tcMar>
              <w:top w:type="dxa" w:w="100"/>
              <w:left w:type="dxa" w:w="140"/>
              <w:bottom w:type="dxa" w:w="100"/>
              <w:right w:type="dxa" w:w="140"/>
            </w:tcMar>
          </w:tcPr>
          <w:p>
            <w:pPr>
              <w:spacing w:after="40"/>
            </w:pPr>
            <w:r>
              <w:rPr>
                <w:rFonts w:ascii="Inter" w:cs="Inter" w:eastAsia="Inter" w:hAnsi="Inter"/>
                <w:b/>
                <w:bCs/>
                <w:color w:val="3D7A7A"/>
                <w:sz w:val="20"/>
                <w:szCs w:val="20"/>
              </w:rPr>
              <w:t xml:space="preserve">C4</w:t>
            </w:r>
            <w:r>
              <w:rPr>
                <w:rFonts w:ascii="Inter" w:cs="Inter" w:eastAsia="Inter" w:hAnsi="Inter"/>
                <w:b/>
                <w:bCs/>
                <w:color w:val="013349"/>
                <w:sz w:val="22"/>
                <w:szCs w:val="22"/>
              </w:rPr>
              <w:t xml:space="preserve">  The Final Nudge</w:t>
            </w:r>
          </w:p>
          <w:p>
            <w:pPr>
              <w:spacing w:after="0"/>
            </w:pPr>
            <w:r>
              <w:rPr>
                <w:rFonts w:ascii="Inter" w:cs="Inter" w:eastAsia="Inter" w:hAnsi="Inter"/>
                <w:i/>
                <w:iCs/>
                <w:color w:val="5A6E7A"/>
                <w:sz w:val="18"/>
                <w:szCs w:val="18"/>
              </w:rPr>
              <w:t xml:space="preserve">Day 14 · Last call</w:t>
            </w:r>
          </w:p>
        </w:tc>
      </w:tr>
      <w:tr>
        <w:tc>
          <w:tcPr>
            <w:tcW w:type="dxa" w:w="9360"/>
            <w:tcBorders>
              <w:top w:val="none" w:sz="0"/>
              <w:left w:val="single" w:color="D5D5D5" w:sz="1"/>
              <w:bottom w:val="single" w:color="D5D5D5" w:sz="1"/>
              <w:right w:val="single" w:color="D5D5D5" w:sz="1"/>
            </w:tcBorders>
            <w:tcMar>
              <w:top w:type="dxa" w:w="140"/>
              <w:left w:type="dxa" w:w="180"/>
              <w:bottom w:type="dxa" w:w="140"/>
              <w:right w:type="dxa" w:w="180"/>
            </w:tcMar>
          </w:tcPr>
          <w:p>
            <w:pPr>
              <w:spacing w:after="200"/>
            </w:pPr>
            <w:r>
              <w:rPr>
                <w:rFonts w:ascii="Inter" w:cs="Inter" w:eastAsia="Inter" w:hAnsi="Inter"/>
                <w:b/>
                <w:bCs/>
                <w:color w:val="5A6E7A"/>
                <w:sz w:val="16"/>
                <w:szCs w:val="16"/>
              </w:rPr>
              <w:t xml:space="preserve">SUBJECT: </w:t>
            </w:r>
            <w:r>
              <w:rPr>
                <w:rFonts w:ascii="Inter" w:cs="Inter" w:eastAsia="Inter" w:hAnsi="Inter"/>
                <w:i/>
                <w:iCs/>
                <w:color w:val="013349"/>
                <w:sz w:val="22"/>
                <w:szCs w:val="22"/>
              </w:rPr>
              <w:t xml:space="preserve">Last call — the spring menu evolves soon</w:t>
            </w:r>
          </w:p>
          <w:p>
            <w:pPr>
              <w:spacing w:after="140"/>
            </w:pPr>
            <w:r>
              <w:rPr>
                <w:rFonts w:ascii="Inter" w:cs="Inter" w:eastAsia="Inter" w:hAnsi="Inter"/>
                <w:color w:val="1A2A35"/>
                <w:sz w:val="21"/>
                <w:szCs w:val="21"/>
              </w:rPr>
              <w:t xml:space="preserve">[First Name],</w:t>
            </w:r>
          </w:p>
          <w:p>
            <w:pPr>
              <w:spacing w:after="140"/>
            </w:pPr>
            <w:r>
              <w:rPr>
                <w:rFonts w:ascii="Inter" w:cs="Inter" w:eastAsia="Inter" w:hAnsi="Inter"/>
                <w:color w:val="1A2A35"/>
                <w:sz w:val="21"/>
                <w:szCs w:val="21"/>
              </w:rPr>
              <w:t xml:space="preserve">Our spring menu evolves with the season — and the current iteration won’t last much longer.</w:t>
            </w:r>
          </w:p>
          <w:p>
            <w:pPr>
              <w:spacing w:after="140"/>
            </w:pPr>
            <w:r>
              <w:rPr>
                <w:rFonts w:ascii="Inter" w:cs="Inter" w:eastAsia="Inter" w:hAnsi="Inter"/>
                <w:color w:val="1A2A35"/>
                <w:sz w:val="21"/>
                <w:szCs w:val="21"/>
              </w:rPr>
              <w:t xml:space="preserve">If you’ve been meaning to visit, this is your nudge.</w:t>
            </w:r>
          </w:p>
          <w:p>
            <w:pPr>
              <w:spacing w:after="140"/>
            </w:pPr>
            <w:r>
              <w:rPr>
                <w:rFonts w:ascii="Inter" w:cs="Inter" w:eastAsia="Inter" w:hAnsi="Inter"/>
                <w:b/>
                <w:bCs/>
                <w:color w:val="1A2A35"/>
                <w:sz w:val="21"/>
                <w:szCs w:val="21"/>
              </w:rPr>
              <w:t xml:space="preserve">Book now → [link]</w:t>
            </w:r>
          </w:p>
          <w:p>
            <w:pPr>
              <w:spacing w:after="140"/>
            </w:pPr>
            <w:r>
              <w:rPr>
                <w:rFonts w:ascii="Inter" w:cs="Inter" w:eastAsia="Inter" w:hAnsi="Inter"/>
                <w:i/>
                <w:iCs/>
                <w:color w:val="5A6E7A"/>
                <w:sz w:val="21"/>
                <w:szCs w:val="21"/>
              </w:rPr>
              <w:t xml:space="preserve">Restaurant Lucie · [address] · [phone]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sz="0"/>
                    <w:left w:val="none" w:sz="0"/>
                    <w:bottom w:val="none" w:sz="0"/>
                    <w:right w:val="none" w:sz="0"/>
                  </w:tcBorders>
                  <w:shd w:fill="EDF7F0" w:val="clear"/>
                  <w:tcMar>
                    <w:top w:type="dxa" w:w="100"/>
                    <w:left w:type="dxa" w:w="140"/>
                    <w:bottom w:type="dxa" w:w="100"/>
                    <w:right w:type="dxa" w:w="140"/>
                  </w:tcMar>
                </w:tcPr>
                <w:p>
                  <w:pPr>
                    <w:spacing w:after="0"/>
                  </w:pPr>
                  <w:r>
                    <w:rPr>
                      <w:rFonts w:ascii="Inter" w:cs="Inter" w:eastAsia="Inter" w:hAnsi="Inter"/>
                      <w:b/>
                      <w:bCs/>
                      <w:color w:val="2D8A5E"/>
                      <w:sz w:val="19"/>
                      <w:szCs w:val="19"/>
                    </w:rPr>
                    <w:t xml:space="preserve">Why this works: </w:t>
                  </w:r>
                  <w:r>
                    <w:rPr>
                      <w:rFonts w:ascii="Inter" w:cs="Inter" w:eastAsia="Inter" w:hAnsi="Inter"/>
                      <w:color w:val="2D8A5E"/>
                      <w:sz w:val="19"/>
                      <w:szCs w:val="19"/>
                    </w:rPr>
                    <w:t xml:space="preserve">Short, direct, zero fluff. By touch four, brevity signals respect for their time.</w:t>
                  </w:r>
                </w:p>
              </w:tc>
            </w:tr>
          </w:tbl>
          <w:p/>
        </w:tc>
      </w:tr>
    </w:tbl>
    <w:p>
      <w:r>
        <w:br w:type="page"/>
      </w:r>
    </w:p>
    <w:p>
      <w:pPr>
        <w:spacing w:after="60" w:before="360"/>
      </w:pPr>
      <w:r>
        <w:rPr>
          <w:rFonts w:ascii="Inter" w:cs="Inter" w:eastAsia="Inter" w:hAnsi="Inter"/>
          <w:b/>
          <w:bCs/>
          <w:color w:val="D4A574"/>
          <w:spacing w:val="80"/>
          <w:sz w:val="16"/>
          <w:szCs w:val="16"/>
        </w:rPr>
        <w:t xml:space="preserve">SECTION 7</w:t>
      </w:r>
    </w:p>
    <w:p>
      <w:pPr>
        <w:pBdr>
          <w:bottom w:val="single" w:color="D4A574" w:sz="2" w:space="8"/>
        </w:pBdr>
        <w:spacing w:after="200"/>
      </w:pPr>
      <w:r>
        <w:rPr>
          <w:rFonts w:ascii="Playfair Display" w:cs="Playfair Display" w:eastAsia="Playfair Display" w:hAnsi="Playfair Display"/>
          <w:b/>
          <w:bCs/>
          <w:color w:val="013349"/>
          <w:sz w:val="40"/>
          <w:szCs w:val="40"/>
        </w:rPr>
        <w:t xml:space="preserve">Deployment Playbook</w:t>
      </w:r>
    </w:p>
    <w:p>
      <w:pPr>
        <w:spacing w:after="280"/>
      </w:pPr>
      <w:r>
        <w:rPr>
          <w:rFonts w:ascii="Inter" w:cs="Inter" w:eastAsia="Inter" w:hAnsi="Inter"/>
          <w:color w:val="5A6E7A"/>
          <w:sz w:val="21"/>
          <w:szCs w:val="21"/>
        </w:rPr>
        <w:t xml:space="preserve">Built from the Apr 9 call with Maggie and Fred. The tactical details that make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vAlign w:val="top"/>
          </w:tcPr>
          <w:p>
            <w:pPr>
              <w:spacing w:after="0"/>
            </w:pPr>
            <w:r>
              <w:rPr>
                <w:rFonts w:ascii="Inter" w:cs="Inter" w:eastAsia="Inter" w:hAnsi="Inter"/>
                <w:b/>
                <w:bCs/>
                <w:color w:val="013349"/>
                <w:sz w:val="19"/>
                <w:szCs w:val="19"/>
              </w:rPr>
              <w:t xml:space="preserve">Automation Platform</w:t>
            </w:r>
          </w:p>
        </w:tc>
        <w:tc>
          <w:tcPr>
            <w:tcW w:type="dxa" w:w="6960"/>
            <w:tcBorders>
              <w:top w:val="single" w:color="D5D5D5" w:sz="1"/>
              <w:left w:val="single" w:color="D5D5D5" w:sz="1"/>
              <w:bottom w:val="single" w:color="D5D5D5" w:sz="1"/>
              <w:right w:val="single" w:color="D5D5D5" w:sz="1"/>
            </w:tcBorders>
            <w:tcMar>
              <w:top w:type="dxa" w:w="100"/>
              <w:left w:type="dxa" w:w="140"/>
              <w:bottom w:type="dxa" w:w="100"/>
              <w:right w:type="dxa" w:w="140"/>
            </w:tcMar>
            <w:vAlign w:val="top"/>
          </w:tcPr>
          <w:p>
            <w:pPr>
              <w:spacing w:after="0"/>
            </w:pPr>
            <w:r>
              <w:rPr>
                <w:rFonts w:ascii="Inter" w:cs="Inter" w:eastAsia="Inter" w:hAnsi="Inter"/>
                <w:color w:val="1A2A35"/>
                <w:sz w:val="19"/>
                <w:szCs w:val="19"/>
              </w:rPr>
              <w:t xml:space="preserve">HighLevel for all email &amp; SMS automation. Maggie is already familiar from the French Winter campaign. Segment A emails from Maggie’s personal address.</w:t>
            </w:r>
          </w:p>
        </w:tc>
      </w:tr>
      <w:tr>
        <w:tc>
          <w:tcPr>
            <w:tcW w:type="dxa" w:w="240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vAlign w:val="top"/>
          </w:tcPr>
          <w:p>
            <w:pPr>
              <w:spacing w:after="0"/>
            </w:pPr>
            <w:r>
              <w:rPr>
                <w:rFonts w:ascii="Inter" w:cs="Inter" w:eastAsia="Inter" w:hAnsi="Inter"/>
                <w:b/>
                <w:bCs/>
                <w:color w:val="013349"/>
                <w:sz w:val="19"/>
                <w:szCs w:val="19"/>
              </w:rPr>
              <w:t xml:space="preserve">SMS Channel — Phase 2</w:t>
            </w:r>
          </w:p>
        </w:tc>
        <w:tc>
          <w:tcPr>
            <w:tcW w:type="dxa" w:w="6960"/>
            <w:tcBorders>
              <w:top w:val="single" w:color="D5D5D5" w:sz="1"/>
              <w:left w:val="single" w:color="D5D5D5" w:sz="1"/>
              <w:bottom w:val="single" w:color="D5D5D5" w:sz="1"/>
              <w:right w:val="single" w:color="D5D5D5" w:sz="1"/>
            </w:tcBorders>
            <w:tcMar>
              <w:top w:type="dxa" w:w="100"/>
              <w:left w:type="dxa" w:w="140"/>
              <w:bottom w:type="dxa" w:w="100"/>
              <w:right w:type="dxa" w:w="140"/>
            </w:tcMar>
            <w:vAlign w:val="top"/>
          </w:tcPr>
          <w:p>
            <w:pPr>
              <w:spacing w:after="0"/>
            </w:pPr>
            <w:r>
              <w:rPr>
                <w:rFonts w:ascii="Inter" w:cs="Inter" w:eastAsia="Inter" w:hAnsi="Inter"/>
                <w:color w:val="1A2A35"/>
                <w:sz w:val="19"/>
                <w:szCs w:val="19"/>
              </w:rPr>
              <w:t xml:space="preserve">A2P 10DLC verification pending. SMS touches are drafted and ready but do not launch with Phase 1. Parallel workstream: complete A2P registration via HighLevel (business name, EIN/BN, use-case docs) and explore Table Voice integration (Yannick’s investment, already handles texts). Maggie to connect Kyle with Pascal. Activate SMS once approved.</w:t>
            </w:r>
          </w:p>
        </w:tc>
      </w:tr>
      <w:tr>
        <w:tc>
          <w:tcPr>
            <w:tcW w:type="dxa" w:w="240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vAlign w:val="top"/>
          </w:tcPr>
          <w:p>
            <w:pPr>
              <w:spacing w:after="0"/>
            </w:pPr>
            <w:r>
              <w:rPr>
                <w:rFonts w:ascii="Inter" w:cs="Inter" w:eastAsia="Inter" w:hAnsi="Inter"/>
                <w:b/>
                <w:bCs/>
                <w:color w:val="013349"/>
                <w:sz w:val="19"/>
                <w:szCs w:val="19"/>
              </w:rPr>
              <w:t xml:space="preserve">Lead Source</w:t>
            </w:r>
          </w:p>
        </w:tc>
        <w:tc>
          <w:tcPr>
            <w:tcW w:type="dxa" w:w="6960"/>
            <w:tcBorders>
              <w:top w:val="single" w:color="D5D5D5" w:sz="1"/>
              <w:left w:val="single" w:color="D5D5D5" w:sz="1"/>
              <w:bottom w:val="single" w:color="D5D5D5" w:sz="1"/>
              <w:right w:val="single" w:color="D5D5D5" w:sz="1"/>
            </w:tcBorders>
            <w:tcMar>
              <w:top w:type="dxa" w:w="100"/>
              <w:left w:type="dxa" w:w="140"/>
              <w:bottom w:type="dxa" w:w="100"/>
              <w:right w:type="dxa" w:w="140"/>
            </w:tcMar>
            <w:vAlign w:val="top"/>
          </w:tcPr>
          <w:p>
            <w:pPr>
              <w:spacing w:after="0"/>
            </w:pPr>
            <w:r>
              <w:rPr>
                <w:rFonts w:ascii="Inter" w:cs="Inter" w:eastAsia="Inter" w:hAnsi="Inter"/>
                <w:color w:val="1A2A35"/>
                <w:sz w:val="19"/>
                <w:szCs w:val="19"/>
              </w:rPr>
              <w:t xml:space="preserve">Perfect Venue export (315 contacts) + Meta leads from HighLevel. Deduplicate by email before importing. Remove @restaurantlucie.com addresses.</w:t>
            </w:r>
          </w:p>
        </w:tc>
      </w:tr>
      <w:tr>
        <w:tc>
          <w:tcPr>
            <w:tcW w:type="dxa" w:w="240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vAlign w:val="top"/>
          </w:tcPr>
          <w:p>
            <w:pPr>
              <w:spacing w:after="0"/>
            </w:pPr>
            <w:r>
              <w:rPr>
                <w:rFonts w:ascii="Inter" w:cs="Inter" w:eastAsia="Inter" w:hAnsi="Inter"/>
                <w:b/>
                <w:bCs/>
                <w:color w:val="013349"/>
                <w:sz w:val="19"/>
                <w:szCs w:val="19"/>
              </w:rPr>
              <w:t xml:space="preserve">Sender Names</w:t>
            </w:r>
          </w:p>
        </w:tc>
        <w:tc>
          <w:tcPr>
            <w:tcW w:type="dxa" w:w="6960"/>
            <w:tcBorders>
              <w:top w:val="single" w:color="D5D5D5" w:sz="1"/>
              <w:left w:val="single" w:color="D5D5D5" w:sz="1"/>
              <w:bottom w:val="single" w:color="D5D5D5" w:sz="1"/>
              <w:right w:val="single" w:color="D5D5D5" w:sz="1"/>
            </w:tcBorders>
            <w:tcMar>
              <w:top w:type="dxa" w:w="100"/>
              <w:left w:type="dxa" w:w="140"/>
              <w:bottom w:type="dxa" w:w="100"/>
              <w:right w:type="dxa" w:w="140"/>
            </w:tcMar>
            <w:vAlign w:val="top"/>
          </w:tcPr>
          <w:p>
            <w:pPr>
              <w:spacing w:after="0"/>
            </w:pPr>
            <w:r>
              <w:rPr>
                <w:rFonts w:ascii="Inter" w:cs="Inter" w:eastAsia="Inter" w:hAnsi="Inter"/>
                <w:color w:val="1A2A35"/>
                <w:sz w:val="19"/>
                <w:szCs w:val="19"/>
              </w:rPr>
              <w:t xml:space="preserve">Segment A: Maggie Bain (personal). Segments B &amp; C: “Restaurant Lucie” or “The Lucie Team.”</w:t>
            </w:r>
          </w:p>
        </w:tc>
      </w:tr>
      <w:tr>
        <w:tc>
          <w:tcPr>
            <w:tcW w:type="dxa" w:w="240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vAlign w:val="top"/>
          </w:tcPr>
          <w:p>
            <w:pPr>
              <w:spacing w:after="0"/>
            </w:pPr>
            <w:r>
              <w:rPr>
                <w:rFonts w:ascii="Inter" w:cs="Inter" w:eastAsia="Inter" w:hAnsi="Inter"/>
                <w:b/>
                <w:bCs/>
                <w:color w:val="013349"/>
                <w:sz w:val="19"/>
                <w:szCs w:val="19"/>
              </w:rPr>
              <w:t xml:space="preserve">Optimal Send Times</w:t>
            </w:r>
          </w:p>
        </w:tc>
        <w:tc>
          <w:tcPr>
            <w:tcW w:type="dxa" w:w="6960"/>
            <w:tcBorders>
              <w:top w:val="single" w:color="D5D5D5" w:sz="1"/>
              <w:left w:val="single" w:color="D5D5D5" w:sz="1"/>
              <w:bottom w:val="single" w:color="D5D5D5" w:sz="1"/>
              <w:right w:val="single" w:color="D5D5D5" w:sz="1"/>
            </w:tcBorders>
            <w:tcMar>
              <w:top w:type="dxa" w:w="100"/>
              <w:left w:type="dxa" w:w="140"/>
              <w:bottom w:type="dxa" w:w="100"/>
              <w:right w:type="dxa" w:w="140"/>
            </w:tcMar>
            <w:vAlign w:val="top"/>
          </w:tcPr>
          <w:p>
            <w:pPr>
              <w:spacing w:after="0"/>
            </w:pPr>
            <w:r>
              <w:rPr>
                <w:rFonts w:ascii="Inter" w:cs="Inter" w:eastAsia="Inter" w:hAnsi="Inter"/>
                <w:color w:val="1A2A35"/>
                <w:sz w:val="19"/>
                <w:szCs w:val="19"/>
              </w:rPr>
              <w:t xml:space="preserve">Tuesday–Thursday, 10:30 AM or 6:00 PM ET. SMS: 11 AM ET. Avoid Monday morning and Friday afternoon.</w:t>
            </w:r>
          </w:p>
        </w:tc>
      </w:tr>
      <w:tr>
        <w:tc>
          <w:tcPr>
            <w:tcW w:type="dxa" w:w="240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vAlign w:val="top"/>
          </w:tcPr>
          <w:p>
            <w:pPr>
              <w:spacing w:after="0"/>
            </w:pPr>
            <w:r>
              <w:rPr>
                <w:rFonts w:ascii="Inter" w:cs="Inter" w:eastAsia="Inter" w:hAnsi="Inter"/>
                <w:b/>
                <w:bCs/>
                <w:color w:val="013349"/>
                <w:sz w:val="19"/>
                <w:szCs w:val="19"/>
              </w:rPr>
              <w:t xml:space="preserve">Reply Handling</w:t>
            </w:r>
          </w:p>
        </w:tc>
        <w:tc>
          <w:tcPr>
            <w:tcW w:type="dxa" w:w="6960"/>
            <w:tcBorders>
              <w:top w:val="single" w:color="D5D5D5" w:sz="1"/>
              <w:left w:val="single" w:color="D5D5D5" w:sz="1"/>
              <w:bottom w:val="single" w:color="D5D5D5" w:sz="1"/>
              <w:right w:val="single" w:color="D5D5D5" w:sz="1"/>
            </w:tcBorders>
            <w:tcMar>
              <w:top w:type="dxa" w:w="100"/>
              <w:left w:type="dxa" w:w="140"/>
              <w:bottom w:type="dxa" w:w="100"/>
              <w:right w:type="dxa" w:w="140"/>
            </w:tcMar>
            <w:vAlign w:val="top"/>
          </w:tcPr>
          <w:p>
            <w:pPr>
              <w:spacing w:after="0"/>
            </w:pPr>
            <w:r>
              <w:rPr>
                <w:rFonts w:ascii="Inter" w:cs="Inter" w:eastAsia="Inter" w:hAnsi="Inter"/>
                <w:color w:val="1A2A35"/>
                <w:sz w:val="19"/>
                <w:szCs w:val="19"/>
              </w:rPr>
              <w:t xml:space="preserve">Segment A: same-day personal response from Maggie, always. B &amp; C: templated reply with booking link within 4 hours.</w:t>
            </w:r>
          </w:p>
        </w:tc>
      </w:tr>
      <w:tr>
        <w:tc>
          <w:tcPr>
            <w:tcW w:type="dxa" w:w="240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vAlign w:val="top"/>
          </w:tcPr>
          <w:p>
            <w:pPr>
              <w:spacing w:after="0"/>
            </w:pPr>
            <w:r>
              <w:rPr>
                <w:rFonts w:ascii="Inter" w:cs="Inter" w:eastAsia="Inter" w:hAnsi="Inter"/>
                <w:b/>
                <w:bCs/>
                <w:color w:val="013349"/>
                <w:sz w:val="19"/>
                <w:szCs w:val="19"/>
              </w:rPr>
              <w:t xml:space="preserve">Suppression</w:t>
            </w:r>
          </w:p>
        </w:tc>
        <w:tc>
          <w:tcPr>
            <w:tcW w:type="dxa" w:w="6960"/>
            <w:tcBorders>
              <w:top w:val="single" w:color="D5D5D5" w:sz="1"/>
              <w:left w:val="single" w:color="D5D5D5" w:sz="1"/>
              <w:bottom w:val="single" w:color="D5D5D5" w:sz="1"/>
              <w:right w:val="single" w:color="D5D5D5" w:sz="1"/>
            </w:tcBorders>
            <w:tcMar>
              <w:top w:type="dxa" w:w="100"/>
              <w:left w:type="dxa" w:w="140"/>
              <w:bottom w:type="dxa" w:w="100"/>
              <w:right w:type="dxa" w:w="140"/>
            </w:tcMar>
            <w:vAlign w:val="top"/>
          </w:tcPr>
          <w:p>
            <w:pPr>
              <w:spacing w:after="0"/>
            </w:pPr>
            <w:r>
              <w:rPr>
                <w:rFonts w:ascii="Inter" w:cs="Inter" w:eastAsia="Inter" w:hAnsi="Inter"/>
                <w:color w:val="1A2A35"/>
                <w:sz w:val="19"/>
                <w:szCs w:val="19"/>
              </w:rPr>
              <w:t xml:space="preserve">Immediately suppress on book (sync with PV + OpenTable), unsubscribe, or “not interested.” Do not duplicate PV’s initial auto-response.</w:t>
            </w:r>
          </w:p>
        </w:tc>
      </w:tr>
      <w:tr>
        <w:tc>
          <w:tcPr>
            <w:tcW w:type="dxa" w:w="240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vAlign w:val="top"/>
          </w:tcPr>
          <w:p>
            <w:pPr>
              <w:spacing w:after="0"/>
            </w:pPr>
            <w:r>
              <w:rPr>
                <w:rFonts w:ascii="Inter" w:cs="Inter" w:eastAsia="Inter" w:hAnsi="Inter"/>
                <w:b/>
                <w:bCs/>
                <w:color w:val="013349"/>
                <w:sz w:val="19"/>
                <w:szCs w:val="19"/>
              </w:rPr>
              <w:t xml:space="preserve">Testimonials</w:t>
            </w:r>
          </w:p>
        </w:tc>
        <w:tc>
          <w:tcPr>
            <w:tcW w:type="dxa" w:w="6960"/>
            <w:tcBorders>
              <w:top w:val="single" w:color="D5D5D5" w:sz="1"/>
              <w:left w:val="single" w:color="D5D5D5" w:sz="1"/>
              <w:bottom w:val="single" w:color="D5D5D5" w:sz="1"/>
              <w:right w:val="single" w:color="D5D5D5" w:sz="1"/>
            </w:tcBorders>
            <w:tcMar>
              <w:top w:type="dxa" w:w="100"/>
              <w:left w:type="dxa" w:w="140"/>
              <w:bottom w:type="dxa" w:w="100"/>
              <w:right w:type="dxa" w:w="140"/>
            </w:tcMar>
            <w:vAlign w:val="top"/>
          </w:tcPr>
          <w:p>
            <w:pPr>
              <w:spacing w:after="0"/>
            </w:pPr>
            <w:r>
              <w:rPr>
                <w:rFonts w:ascii="Inter" w:cs="Inter" w:eastAsia="Inter" w:hAnsi="Inter"/>
                <w:color w:val="1A2A35"/>
                <w:sz w:val="19"/>
                <w:szCs w:val="19"/>
              </w:rPr>
              <w:t xml:space="preserve">Crafted per Yannick approval until post-event feedback form is live. Maggie building with Jeremy (Carbon Bar). HighLevel survey builder also available. Replace with real ones ASAP.</w:t>
            </w:r>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4A574" w:sz="12" w:space="0"/>
              <w:bottom w:val="none" w:sz="0"/>
              <w:right w:val="none" w:sz="0"/>
            </w:tcBorders>
            <w:shd w:fill="F5F0E8" w:val="clear"/>
            <w:tcMar>
              <w:top w:type="dxa" w:w="140"/>
              <w:left w:type="dxa" w:w="180"/>
              <w:bottom w:type="dxa" w:w="140"/>
              <w:right w:type="dxa" w:w="180"/>
            </w:tcMar>
          </w:tcPr>
          <w:p>
            <w:pPr>
              <w:spacing w:after="0"/>
            </w:pPr>
            <w:r>
              <w:rPr>
                <w:rFonts w:ascii="Inter" w:cs="Inter" w:eastAsia="Inter" w:hAnsi="Inter"/>
                <w:b/>
                <w:bCs/>
                <w:color w:val="013349"/>
                <w:sz w:val="21"/>
                <w:szCs w:val="21"/>
              </w:rPr>
              <w:t xml:space="preserve">Private event threshold: groups of 8+</w:t>
            </w:r>
            <w:r>
              <w:rPr>
                <w:rFonts w:ascii="Inter" w:cs="Inter" w:eastAsia="Inter" w:hAnsi="Inter"/>
                <w:color w:val="1A2A35"/>
                <w:sz w:val="21"/>
                <w:szCs w:val="21"/>
              </w:rPr>
              <w:t xml:space="preserve"> (per Maggie). Smaller celebration groups (2–7) get Segment B. Groups 8+ get Segment A with full buyout pitch, Crémant offer, and interactive experience positioning.</w:t>
            </w:r>
          </w:p>
        </w:tc>
      </w:tr>
    </w:tbl>
    <w:p>
      <w:r>
        <w:br w:type="page"/>
      </w:r>
    </w:p>
    <w:p>
      <w:pPr>
        <w:spacing w:after="60" w:before="360"/>
      </w:pPr>
      <w:r>
        <w:rPr>
          <w:rFonts w:ascii="Inter" w:cs="Inter" w:eastAsia="Inter" w:hAnsi="Inter"/>
          <w:b/>
          <w:bCs/>
          <w:color w:val="D4A574"/>
          <w:spacing w:val="80"/>
          <w:sz w:val="16"/>
          <w:szCs w:val="16"/>
        </w:rPr>
        <w:t xml:space="preserve">SECTION 8</w:t>
      </w:r>
    </w:p>
    <w:p>
      <w:pPr>
        <w:pBdr>
          <w:bottom w:val="single" w:color="D4A574" w:sz="2" w:space="8"/>
        </w:pBdr>
        <w:spacing w:after="200"/>
      </w:pPr>
      <w:r>
        <w:rPr>
          <w:rFonts w:ascii="Playfair Display" w:cs="Playfair Display" w:eastAsia="Playfair Display" w:hAnsi="Playfair Display"/>
          <w:b/>
          <w:bCs/>
          <w:color w:val="013349"/>
          <w:sz w:val="40"/>
          <w:szCs w:val="40"/>
        </w:rPr>
        <w:t xml:space="preserve">Revenue Projection</w:t>
      </w:r>
    </w:p>
    <w:p>
      <w:pPr>
        <w:spacing w:after="280"/>
      </w:pPr>
      <w:r>
        <w:rPr>
          <w:rFonts w:ascii="Inter" w:cs="Inter" w:eastAsia="Inter" w:hAnsi="Inter"/>
          <w:color w:val="5A6E7A"/>
          <w:sz w:val="21"/>
          <w:szCs w:val="21"/>
        </w:rPr>
        <w:t xml:space="preserve">Based on Lucie’s $618 avg completed visit revenue, $180pp private event pricing, and conservative conversion assumptions over a 90-day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200"/>
        <w:gridCol w:w="1400"/>
        <w:gridCol w:w="2360"/>
      </w:tblGrid>
      <w:tr>
        <w:tc>
          <w:tcPr>
            <w:tcW w:type="dxa" w:w="2200"/>
            <w:tcBorders>
              <w:top w:val="single" w:color="D5D5D5" w:sz="1"/>
              <w:left w:val="single" w:color="D5D5D5" w:sz="1"/>
              <w:bottom w:val="single" w:color="D5D5D5" w:sz="1"/>
              <w:right w:val="single" w:color="D5D5D5" w:sz="1"/>
            </w:tcBorders>
            <w:shd w:fill="013349" w:val="clear"/>
            <w:tcMar>
              <w:top w:type="dxa" w:w="100"/>
              <w:left w:type="dxa" w:w="140"/>
              <w:bottom w:type="dxa" w:w="100"/>
              <w:right w:type="dxa" w:w="140"/>
            </w:tcMar>
          </w:tcPr>
          <w:p>
            <w:pPr>
              <w:spacing w:after="0"/>
            </w:pPr>
            <w:r>
              <w:rPr>
                <w:rFonts w:ascii="Inter" w:cs="Inter" w:eastAsia="Inter" w:hAnsi="Inter"/>
                <w:b/>
                <w:bCs/>
                <w:color w:val="FFFFFF"/>
                <w:spacing w:val="30"/>
                <w:sz w:val="16"/>
                <w:szCs w:val="16"/>
              </w:rPr>
              <w:t xml:space="preserve">Segment</w:t>
            </w:r>
          </w:p>
        </w:tc>
        <w:tc>
          <w:tcPr>
            <w:tcW w:type="dxa" w:w="1100"/>
            <w:tcBorders>
              <w:top w:val="single" w:color="D5D5D5" w:sz="1"/>
              <w:left w:val="single" w:color="D5D5D5" w:sz="1"/>
              <w:bottom w:val="single" w:color="D5D5D5" w:sz="1"/>
              <w:right w:val="single" w:color="D5D5D5" w:sz="1"/>
            </w:tcBorders>
            <w:shd w:fill="013349" w:val="clear"/>
            <w:tcMar>
              <w:top w:type="dxa" w:w="100"/>
              <w:left w:type="dxa" w:w="140"/>
              <w:bottom w:type="dxa" w:w="100"/>
              <w:right w:type="dxa" w:w="140"/>
            </w:tcMar>
          </w:tcPr>
          <w:p>
            <w:pPr>
              <w:spacing w:after="0"/>
              <w:jc w:val="right"/>
            </w:pPr>
            <w:r>
              <w:rPr>
                <w:rFonts w:ascii="Inter" w:cs="Inter" w:eastAsia="Inter" w:hAnsi="Inter"/>
                <w:b/>
                <w:bCs/>
                <w:color w:val="FFFFFF"/>
                <w:spacing w:val="30"/>
                <w:sz w:val="16"/>
                <w:szCs w:val="16"/>
              </w:rPr>
              <w:t xml:space="preserve">Leads</w:t>
            </w:r>
          </w:p>
        </w:tc>
        <w:tc>
          <w:tcPr>
            <w:tcW w:type="dxa" w:w="1100"/>
            <w:tcBorders>
              <w:top w:val="single" w:color="D5D5D5" w:sz="1"/>
              <w:left w:val="single" w:color="D5D5D5" w:sz="1"/>
              <w:bottom w:val="single" w:color="D5D5D5" w:sz="1"/>
              <w:right w:val="single" w:color="D5D5D5" w:sz="1"/>
            </w:tcBorders>
            <w:shd w:fill="013349" w:val="clear"/>
            <w:tcMar>
              <w:top w:type="dxa" w:w="100"/>
              <w:left w:type="dxa" w:w="140"/>
              <w:bottom w:type="dxa" w:w="100"/>
              <w:right w:type="dxa" w:w="140"/>
            </w:tcMar>
          </w:tcPr>
          <w:p>
            <w:pPr>
              <w:spacing w:after="0"/>
              <w:jc w:val="right"/>
            </w:pPr>
            <w:r>
              <w:rPr>
                <w:rFonts w:ascii="Inter" w:cs="Inter" w:eastAsia="Inter" w:hAnsi="Inter"/>
                <w:b/>
                <w:bCs/>
                <w:color w:val="FFFFFF"/>
                <w:spacing w:val="30"/>
                <w:sz w:val="16"/>
                <w:szCs w:val="16"/>
              </w:rPr>
              <w:t xml:space="preserve">Conv. Rate</w:t>
            </w:r>
          </w:p>
        </w:tc>
        <w:tc>
          <w:tcPr>
            <w:tcW w:type="dxa" w:w="1200"/>
            <w:tcBorders>
              <w:top w:val="single" w:color="D5D5D5" w:sz="1"/>
              <w:left w:val="single" w:color="D5D5D5" w:sz="1"/>
              <w:bottom w:val="single" w:color="D5D5D5" w:sz="1"/>
              <w:right w:val="single" w:color="D5D5D5" w:sz="1"/>
            </w:tcBorders>
            <w:shd w:fill="013349" w:val="clear"/>
            <w:tcMar>
              <w:top w:type="dxa" w:w="100"/>
              <w:left w:type="dxa" w:w="140"/>
              <w:bottom w:type="dxa" w:w="100"/>
              <w:right w:type="dxa" w:w="140"/>
            </w:tcMar>
          </w:tcPr>
          <w:p>
            <w:pPr>
              <w:spacing w:after="0"/>
              <w:jc w:val="right"/>
            </w:pPr>
            <w:r>
              <w:rPr>
                <w:rFonts w:ascii="Inter" w:cs="Inter" w:eastAsia="Inter" w:hAnsi="Inter"/>
                <w:b/>
                <w:bCs/>
                <w:color w:val="FFFFFF"/>
                <w:spacing w:val="30"/>
                <w:sz w:val="16"/>
                <w:szCs w:val="16"/>
              </w:rPr>
              <w:t xml:space="preserve">Bookings</w:t>
            </w:r>
          </w:p>
        </w:tc>
        <w:tc>
          <w:tcPr>
            <w:tcW w:type="dxa" w:w="1400"/>
            <w:tcBorders>
              <w:top w:val="single" w:color="D5D5D5" w:sz="1"/>
              <w:left w:val="single" w:color="D5D5D5" w:sz="1"/>
              <w:bottom w:val="single" w:color="D5D5D5" w:sz="1"/>
              <w:right w:val="single" w:color="D5D5D5" w:sz="1"/>
            </w:tcBorders>
            <w:shd w:fill="013349" w:val="clear"/>
            <w:tcMar>
              <w:top w:type="dxa" w:w="100"/>
              <w:left w:type="dxa" w:w="140"/>
              <w:bottom w:type="dxa" w:w="100"/>
              <w:right w:type="dxa" w:w="140"/>
            </w:tcMar>
          </w:tcPr>
          <w:p>
            <w:pPr>
              <w:spacing w:after="0"/>
              <w:jc w:val="right"/>
            </w:pPr>
            <w:r>
              <w:rPr>
                <w:rFonts w:ascii="Inter" w:cs="Inter" w:eastAsia="Inter" w:hAnsi="Inter"/>
                <w:b/>
                <w:bCs/>
                <w:color w:val="FFFFFF"/>
                <w:spacing w:val="30"/>
                <w:sz w:val="16"/>
                <w:szCs w:val="16"/>
              </w:rPr>
              <w:t xml:space="preserve">Avg Value</w:t>
            </w:r>
          </w:p>
        </w:tc>
        <w:tc>
          <w:tcPr>
            <w:tcW w:type="dxa" w:w="2360"/>
            <w:tcBorders>
              <w:top w:val="single" w:color="D5D5D5" w:sz="1"/>
              <w:left w:val="single" w:color="D5D5D5" w:sz="1"/>
              <w:bottom w:val="single" w:color="D5D5D5" w:sz="1"/>
              <w:right w:val="single" w:color="D5D5D5" w:sz="1"/>
            </w:tcBorders>
            <w:shd w:fill="013349" w:val="clear"/>
            <w:tcMar>
              <w:top w:type="dxa" w:w="100"/>
              <w:left w:type="dxa" w:w="140"/>
              <w:bottom w:type="dxa" w:w="100"/>
              <w:right w:type="dxa" w:w="140"/>
            </w:tcMar>
          </w:tcPr>
          <w:p>
            <w:pPr>
              <w:spacing w:after="0"/>
              <w:jc w:val="right"/>
            </w:pPr>
            <w:r>
              <w:rPr>
                <w:rFonts w:ascii="Inter" w:cs="Inter" w:eastAsia="Inter" w:hAnsi="Inter"/>
                <w:b/>
                <w:bCs/>
                <w:color w:val="FFFFFF"/>
                <w:spacing w:val="30"/>
                <w:sz w:val="16"/>
                <w:szCs w:val="16"/>
              </w:rPr>
              <w:t xml:space="preserve">Revenue</w:t>
            </w:r>
          </w:p>
        </w:tc>
      </w:tr>
      <w:tr>
        <w:tc>
          <w:tcPr>
            <w:tcW w:type="dxa" w:w="22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bCs/>
                <w:color w:val="1A2A35"/>
                <w:sz w:val="20"/>
                <w:szCs w:val="20"/>
              </w:rPr>
              <w:t xml:space="preserve">A — Private Events</w:t>
            </w:r>
          </w:p>
        </w:tc>
        <w:tc>
          <w:tcPr>
            <w:tcW w:type="dxa" w:w="11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val="false"/>
                <w:bCs w:val="false"/>
                <w:color w:val="1A2A35"/>
                <w:sz w:val="20"/>
                <w:szCs w:val="20"/>
              </w:rPr>
              <w:t xml:space="preserve">315</w:t>
            </w:r>
          </w:p>
        </w:tc>
        <w:tc>
          <w:tcPr>
            <w:tcW w:type="dxa" w:w="11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val="false"/>
                <w:bCs w:val="false"/>
                <w:color w:val="1A2A35"/>
                <w:sz w:val="20"/>
                <w:szCs w:val="20"/>
              </w:rPr>
              <w:t xml:space="preserve">5%</w:t>
            </w:r>
          </w:p>
        </w:tc>
        <w:tc>
          <w:tcPr>
            <w:tcW w:type="dxa" w:w="12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val="false"/>
                <w:bCs w:val="false"/>
                <w:color w:val="1A2A35"/>
                <w:sz w:val="20"/>
                <w:szCs w:val="20"/>
              </w:rPr>
              <w:t xml:space="preserve">16</w:t>
            </w:r>
          </w:p>
        </w:tc>
        <w:tc>
          <w:tcPr>
            <w:tcW w:type="dxa" w:w="14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val="false"/>
                <w:bCs w:val="false"/>
                <w:color w:val="1A2A35"/>
                <w:sz w:val="20"/>
                <w:szCs w:val="20"/>
              </w:rPr>
              <w:t xml:space="preserve">$2,400</w:t>
            </w:r>
          </w:p>
        </w:tc>
        <w:tc>
          <w:tcPr>
            <w:tcW w:type="dxa" w:w="236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bCs/>
                <w:color w:val="1A2A35"/>
                <w:sz w:val="20"/>
                <w:szCs w:val="20"/>
              </w:rPr>
              <w:t xml:space="preserve">$38,400</w:t>
            </w:r>
          </w:p>
        </w:tc>
      </w:tr>
      <w:tr>
        <w:tc>
          <w:tcPr>
            <w:tcW w:type="dxa" w:w="22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bCs/>
                <w:color w:val="1A2A35"/>
                <w:sz w:val="20"/>
                <w:szCs w:val="20"/>
              </w:rPr>
              <w:t xml:space="preserve">B — Celebrations</w:t>
            </w:r>
          </w:p>
        </w:tc>
        <w:tc>
          <w:tcPr>
            <w:tcW w:type="dxa" w:w="11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val="false"/>
                <w:bCs w:val="false"/>
                <w:color w:val="1A2A35"/>
                <w:sz w:val="20"/>
                <w:szCs w:val="20"/>
              </w:rPr>
              <w:t xml:space="preserve">600</w:t>
            </w:r>
          </w:p>
        </w:tc>
        <w:tc>
          <w:tcPr>
            <w:tcW w:type="dxa" w:w="11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val="false"/>
                <w:bCs w:val="false"/>
                <w:color w:val="1A2A35"/>
                <w:sz w:val="20"/>
                <w:szCs w:val="20"/>
              </w:rPr>
              <w:t xml:space="preserve">5%</w:t>
            </w:r>
          </w:p>
        </w:tc>
        <w:tc>
          <w:tcPr>
            <w:tcW w:type="dxa" w:w="12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val="false"/>
                <w:bCs w:val="false"/>
                <w:color w:val="1A2A35"/>
                <w:sz w:val="20"/>
                <w:szCs w:val="20"/>
              </w:rPr>
              <w:t xml:space="preserve">30</w:t>
            </w:r>
          </w:p>
        </w:tc>
        <w:tc>
          <w:tcPr>
            <w:tcW w:type="dxa" w:w="14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val="false"/>
                <w:bCs w:val="false"/>
                <w:color w:val="1A2A35"/>
                <w:sz w:val="20"/>
                <w:szCs w:val="20"/>
              </w:rPr>
              <w:t xml:space="preserve">$618</w:t>
            </w:r>
          </w:p>
        </w:tc>
        <w:tc>
          <w:tcPr>
            <w:tcW w:type="dxa" w:w="236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bCs/>
                <w:color w:val="1A2A35"/>
                <w:sz w:val="20"/>
                <w:szCs w:val="20"/>
              </w:rPr>
              <w:t xml:space="preserve">$18,540</w:t>
            </w:r>
          </w:p>
        </w:tc>
      </w:tr>
      <w:tr>
        <w:tc>
          <w:tcPr>
            <w:tcW w:type="dxa" w:w="22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pPr>
            <w:r>
              <w:rPr>
                <w:rFonts w:ascii="Inter" w:cs="Inter" w:eastAsia="Inter" w:hAnsi="Inter"/>
                <w:b/>
                <w:bCs/>
                <w:color w:val="1A2A35"/>
                <w:sz w:val="20"/>
                <w:szCs w:val="20"/>
              </w:rPr>
              <w:t xml:space="preserve">C — Experience Leads</w:t>
            </w:r>
          </w:p>
        </w:tc>
        <w:tc>
          <w:tcPr>
            <w:tcW w:type="dxa" w:w="11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val="false"/>
                <w:bCs w:val="false"/>
                <w:color w:val="1A2A35"/>
                <w:sz w:val="20"/>
                <w:szCs w:val="20"/>
              </w:rPr>
              <w:t xml:space="preserve">1,100</w:t>
            </w:r>
          </w:p>
        </w:tc>
        <w:tc>
          <w:tcPr>
            <w:tcW w:type="dxa" w:w="11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val="false"/>
                <w:bCs w:val="false"/>
                <w:color w:val="1A2A35"/>
                <w:sz w:val="20"/>
                <w:szCs w:val="20"/>
              </w:rPr>
              <w:t xml:space="preserve">3%</w:t>
            </w:r>
          </w:p>
        </w:tc>
        <w:tc>
          <w:tcPr>
            <w:tcW w:type="dxa" w:w="12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val="false"/>
                <w:bCs w:val="false"/>
                <w:color w:val="1A2A35"/>
                <w:sz w:val="20"/>
                <w:szCs w:val="20"/>
              </w:rPr>
              <w:t xml:space="preserve">33</w:t>
            </w:r>
          </w:p>
        </w:tc>
        <w:tc>
          <w:tcPr>
            <w:tcW w:type="dxa" w:w="140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val="false"/>
                <w:bCs w:val="false"/>
                <w:color w:val="1A2A35"/>
                <w:sz w:val="20"/>
                <w:szCs w:val="20"/>
              </w:rPr>
              <w:t xml:space="preserve">$450</w:t>
            </w:r>
          </w:p>
        </w:tc>
        <w:tc>
          <w:tcPr>
            <w:tcW w:type="dxa" w:w="2360"/>
            <w:tcBorders>
              <w:top w:val="single" w:color="D5D5D5" w:sz="1"/>
              <w:left w:val="single" w:color="D5D5D5" w:sz="1"/>
              <w:bottom w:val="single" w:color="D5D5D5" w:sz="1"/>
              <w:right w:val="single" w:color="D5D5D5" w:sz="1"/>
            </w:tcBorders>
            <w:tcMar>
              <w:top w:type="dxa" w:w="100"/>
              <w:left w:type="dxa" w:w="140"/>
              <w:bottom w:type="dxa" w:w="100"/>
              <w:right w:type="dxa" w:w="140"/>
            </w:tcMar>
          </w:tcPr>
          <w:p>
            <w:pPr>
              <w:spacing w:after="0"/>
              <w:jc w:val="right"/>
            </w:pPr>
            <w:r>
              <w:rPr>
                <w:rFonts w:ascii="Inter" w:cs="Inter" w:eastAsia="Inter" w:hAnsi="Inter"/>
                <w:b/>
                <w:bCs/>
                <w:color w:val="1A2A35"/>
                <w:sz w:val="20"/>
                <w:szCs w:val="20"/>
              </w:rPr>
              <w:t xml:space="preserve">$14,850</w:t>
            </w:r>
          </w:p>
        </w:tc>
      </w:tr>
      <w:tr>
        <w:tc>
          <w:tcPr>
            <w:tcW w:type="dxa" w:w="2200"/>
            <w:gridSpan w:val="5"/>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tcPr>
          <w:p>
            <w:pPr>
              <w:spacing w:after="0"/>
            </w:pPr>
            <w:r>
              <w:rPr>
                <w:rFonts w:ascii="Inter" w:cs="Inter" w:eastAsia="Inter" w:hAnsi="Inter"/>
                <w:b/>
                <w:bCs/>
                <w:color w:val="013349"/>
                <w:sz w:val="20"/>
                <w:szCs w:val="20"/>
              </w:rPr>
              <w:t xml:space="preserve">TOTAL PROJECTED REVENUE</w:t>
            </w:r>
          </w:p>
        </w:tc>
        <w:tc>
          <w:tcPr>
            <w:tcW w:type="dxa" w:w="2360"/>
            <w:tcBorders>
              <w:top w:val="single" w:color="D5D5D5" w:sz="1"/>
              <w:left w:val="single" w:color="D5D5D5" w:sz="1"/>
              <w:bottom w:val="single" w:color="D5D5D5" w:sz="1"/>
              <w:right w:val="single" w:color="D5D5D5" w:sz="1"/>
            </w:tcBorders>
            <w:shd w:fill="F5F0E8" w:val="clear"/>
            <w:tcMar>
              <w:top w:type="dxa" w:w="100"/>
              <w:left w:type="dxa" w:w="140"/>
              <w:bottom w:type="dxa" w:w="100"/>
              <w:right w:type="dxa" w:w="140"/>
            </w:tcMar>
          </w:tcPr>
          <w:p>
            <w:pPr>
              <w:spacing w:after="0"/>
              <w:jc w:val="right"/>
            </w:pPr>
            <w:r>
              <w:rPr>
                <w:rFonts w:ascii="Playfair Display" w:cs="Playfair Display" w:eastAsia="Playfair Display" w:hAnsi="Playfair Display"/>
                <w:b/>
                <w:bCs/>
                <w:color w:val="013349"/>
                <w:sz w:val="30"/>
                <w:szCs w:val="30"/>
              </w:rPr>
              <w:t xml:space="preserve">$71,790</w:t>
            </w:r>
          </w:p>
        </w:tc>
      </w:tr>
    </w:tbl>
    <w:p>
      <w:pPr>
        <w:spacing w:after="2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DF7F0" w:val="clear"/>
            <w:tcMar>
              <w:top w:type="dxa" w:w="140"/>
              <w:left w:type="dxa" w:w="180"/>
              <w:bottom w:type="dxa" w:w="140"/>
              <w:right w:type="dxa" w:w="180"/>
            </w:tcMar>
          </w:tcPr>
          <w:p>
            <w:pPr>
              <w:spacing w:after="60"/>
            </w:pPr>
            <w:r>
              <w:rPr>
                <w:rFonts w:ascii="Inter" w:cs="Inter" w:eastAsia="Inter" w:hAnsi="Inter"/>
                <w:b/>
                <w:bCs/>
                <w:color w:val="2D8A5E"/>
                <w:sz w:val="24"/>
                <w:szCs w:val="24"/>
              </w:rPr>
              <w:t xml:space="preserve">5x return on $14,296 ad spend</w:t>
            </w:r>
          </w:p>
          <w:p>
            <w:pPr>
              <w:spacing w:after="0"/>
            </w:pPr>
            <w:r>
              <w:rPr>
                <w:rFonts w:ascii="Inter" w:cs="Inter" w:eastAsia="Inter" w:hAnsi="Inter"/>
                <w:color w:val="2D8A5E"/>
                <w:sz w:val="19"/>
                <w:szCs w:val="19"/>
              </w:rPr>
              <w:t xml:space="preserve">These leads are already paid for — the sequence just activates the value sitting dormant. And with a 90-day Segment A sequence that loops monthly, the tail is long. One converted corporate buyout at $180pp × 20 guests = $3,600 from a single email.</w:t>
            </w:r>
          </w:p>
        </w:tc>
      </w:tr>
    </w:tbl>
    <w:p>
      <w:r>
        <w:br w:type="page"/>
      </w:r>
    </w:p>
    <w:p>
      <w:pPr>
        <w:spacing w:after="60" w:before="360"/>
      </w:pPr>
      <w:r>
        <w:rPr>
          <w:rFonts w:ascii="Inter" w:cs="Inter" w:eastAsia="Inter" w:hAnsi="Inter"/>
          <w:b/>
          <w:bCs/>
          <w:color w:val="D4A574"/>
          <w:spacing w:val="80"/>
          <w:sz w:val="16"/>
          <w:szCs w:val="16"/>
        </w:rPr>
        <w:t xml:space="preserve">SECTION 9</w:t>
      </w:r>
    </w:p>
    <w:p>
      <w:pPr>
        <w:pBdr>
          <w:bottom w:val="single" w:color="D4A574" w:sz="2" w:space="8"/>
        </w:pBdr>
        <w:spacing w:after="200"/>
      </w:pPr>
      <w:r>
        <w:rPr>
          <w:rFonts w:ascii="Playfair Display" w:cs="Playfair Display" w:eastAsia="Playfair Display" w:hAnsi="Playfair Display"/>
          <w:b/>
          <w:bCs/>
          <w:color w:val="013349"/>
          <w:sz w:val="40"/>
          <w:szCs w:val="40"/>
        </w:rPr>
        <w:t xml:space="preserve">Next Steps</w:t>
      </w:r>
    </w:p>
    <w:p>
      <w:pPr>
        <w:pStyle w:val="ListParagraph"/>
        <w:numPr>
          <w:ilvl w:val="0"/>
          <w:numId w:val="2"/>
        </w:numPr>
        <w:spacing w:after="160"/>
      </w:pPr>
      <w:r>
        <w:rPr>
          <w:rFonts w:ascii="Inter" w:cs="Inter" w:eastAsia="Inter" w:hAnsi="Inter"/>
          <w:color w:val="1A2A35"/>
          <w:sz w:val="22"/>
          <w:szCs w:val="22"/>
        </w:rPr>
        <w:t xml:space="preserve">PHASE 1 — Maggie forwards the Perfect Venue CSV export (315 contacts)</w:t>
      </w:r>
    </w:p>
    <w:p>
      <w:pPr>
        <w:pStyle w:val="ListParagraph"/>
        <w:numPr>
          <w:ilvl w:val="0"/>
          <w:numId w:val="2"/>
        </w:numPr>
        <w:spacing w:after="160"/>
      </w:pPr>
      <w:r>
        <w:rPr>
          <w:rFonts w:ascii="Inter" w:cs="Inter" w:eastAsia="Inter" w:hAnsi="Inter"/>
          <w:color w:val="1A2A35"/>
          <w:sz w:val="22"/>
          <w:szCs w:val="22"/>
        </w:rPr>
        <w:t xml:space="preserve">PHASE 1 — Kyle deduplicates and imports into HighLevel</w:t>
      </w:r>
    </w:p>
    <w:p>
      <w:pPr>
        <w:pStyle w:val="ListParagraph"/>
        <w:numPr>
          <w:ilvl w:val="0"/>
          <w:numId w:val="2"/>
        </w:numPr>
        <w:spacing w:after="160"/>
      </w:pPr>
      <w:r>
        <w:rPr>
          <w:rFonts w:ascii="Inter" w:cs="Inter" w:eastAsia="Inter" w:hAnsi="Inter"/>
          <w:color w:val="1A2A35"/>
          <w:sz w:val="22"/>
          <w:szCs w:val="22"/>
        </w:rPr>
        <w:t xml:space="preserve">PHASE 1 — Review sequence copy on Tuesday call</w:t>
      </w:r>
    </w:p>
    <w:p>
      <w:pPr>
        <w:pStyle w:val="ListParagraph"/>
        <w:numPr>
          <w:ilvl w:val="0"/>
          <w:numId w:val="2"/>
        </w:numPr>
        <w:spacing w:after="160"/>
      </w:pPr>
      <w:r>
        <w:rPr>
          <w:rFonts w:ascii="Inter" w:cs="Inter" w:eastAsia="Inter" w:hAnsi="Inter"/>
          <w:color w:val="1A2A35"/>
          <w:sz w:val="22"/>
          <w:szCs w:val="22"/>
        </w:rPr>
        <w:t xml:space="preserve">PHASE 1 — Launch Segment A email sequence first (highest value), then B &amp; C in the same week</w:t>
      </w:r>
    </w:p>
    <w:p>
      <w:pPr>
        <w:pStyle w:val="ListParagraph"/>
        <w:numPr>
          <w:ilvl w:val="0"/>
          <w:numId w:val="2"/>
        </w:numPr>
        <w:spacing w:after="160"/>
      </w:pPr>
      <w:r>
        <w:rPr>
          <w:rFonts w:ascii="Inter" w:cs="Inter" w:eastAsia="Inter" w:hAnsi="Inter"/>
          <w:color w:val="1A2A35"/>
          <w:sz w:val="22"/>
          <w:szCs w:val="22"/>
        </w:rPr>
        <w:t xml:space="preserve">PHASE 2 — Complete A2P 10DLC verification via HighLevel (in parallel with Phase 1 launch)</w:t>
      </w:r>
    </w:p>
    <w:p>
      <w:pPr>
        <w:pStyle w:val="ListParagraph"/>
        <w:numPr>
          <w:ilvl w:val="0"/>
          <w:numId w:val="2"/>
        </w:numPr>
        <w:spacing w:after="160"/>
      </w:pPr>
      <w:r>
        <w:rPr>
          <w:rFonts w:ascii="Inter" w:cs="Inter" w:eastAsia="Inter" w:hAnsi="Inter"/>
          <w:color w:val="1A2A35"/>
          <w:sz w:val="22"/>
          <w:szCs w:val="22"/>
        </w:rPr>
        <w:t xml:space="preserve">PHASE 2 — Connect with Pascal re: Table Voice integration</w:t>
      </w:r>
    </w:p>
    <w:p>
      <w:pPr>
        <w:pStyle w:val="ListParagraph"/>
        <w:numPr>
          <w:ilvl w:val="0"/>
          <w:numId w:val="2"/>
        </w:numPr>
        <w:spacing w:after="160"/>
      </w:pPr>
      <w:r>
        <w:rPr>
          <w:rFonts w:ascii="Inter" w:cs="Inter" w:eastAsia="Inter" w:hAnsi="Inter"/>
          <w:color w:val="1A2A35"/>
          <w:sz w:val="22"/>
          <w:szCs w:val="22"/>
        </w:rPr>
        <w:t xml:space="preserve">PHASE 2 — Activate SMS touches across all three segments once A2P approved</w:t>
      </w:r>
    </w:p>
    <w:p>
      <w:pPr>
        <w:spacing w:after="400"/>
      </w:pPr>
      <w:r>
        <w:rPr>
          <w:rFonts w:ascii="Inter" w:cs="Inter" w:eastAsia="Inter" w:hAnsi="Inter"/>
          <w:color w:val="1A2A3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13349" w:val="clear"/>
            <w:tcMar>
              <w:top w:type="dxa" w:w="300"/>
              <w:left w:type="dxa" w:w="400"/>
              <w:bottom w:type="dxa" w:w="300"/>
              <w:right w:type="dxa" w:w="400"/>
            </w:tcMar>
          </w:tcPr>
          <w:p>
            <w:pPr>
              <w:spacing w:after="80"/>
            </w:pPr>
            <w:r>
              <w:rPr>
                <w:rFonts w:ascii="Playfair Display" w:cs="Playfair Display" w:eastAsia="Playfair Display" w:hAnsi="Playfair Display"/>
                <w:b/>
                <w:bCs/>
                <w:color w:val="FFFFFF"/>
                <w:sz w:val="32"/>
                <w:szCs w:val="32"/>
              </w:rPr>
              <w:t xml:space="preserve">Ready to deploy?</w:t>
            </w:r>
          </w:p>
          <w:p>
            <w:pPr>
              <w:spacing w:after="0"/>
            </w:pPr>
            <w:r>
              <w:rPr>
                <w:rFonts w:ascii="Inter" w:cs="Inter" w:eastAsia="Inter" w:hAnsi="Inter"/>
                <w:color w:val="E8C9A8"/>
                <w:sz w:val="20"/>
                <w:szCs w:val="20"/>
              </w:rPr>
              <w:t xml:space="preserve">Segment the lead lists from Perfect Venue and Meta, load into HighLevel, and schedule the first touches for Tuesday or Wednesday morning.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6"/>
      </w:pBdr>
      <w:spacing w:after="0"/>
      <w:jc w:val="center"/>
    </w:pPr>
    <w:r>
      <w:rPr>
        <w:rFonts w:ascii="Inter" w:cs="Inter" w:eastAsia="Inter" w:hAnsi="Inter"/>
        <w:color w:val="5A6E7A"/>
        <w:sz w:val="16"/>
        <w:szCs w:val="16"/>
      </w:rPr>
      <w:t xml:space="preserve">Generated April 14, 2026  ·  Page </w:t>
    </w:r>
    <w:r>
      <w:rPr>
        <w:rFonts w:ascii="Inter" w:cs="Inter" w:eastAsia="Inter" w:hAnsi="Inter"/>
        <w:color w:val="5A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574" w:sz="1" w:space="6"/>
      </w:pBdr>
      <w:spacing w:after="0"/>
    </w:pPr>
    <w:r>
      <w:rPr>
        <w:rFonts w:ascii="Playfair Display" w:cs="Playfair Display" w:eastAsia="Playfair Display" w:hAnsi="Playfair Display"/>
        <w:b/>
        <w:bCs/>
        <w:color w:val="013349"/>
        <w:sz w:val="18"/>
        <w:szCs w:val="18"/>
      </w:rPr>
      <w:t xml:space="preserve">Restaurant Lucie</w:t>
    </w:r>
    <w:r>
      <w:rPr>
        <w:rFonts w:ascii="Inter" w:cs="Inter" w:eastAsia="Inter" w:hAnsi="Inter"/>
        <w:color w:val="5A6E7A"/>
        <w:sz w:val="16"/>
        <w:szCs w:val="16"/>
      </w:rPr>
      <w:t xml:space="preserve">  ·  Private Event Sales Sequence  ·  Guest Getter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b/>
        <w:bCs/>
        <w:color w:val="01334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2026-04-17T13:35:19.454Z</dcterms:created>
  <dcterms:modified xsi:type="dcterms:W3CDTF">2026-04-17T13:35:19.456Z</dcterms:modified>
</cp:coreProperties>
</file>

<file path=docProps/custom.xml><?xml version="1.0" encoding="utf-8"?>
<Properties xmlns="http://schemas.openxmlformats.org/officeDocument/2006/custom-properties" xmlns:vt="http://schemas.openxmlformats.org/officeDocument/2006/docPropsVTypes"/>
</file>