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i w:val="0"/>
          <w:sz w:val="26"/>
        </w:rPr>
        <w:t>MISAAL CRÉA SARL</w:t>
      </w:r>
    </w:p>
    <w:p>
      <w:pPr>
        <w:spacing w:after="120"/>
        <w:jc w:val="right"/>
      </w:pPr>
      <w:r>
        <w:rPr>
          <w:b w:val="0"/>
          <w:i/>
          <w:color w:val="555555"/>
          <w:sz w:val="17"/>
        </w:rPr>
        <w:t>Conception et organisation d'événements</w:t>
      </w:r>
    </w:p>
    <w:p>
      <w:pPr>
        <w:spacing w:after="0"/>
        <w:jc w:val="right"/>
      </w:pPr>
      <w:r>
        <w:rPr>
          <w:b w:val="0"/>
          <w:i w:val="0"/>
          <w:color w:val="555555"/>
          <w:sz w:val="17"/>
        </w:rPr>
        <w:t>HLM 4, Villa n° 1385 — Dakar, Sénégal</w:t>
      </w:r>
    </w:p>
    <w:p>
      <w:pPr>
        <w:spacing w:after="40"/>
        <w:jc w:val="right"/>
      </w:pPr>
      <w:r>
        <w:rPr>
          <w:b w:val="0"/>
          <w:i w:val="0"/>
          <w:color w:val="555555"/>
          <w:sz w:val="17"/>
        </w:rPr>
        <w:t>Tél. : +221 77 645 90 48</w:t>
      </w:r>
    </w:p>
    <w:p>
      <w:pPr>
        <w:spacing w:after="480"/>
        <w:jc w:val="right"/>
      </w:pPr>
      <w:r>
        <w:rPr>
          <w:b w:val="0"/>
          <w:i w:val="0"/>
          <w:color w:val="555555"/>
          <w:sz w:val="16"/>
        </w:rPr>
        <w:t>RCCM SN DKR 2016 B 19405  ·  NINEA 006037908</w:t>
      </w:r>
    </w:p>
    <w:p>
      <w:pPr>
        <w:spacing w:after="0"/>
      </w:pPr>
      <w:r>
        <w:rPr>
          <w:b/>
          <w:i w:val="0"/>
        </w:rPr>
        <w:t>FONSTAB</w:t>
      </w:r>
    </w:p>
    <w:p>
      <w:pPr>
        <w:spacing w:after="0"/>
      </w:pPr>
      <w:r>
        <w:rPr>
          <w:b w:val="0"/>
          <w:i w:val="0"/>
        </w:rPr>
        <w:t>Madame l'Administratrice</w:t>
      </w:r>
    </w:p>
    <w:p>
      <w:pPr>
        <w:spacing w:after="0"/>
      </w:pPr>
      <w:r>
        <w:rPr>
          <w:b w:val="0"/>
          <w:i w:val="0"/>
        </w:rPr>
        <w:t>Sphères ministérielles Ousmane Tanor Dieng</w:t>
      </w:r>
    </w:p>
    <w:p>
      <w:pPr>
        <w:spacing w:after="400"/>
      </w:pPr>
      <w:r>
        <w:rPr>
          <w:b w:val="0"/>
          <w:i w:val="0"/>
        </w:rPr>
        <w:t>Bâtiment C — Diamniadio, Sénégal</w:t>
      </w:r>
    </w:p>
    <w:p>
      <w:pPr>
        <w:spacing w:after="320"/>
      </w:pPr>
      <w:r>
        <w:rPr>
          <w:b w:val="0"/>
          <w:i w:val="0"/>
        </w:rPr>
        <w:t>Dakar, le 12 juillet 2026</w:t>
      </w:r>
    </w:p>
    <w:p>
      <w:pPr>
        <w:spacing w:after="280"/>
      </w:pPr>
      <w:r>
        <w:rPr>
          <w:b/>
          <w:i w:val="0"/>
        </w:rPr>
        <w:t>Objet : demande d'agrément — conception et organisation d'événements</w:t>
      </w:r>
    </w:p>
    <w:p>
      <w:pPr>
        <w:spacing w:after="180"/>
        <w:jc w:val="both"/>
      </w:pPr>
      <w:r>
        <w:rPr>
          <w:b w:val="0"/>
          <w:i w:val="0"/>
        </w:rPr>
        <w:t>Madame l'Administratrice,</w:t>
      </w:r>
    </w:p>
    <w:p>
      <w:pPr>
        <w:spacing w:after="180"/>
        <w:jc w:val="both"/>
      </w:pPr>
      <w:r>
        <w:rPr>
          <w:b w:val="0"/>
          <w:i w:val="0"/>
        </w:rPr>
        <w:t>Nous sollicitons votre agrément en qualité d'organisateur d'événements.</w:t>
      </w:r>
    </w:p>
    <w:p>
      <w:pPr>
        <w:spacing w:after="180"/>
        <w:jc w:val="both"/>
      </w:pPr>
      <w:r>
        <w:rPr>
          <w:b w:val="0"/>
          <w:i w:val="0"/>
        </w:rPr>
        <w:t>Misaal Créa imagine et réalise des manifestations professionnelles et institutionnelles. Notre point de départ n'est jamais un catalogue de prestations, mais une intention : ce que la rencontre doit produire, devant qui, dans quel délai et pour quel budget. Nous en tirons un concept, un déroulé et une scénographie, que nous soumettons avant tout engagement de dépense.</w:t>
      </w:r>
    </w:p>
    <w:p>
      <w:pPr>
        <w:spacing w:after="180"/>
        <w:jc w:val="both"/>
      </w:pPr>
      <w:r>
        <w:rPr>
          <w:b w:val="0"/>
          <w:i w:val="0"/>
        </w:rPr>
        <w:t>Vient ensuite l'exécution, que nous assurons nous-mêmes : choix et réservation du lieu, identité visuelle de la rencontre — décor, habillage de scène, signalétique, supports imprimés —, constitution et suivi du fichier des invités, sélection et coordination des prestataires, direction de la séance et tenue du minutage, restauration, puis démontage et remise du site. L'équipe qui a conçu l'événement est celle qui le monte et qui le tient le jour dit.</w:t>
      </w:r>
    </w:p>
    <w:p>
      <w:pPr>
        <w:spacing w:after="180"/>
        <w:jc w:val="both"/>
      </w:pPr>
      <w:r>
        <w:rPr>
          <w:b w:val="0"/>
          <w:i w:val="0"/>
        </w:rPr>
        <w:t>À la clôture, nous remettons un dossier complet : liste de présence, reportage photographique, film de restitution et récapitulatif des dépenses appuyé des justificatifs. Ces contenus sont produits par notre propre studio, sans intervenant extérieur, ce qui raccourcit les délais de livraison.</w:t>
      </w:r>
    </w:p>
    <w:p>
      <w:pPr>
        <w:spacing w:after="180"/>
        <w:jc w:val="both"/>
      </w:pPr>
      <w:r>
        <w:rPr>
          <w:b w:val="0"/>
          <w:i w:val="0"/>
        </w:rPr>
        <w:t>Chaque projet est conduit par un chef de projet unique, joignable du premier rendez-vous jusqu'à la remise du dossier, sur un budget arrêté d'avance.</w:t>
      </w:r>
    </w:p>
    <w:p>
      <w:pPr>
        <w:spacing w:after="180"/>
        <w:jc w:val="both"/>
      </w:pPr>
      <w:r>
        <w:rPr>
          <w:b w:val="0"/>
          <w:i w:val="0"/>
        </w:rPr>
        <w:t>Misaal Créa SARL exerce à Dakar depuis 2016. Ses activités déclarées portent sur la production vidéo — cinéma et télévision — ainsi que sur la formation. Les documents d'immatriculation sont joints à la présente.</w:t>
      </w:r>
    </w:p>
    <w:p>
      <w:pPr>
        <w:spacing w:after="180"/>
        <w:jc w:val="both"/>
      </w:pPr>
      <w:r>
        <w:rPr>
          <w:b w:val="0"/>
          <w:i w:val="0"/>
        </w:rPr>
        <w:t>Nous nous tenons prêts à vous présenter nos réalisations et vous prions de croire, Madame l'Administratrice, à l'assurance de notre parfaite considération.</w:t>
      </w:r>
    </w:p>
    <w:p>
      <w:pPr>
        <w:spacing w:after="440"/>
      </w:pPr>
    </w:p>
    <w:p>
      <w:pPr>
        <w:spacing w:after="0"/>
      </w:pPr>
      <w:r>
        <w:rPr>
          <w:b/>
          <w:i w:val="0"/>
        </w:rPr>
        <w:t>Le Gérant</w:t>
      </w:r>
    </w:p>
    <w:sectPr w:rsidR="00FC693F" w:rsidRPr="0006063C" w:rsidSect="00034616">
      <w:pgSz w:w="12240" w:h="15840"/>
      <w:pgMar w:top="907"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