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 w:lineRule="exact" w:line="260"/>
        <w:ind w:left="4343" w:right="4359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CT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UR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–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 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08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 w:lineRule="exact" w:line="260"/>
        <w:ind w:left="4026" w:right="4048"/>
      </w:pP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JOURN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AL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NT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RI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60"/>
      </w:pP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ac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ica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q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z w:val="24"/>
          <w:szCs w:val="24"/>
          <w:u w:val="thick" w:color="000000"/>
        </w:rPr>
        <w:t>ion</w:t>
      </w:r>
      <w:r>
        <w:rPr>
          <w:rFonts w:cs="Times New Roman" w:hAnsi="Times New Roman" w:eastAsia="Times New Roman" w:ascii="Times New Roman"/>
          <w:b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60"/>
      </w:pPr>
      <w:r>
        <w:rPr>
          <w:rFonts w:cs="Times New Roman" w:hAnsi="Times New Roman" w:eastAsia="Times New Roman" w:ascii="Times New Roman"/>
          <w:sz w:val="24"/>
          <w:szCs w:val="24"/>
        </w:rPr>
        <w:t>Record the following transactions in Journal.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60"/>
      </w:pPr>
      <w:r>
        <w:rPr>
          <w:rFonts w:cs="Times New Roman" w:hAnsi="Times New Roman" w:eastAsia="Times New Roman" w:ascii="Times New Roman"/>
          <w:sz w:val="24"/>
          <w:szCs w:val="24"/>
        </w:rPr>
        <w:t>2016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 w:lineRule="auto" w:line="359"/>
        <w:ind w:left="160" w:right="5353"/>
      </w:pPr>
      <w:r>
        <w:rPr>
          <w:rFonts w:cs="Times New Roman" w:hAnsi="Times New Roman" w:eastAsia="Times New Roman" w:ascii="Times New Roman"/>
          <w:sz w:val="24"/>
          <w:szCs w:val="24"/>
        </w:rPr>
        <w:t>April 01: Anees started business with Rs. 100,000.</w:t>
      </w:r>
      <w:r>
        <w:rPr>
          <w:rFonts w:cs="Times New Roman" w:hAnsi="Times New Roman" w:eastAsia="Times New Roman" w:ascii="Times New Roman"/>
          <w:sz w:val="24"/>
          <w:szCs w:val="24"/>
        </w:rPr>
        <w:t> April 02: Purchase Furniture for Cash Rs. 7,000.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63"/>
        <w:ind w:left="160" w:right="998"/>
      </w:pPr>
      <w:r>
        <w:rPr>
          <w:rFonts w:cs="Times New Roman" w:hAnsi="Times New Roman" w:eastAsia="Times New Roman" w:ascii="Times New Roman"/>
          <w:sz w:val="24"/>
          <w:szCs w:val="24"/>
        </w:rPr>
        <w:t>April 03: Purchase Goods for Cash Rs. 2,000 and for Credit Rs. 1,000 from Khalid Retail Store.</w:t>
      </w:r>
      <w:r>
        <w:rPr>
          <w:rFonts w:cs="Times New Roman" w:hAnsi="Times New Roman" w:eastAsia="Times New Roman" w:ascii="Times New Roman"/>
          <w:sz w:val="24"/>
          <w:szCs w:val="24"/>
        </w:rPr>
        <w:t> April 14: Sold Goods to Khan Brothers Rs. 12,000 and Cash Sales Rs. 5,000.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59"/>
        <w:ind w:left="160" w:right="4172"/>
      </w:pPr>
      <w:r>
        <w:rPr>
          <w:rFonts w:cs="Times New Roman" w:hAnsi="Times New Roman" w:eastAsia="Times New Roman" w:ascii="Times New Roman"/>
          <w:sz w:val="24"/>
          <w:szCs w:val="24"/>
        </w:rPr>
        <w:t>April 18: Owner withdrew of worth Rs. 2,000 for personal use.</w:t>
      </w:r>
      <w:r>
        <w:rPr>
          <w:rFonts w:cs="Times New Roman" w:hAnsi="Times New Roman" w:eastAsia="Times New Roman" w:ascii="Times New Roman"/>
          <w:sz w:val="24"/>
          <w:szCs w:val="24"/>
        </w:rPr>
        <w:t> April 22: Paid Khalid Retail Store Rs. 500.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 w:lineRule="auto" w:line="359"/>
        <w:ind w:left="160" w:right="5249"/>
      </w:pPr>
      <w:r>
        <w:rPr>
          <w:rFonts w:cs="Times New Roman" w:hAnsi="Times New Roman" w:eastAsia="Times New Roman" w:ascii="Times New Roman"/>
          <w:sz w:val="24"/>
          <w:szCs w:val="24"/>
        </w:rPr>
        <w:t>April 26: Received Rs. 10,000 from Khan Brothers.</w:t>
      </w:r>
      <w:r>
        <w:rPr>
          <w:rFonts w:cs="Times New Roman" w:hAnsi="Times New Roman" w:eastAsia="Times New Roman" w:ascii="Times New Roman"/>
          <w:sz w:val="24"/>
          <w:szCs w:val="24"/>
        </w:rPr>
        <w:t> April 30: Paid Salaries Expense Rs. 2,000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1"/>
        <w:sectPr>
          <w:pgNumType w:start="1"/>
          <w:pgMar w:header="588" w:footer="587" w:top="780" w:bottom="280" w:left="920" w:right="900"/>
          <w:headerReference w:type="default" r:id="rId4"/>
          <w:footerReference w:type="default" r:id="rId5"/>
          <w:pgSz w:w="12240" w:h="15840"/>
        </w:sectPr>
      </w:pPr>
      <w:r>
        <w:pict>
          <v:shape type="#_x0000_t75" style="width:471.89pt;height:319.1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41"/>
      </w:pPr>
      <w:r>
        <w:pict>
          <v:shape type="#_x0000_t75" style="width:479.37pt;height:345.5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Mar w:header="588" w:footer="587" w:top="780" w:bottom="280" w:left="920" w:right="90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1.094pt;margin-top:724.966pt;width:510.05pt;height:4.42003pt;mso-position-horizontal-relative:page;mso-position-vertical-relative:page;z-index:-70" coordorigin="1022,14499" coordsize="10201,88">
          <v:shape style="position:absolute;left:1052;top:14558;width:10141;height:0" coordorigin="1052,14558" coordsize="10141,0" path="m1052,14558l11193,14558e" filled="f" stroked="t" strokeweight="2.98pt" strokecolor="#000000">
            <v:path arrowok="t"/>
          </v:shape>
          <v:shape style="position:absolute;left:1052;top:14508;width:10141;height:0" coordorigin="1052,14508" coordsize="10141,0" path="m1052,14508l11193,14508e" filled="f" stroked="t" strokeweight="0.82003pt" strokecolor="#000000">
            <v:path arrowok="t"/>
          </v:shape>
          <w10:wrap type="none"/>
        </v:group>
      </w:pict>
    </w:r>
    <w:r>
      <w:pict>
        <v:shape type="#_x0000_t202" style="position:absolute;margin-left:53.024pt;margin-top:730.616pt;width:128.602pt;height:26.48pt;mso-position-horizontal-relative:page;mso-position-vertical-relative:page;z-index:-6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t>Jamshaid Iftikhar</w:t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ind w:left="20" w:right="-33"/>
                </w:pPr>
                <w:r>
                  <w:rPr>
                    <w:rFonts w:cs="Calibri" w:hAnsi="Calibri" w:eastAsia="Calibri" w:ascii="Calibri"/>
                    <w:sz w:val="22"/>
                    <w:szCs w:val="22"/>
                  </w:rPr>
                  <w:t>M.Phil Commerce &amp; Finance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1.094pt;margin-top:49.41pt;width:510.05pt;height:4.42pt;mso-position-horizontal-relative:page;mso-position-vertical-relative:page;z-index:-72" coordorigin="1022,988" coordsize="10201,88">
          <v:shape style="position:absolute;left:1052;top:1018;width:10141;height:0" coordorigin="1052,1018" coordsize="10141,0" path="m1052,1018l11193,1018e" filled="f" stroked="t" strokeweight="2.98pt" strokecolor="#000000">
            <v:path arrowok="t"/>
          </v:shape>
          <v:shape style="position:absolute;left:1052;top:1068;width:10141;height:0" coordorigin="1052,1068" coordsize="10141,0" path="m1052,1068l11193,1068e" filled="f" stroked="t" strokeweight="0.82pt" strokecolor="#000000">
            <v:path arrowok="t"/>
          </v:shape>
          <w10:wrap type="none"/>
        </v:group>
      </w:pict>
    </w:r>
    <w:r>
      <w:pict>
        <v:shape type="#_x0000_t202" style="position:absolute;margin-left:301.24pt;margin-top:37.3pt;width:9.59728pt;height:13.04pt;mso-position-horizontal-relative:page;mso-position-vertical-relative:page;z-index:-7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\image1.jpg"/><Relationship Id="rId7" Type="http://schemas.openxmlformats.org/officeDocument/2006/relationships/image" Target="media\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