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E351" w14:textId="3126D832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59B34D58" w:rsidR="006F1E09" w:rsidRPr="007F4277" w:rsidRDefault="006F1E09" w:rsidP="007F4277">
      <w:pPr>
        <w:rPr>
          <w:rFonts w:ascii="Courier" w:hAnsi="Courier"/>
        </w:rPr>
      </w:pPr>
      <w:r w:rsidRPr="007F4277">
        <w:rPr>
          <w:rFonts w:ascii="Courier" w:hAnsi="Courier"/>
        </w:rPr>
        <w:t>For this project we use Natural Language Processing summarization algorithms to reconstruct headnotes using court case opinions as our training dataset.</w:t>
      </w:r>
    </w:p>
    <w:p w14:paraId="5850A8AA" w14:textId="715F68E1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 xml:space="preserve"> 189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total 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>200</w:t>
      </w:r>
      <w:bookmarkStart w:id="0" w:name="_GoBack"/>
      <w:bookmarkEnd w:id="0"/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77777777" w:rsidR="00270B03" w:rsidRDefault="007F14CE" w:rsidP="007F4277">
      <w:pPr>
        <w:rPr>
          <w:rFonts w:ascii="Courier" w:hAnsi="Courier"/>
        </w:rPr>
      </w:pPr>
      <w:r w:rsidRPr="007F4277">
        <w:rPr>
          <w:rFonts w:ascii="Courier" w:hAnsi="Courier"/>
        </w:rPr>
        <w:t>We are using a dataset of selected cases from the state of North Carolina provided by the Harvard Law School Library Case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Law Access Project. There are n</w:t>
      </w:r>
      <w:r w:rsidR="00D12F78" w:rsidRPr="007F4277">
        <w:rPr>
          <w:rFonts w:ascii="Courier" w:hAnsi="Courier"/>
        </w:rPr>
        <w:t>inety-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seven thousand six hundred case</w:t>
      </w:r>
      <w:r w:rsidR="00D12F78" w:rsidRPr="007F4277">
        <w:rPr>
          <w:rFonts w:ascii="Courier" w:hAnsi="Courier"/>
        </w:rPr>
        <w:t>s</w:t>
      </w:r>
      <w:r w:rsidR="00F56866" w:rsidRPr="007F4277">
        <w:rPr>
          <w:rFonts w:ascii="Courier" w:hAnsi="Courier"/>
        </w:rPr>
        <w:t xml:space="preserve"> </w:t>
      </w:r>
      <w:r w:rsidRPr="007F4277">
        <w:rPr>
          <w:rFonts w:ascii="Courier" w:hAnsi="Courier"/>
        </w:rPr>
        <w:t xml:space="preserve">dating back to seventeen </w:t>
      </w:r>
      <w:r w:rsidR="00D12F78" w:rsidRPr="007F4277">
        <w:rPr>
          <w:rFonts w:ascii="Courier" w:hAnsi="Courier"/>
        </w:rPr>
        <w:t>seventy-</w:t>
      </w:r>
      <w:r w:rsidR="00FF5F27" w:rsidRPr="007F4277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>eight</w:t>
      </w:r>
      <w:r w:rsidRPr="007F4277">
        <w:rPr>
          <w:rFonts w:ascii="Courier" w:hAnsi="Courier"/>
        </w:rPr>
        <w:t>.</w:t>
      </w:r>
      <w:r w:rsidR="00D12F78" w:rsidRPr="007F4277">
        <w:rPr>
          <w:rFonts w:ascii="Courier" w:hAnsi="Courier"/>
        </w:rPr>
        <w:t xml:space="preserve"> There are thirty-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 xml:space="preserve">two </w:t>
      </w:r>
      <w:r w:rsidR="006F1E09" w:rsidRPr="007F4277">
        <w:rPr>
          <w:rFonts w:ascii="Courier" w:hAnsi="Courier"/>
        </w:rPr>
        <w:t xml:space="preserve">columns </w:t>
      </w:r>
      <w:r w:rsidR="009A6ED7" w:rsidRPr="007F4277">
        <w:rPr>
          <w:rFonts w:ascii="Courier" w:hAnsi="Courier"/>
        </w:rPr>
        <w:t>and we focused on the case body data, specifically the opinions and headnotes.</w:t>
      </w:r>
      <w:r w:rsidR="00270B03">
        <w:rPr>
          <w:rFonts w:ascii="Courier" w:hAnsi="Courier"/>
        </w:rPr>
        <w:t xml:space="preserve"> </w:t>
      </w:r>
      <w:r w:rsidR="001D7B1E">
        <w:rPr>
          <w:rFonts w:ascii="Courier" w:hAnsi="Courier"/>
        </w:rPr>
        <w:t xml:space="preserve">Cases can have </w:t>
      </w:r>
      <w:r w:rsidR="00270B03">
        <w:rPr>
          <w:rFonts w:ascii="Courier" w:hAnsi="Courier"/>
        </w:rPr>
        <w:t xml:space="preserve">multiple </w:t>
      </w:r>
      <w:r w:rsidR="001D7B1E">
        <w:rPr>
          <w:rFonts w:ascii="Courier" w:hAnsi="Courier"/>
        </w:rPr>
        <w:t xml:space="preserve">or </w:t>
      </w:r>
      <w:r w:rsidR="00270B03">
        <w:rPr>
          <w:rFonts w:ascii="Courier" w:hAnsi="Courier"/>
        </w:rPr>
        <w:t>no opinions and headnotes. W</w:t>
      </w:r>
      <w:r w:rsidR="001D7B1E">
        <w:rPr>
          <w:rFonts w:ascii="Courier" w:hAnsi="Courier"/>
        </w:rPr>
        <w:t>e observed up to six opinions in some cases.</w:t>
      </w:r>
    </w:p>
    <w:p w14:paraId="542656DE" w14:textId="2481B98A" w:rsidR="000500EF" w:rsidRDefault="00A55113" w:rsidP="007F4277">
      <w:pPr>
        <w:rPr>
          <w:rFonts w:ascii="Courier" w:hAnsi="Courier"/>
        </w:rPr>
      </w:pPr>
      <w:r>
        <w:rPr>
          <w:rFonts w:ascii="Courier" w:hAnsi="Courier"/>
        </w:rPr>
        <w:t>We selected cases since two-</w:t>
      </w:r>
      <w:r w:rsidRPr="00A55113">
        <w:rPr>
          <w:rFonts w:ascii="Courier" w:hAnsi="Courier"/>
          <w:sz w:val="2"/>
          <w:szCs w:val="2"/>
        </w:rPr>
        <w:t xml:space="preserve"> </w:t>
      </w:r>
      <w:r>
        <w:rPr>
          <w:rFonts w:ascii="Courier" w:hAnsi="Courier"/>
        </w:rPr>
        <w:t xml:space="preserve">thousand eight </w:t>
      </w:r>
      <w:r w:rsidR="00270B03">
        <w:rPr>
          <w:rFonts w:ascii="Courier" w:hAnsi="Courier"/>
        </w:rPr>
        <w:t>with headnotes having</w:t>
      </w:r>
      <w:r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 xml:space="preserve">a length of </w:t>
      </w:r>
      <w:r>
        <w:rPr>
          <w:rFonts w:ascii="Courier" w:hAnsi="Courier"/>
        </w:rPr>
        <w:t xml:space="preserve">more that one hundred fifty and </w:t>
      </w:r>
      <w:r w:rsidR="00270B03">
        <w:rPr>
          <w:rFonts w:ascii="Courier" w:hAnsi="Courier"/>
        </w:rPr>
        <w:t xml:space="preserve">majority </w:t>
      </w:r>
      <w:r>
        <w:rPr>
          <w:rFonts w:ascii="Courier" w:hAnsi="Courier"/>
        </w:rPr>
        <w:t>opinions</w:t>
      </w:r>
      <w:r w:rsidR="00270B03"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>longer</w:t>
      </w:r>
      <w:r w:rsidR="00270B03">
        <w:rPr>
          <w:rFonts w:ascii="Courier" w:hAnsi="Courier"/>
        </w:rPr>
        <w:t xml:space="preserve"> than the headnotes, </w:t>
      </w:r>
      <w:r>
        <w:rPr>
          <w:rFonts w:ascii="Courier" w:hAnsi="Courier"/>
        </w:rPr>
        <w:t>around thr</w:t>
      </w:r>
      <w:r w:rsidR="002A502F">
        <w:rPr>
          <w:rFonts w:ascii="Courier" w:hAnsi="Courier"/>
        </w:rPr>
        <w:t>ee thousand seven hundred cases.</w:t>
      </w:r>
    </w:p>
    <w:p w14:paraId="50A068B5" w14:textId="0F039665" w:rsidR="00075AFC" w:rsidRDefault="00075AF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</w:t>
      </w:r>
      <w:r w:rsidR="00FF15EF">
        <w:rPr>
          <w:rFonts w:ascii="Courier" w:hAnsi="Courier"/>
        </w:rPr>
        <w:t xml:space="preserve">removed the </w:t>
      </w:r>
      <w:r w:rsidR="000E2B95">
        <w:rPr>
          <w:rFonts w:ascii="Courier" w:hAnsi="Courier"/>
        </w:rPr>
        <w:t>return</w:t>
      </w:r>
      <w:r w:rsidR="00FF15EF">
        <w:rPr>
          <w:rFonts w:ascii="Courier" w:hAnsi="Courier"/>
        </w:rPr>
        <w:t xml:space="preserve"> characters, extracted, and tokenized </w:t>
      </w:r>
      <w:r w:rsidR="006038AC">
        <w:rPr>
          <w:rFonts w:ascii="Courier" w:hAnsi="Courier"/>
        </w:rPr>
        <w:t>the opinions and he</w:t>
      </w:r>
      <w:r w:rsidR="00FF15EF">
        <w:rPr>
          <w:rFonts w:ascii="Courier" w:hAnsi="Courier"/>
        </w:rPr>
        <w:t>adnotes from the case body data</w:t>
      </w:r>
      <w:r w:rsidR="006038AC">
        <w:rPr>
          <w:rFonts w:ascii="Courier" w:hAnsi="Courier"/>
        </w:rPr>
        <w:t xml:space="preserve">. </w:t>
      </w:r>
      <w:r w:rsidR="00FF15EF">
        <w:rPr>
          <w:rFonts w:ascii="Courier" w:hAnsi="Courier"/>
        </w:rPr>
        <w:t>During which we utilized the pre-processing steps from each model to label the opinions. Finally, we split the data into training, validation, and test sets.</w:t>
      </w:r>
    </w:p>
    <w:p w14:paraId="2DC68C59" w14:textId="7CDC7342" w:rsidR="0061176C" w:rsidRDefault="0061176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For labeling, we compared sentences from each opinion with </w:t>
      </w:r>
      <w:r w:rsidR="00242FE4">
        <w:rPr>
          <w:rFonts w:ascii="Courier" w:hAnsi="Courier"/>
        </w:rPr>
        <w:t xml:space="preserve">their </w:t>
      </w:r>
      <w:r>
        <w:rPr>
          <w:rFonts w:ascii="Courier" w:hAnsi="Courier"/>
        </w:rPr>
        <w:t>headnote</w:t>
      </w:r>
      <w:r w:rsidR="00C52AAA">
        <w:rPr>
          <w:rFonts w:ascii="Courier" w:hAnsi="Courier"/>
        </w:rPr>
        <w:t>s</w:t>
      </w:r>
      <w:r>
        <w:rPr>
          <w:rFonts w:ascii="Courier" w:hAnsi="Courier"/>
        </w:rPr>
        <w:t xml:space="preserve">, </w:t>
      </w:r>
      <w:r w:rsidR="00242FE4">
        <w:rPr>
          <w:rFonts w:ascii="Courier" w:hAnsi="Courier"/>
        </w:rPr>
        <w:t>extracting</w:t>
      </w:r>
      <w:r>
        <w:rPr>
          <w:rFonts w:ascii="Courier" w:hAnsi="Courier"/>
        </w:rPr>
        <w:t xml:space="preserve"> those opinion sentences that incr</w:t>
      </w:r>
      <w:r w:rsidR="00542D0F">
        <w:rPr>
          <w:rFonts w:ascii="Courier" w:hAnsi="Courier"/>
        </w:rPr>
        <w:t>eased the R</w:t>
      </w:r>
      <w:r>
        <w:rPr>
          <w:rFonts w:ascii="Courier" w:hAnsi="Courier"/>
        </w:rPr>
        <w:t>ouge score</w:t>
      </w:r>
      <w:r w:rsidR="00FD4080">
        <w:rPr>
          <w:rFonts w:ascii="Courier" w:hAnsi="Courier"/>
        </w:rPr>
        <w:t xml:space="preserve"> </w:t>
      </w:r>
      <w:r w:rsidR="00044375">
        <w:rPr>
          <w:rFonts w:ascii="Courier" w:hAnsi="Courier"/>
        </w:rPr>
        <w:t>to create</w:t>
      </w:r>
      <w:r w:rsidR="00FD4080">
        <w:rPr>
          <w:rFonts w:ascii="Courier" w:hAnsi="Courier"/>
        </w:rPr>
        <w:t xml:space="preserve"> the</w:t>
      </w:r>
      <w:r w:rsidR="00242FE4">
        <w:rPr>
          <w:rFonts w:ascii="Courier" w:hAnsi="Courier"/>
        </w:rPr>
        <w:t xml:space="preserve"> extractive</w:t>
      </w:r>
      <w:r w:rsidR="00FD4080">
        <w:rPr>
          <w:rFonts w:ascii="Courier" w:hAnsi="Courier"/>
        </w:rPr>
        <w:t xml:space="preserve"> summary</w:t>
      </w:r>
      <w:r>
        <w:rPr>
          <w:rFonts w:ascii="Courier" w:hAnsi="Courier"/>
        </w:rPr>
        <w:t>.</w:t>
      </w:r>
      <w:r w:rsidR="00242FE4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1D76D559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Overview of Research Done (60 words)</w:t>
      </w:r>
    </w:p>
    <w:p w14:paraId="5CD95053" w14:textId="77777777" w:rsidR="000500EF" w:rsidRPr="007F4277" w:rsidRDefault="000500EF" w:rsidP="007F4277">
      <w:pPr>
        <w:rPr>
          <w:rFonts w:ascii="Courier" w:hAnsi="Courier"/>
        </w:rPr>
      </w:pPr>
    </w:p>
    <w:p w14:paraId="17EB62E9" w14:textId="1ABEAAC7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PreSumm &amp; MatchSum (120 words)</w:t>
      </w:r>
    </w:p>
    <w:p w14:paraId="3C3E478E" w14:textId="77777777" w:rsidR="000500EF" w:rsidRPr="007F4277" w:rsidRDefault="000500EF" w:rsidP="007F4277">
      <w:pPr>
        <w:rPr>
          <w:rFonts w:ascii="Courier" w:hAnsi="Courier"/>
        </w:rPr>
      </w:pPr>
    </w:p>
    <w:p w14:paraId="3C4BF44B" w14:textId="642E0F9D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Rouge Score (120 words)</w:t>
      </w:r>
    </w:p>
    <w:p w14:paraId="48E7B5B1" w14:textId="77777777" w:rsidR="000500EF" w:rsidRPr="007F4277" w:rsidRDefault="000500EF" w:rsidP="007F4277">
      <w:pPr>
        <w:rPr>
          <w:rFonts w:ascii="Courier" w:hAnsi="Courier"/>
        </w:rPr>
      </w:pPr>
    </w:p>
    <w:p w14:paraId="7ED4FE09" w14:textId="5619E7CE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(120)</w:t>
      </w:r>
    </w:p>
    <w:p w14:paraId="1A888482" w14:textId="77777777" w:rsidR="000500EF" w:rsidRPr="007F4277" w:rsidRDefault="000500EF" w:rsidP="007F4277">
      <w:pPr>
        <w:rPr>
          <w:rFonts w:ascii="Courier" w:hAnsi="Courier"/>
        </w:rPr>
      </w:pPr>
    </w:p>
    <w:p w14:paraId="025032F7" w14:textId="77777777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words)</w:t>
      </w:r>
    </w:p>
    <w:p w14:paraId="74001704" w14:textId="4120B4E9" w:rsidR="005A52E5" w:rsidRPr="007F4277" w:rsidRDefault="005A52E5" w:rsidP="007F4277">
      <w:pPr>
        <w:rPr>
          <w:rFonts w:ascii="Courier" w:hAnsi="Courier"/>
        </w:rPr>
      </w:pPr>
    </w:p>
    <w:sectPr w:rsidR="005A52E5" w:rsidRPr="007F42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20345"/>
    <w:rsid w:val="00044375"/>
    <w:rsid w:val="000500EF"/>
    <w:rsid w:val="00075AFC"/>
    <w:rsid w:val="000D1E00"/>
    <w:rsid w:val="000E2B95"/>
    <w:rsid w:val="001D7B1E"/>
    <w:rsid w:val="00242FE4"/>
    <w:rsid w:val="00267441"/>
    <w:rsid w:val="00270B03"/>
    <w:rsid w:val="002A502F"/>
    <w:rsid w:val="003C6EB0"/>
    <w:rsid w:val="003D40A4"/>
    <w:rsid w:val="004F5672"/>
    <w:rsid w:val="00542D0F"/>
    <w:rsid w:val="005A265A"/>
    <w:rsid w:val="005A52E5"/>
    <w:rsid w:val="005C70D1"/>
    <w:rsid w:val="005E4A10"/>
    <w:rsid w:val="006038AC"/>
    <w:rsid w:val="0061176C"/>
    <w:rsid w:val="006E30B9"/>
    <w:rsid w:val="006F1E09"/>
    <w:rsid w:val="007E0CFF"/>
    <w:rsid w:val="007F14CE"/>
    <w:rsid w:val="007F4277"/>
    <w:rsid w:val="009A6ED7"/>
    <w:rsid w:val="00A40618"/>
    <w:rsid w:val="00A55113"/>
    <w:rsid w:val="00C000B6"/>
    <w:rsid w:val="00C52AAA"/>
    <w:rsid w:val="00D12F78"/>
    <w:rsid w:val="00D27204"/>
    <w:rsid w:val="00F56866"/>
    <w:rsid w:val="00FD4080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248</Words>
  <Characters>1416</Characters>
  <Application>Microsoft Macintosh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17</cp:revision>
  <dcterms:created xsi:type="dcterms:W3CDTF">2020-05-09T18:15:00Z</dcterms:created>
  <dcterms:modified xsi:type="dcterms:W3CDTF">2020-05-09T19:44:00Z</dcterms:modified>
</cp:coreProperties>
</file>