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Calibri" w:hAnsi="Calibri" w:cs="Calibri" w:eastAsia="Calibri"/>
          <w:b/>
          <w:color w:val="000000"/>
          <w:spacing w:val="0"/>
          <w:position w:val="0"/>
          <w:sz w:val="24"/>
          <w:u w:val="single"/>
          <w:shd w:fill="auto" w:val="clear"/>
        </w:rPr>
      </w:pPr>
      <w:r>
        <w:object w:dxaOrig="887" w:dyaOrig="1172">
          <v:rect xmlns:o="urn:schemas-microsoft-com:office:office" xmlns:v="urn:schemas-microsoft-com:vml" id="rectole0000000000" style="width:44.350000pt;height:58.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object w:dxaOrig="3143" w:dyaOrig="1117">
          <v:rect xmlns:o="urn:schemas-microsoft-com:office:office" xmlns:v="urn:schemas-microsoft-com:vml" id="rectole0000000001" style="width:157.150000pt;height:55.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center"/>
        <w:rPr>
          <w:rFonts w:ascii="Calibri" w:hAnsi="Calibri" w:cs="Calibri" w:eastAsia="Calibri"/>
          <w:b/>
          <w:color w:val="000000"/>
          <w:spacing w:val="0"/>
          <w:position w:val="0"/>
          <w:sz w:val="24"/>
          <w:u w:val="single"/>
          <w:shd w:fill="auto" w:val="clear"/>
        </w:rPr>
      </w:pPr>
    </w:p>
    <w:p>
      <w:pPr>
        <w:spacing w:before="0" w:after="0" w:line="240"/>
        <w:ind w:right="0" w:left="0" w:firstLine="0"/>
        <w:jc w:val="center"/>
        <w:rPr>
          <w:rFonts w:ascii="Calibri" w:hAnsi="Calibri" w:cs="Calibri" w:eastAsia="Calibri"/>
          <w:b/>
          <w:color w:val="000000"/>
          <w:spacing w:val="0"/>
          <w:position w:val="0"/>
          <w:sz w:val="24"/>
          <w:u w:val="single"/>
          <w:shd w:fill="auto" w:val="clear"/>
        </w:rPr>
      </w:pPr>
      <w:r>
        <w:rPr>
          <w:rFonts w:ascii="Calibri" w:hAnsi="Calibri" w:cs="Calibri" w:eastAsia="Calibri"/>
          <w:b/>
          <w:color w:val="auto"/>
          <w:spacing w:val="0"/>
          <w:position w:val="0"/>
          <w:sz w:val="24"/>
          <w:shd w:fill="auto" w:val="clear"/>
        </w:rPr>
        <w:t xml:space="preserve">Plataformas Computacionais</w:t>
      </w:r>
    </w:p>
    <w:p>
      <w:pPr>
        <w:spacing w:before="0" w:after="0" w:line="240"/>
        <w:ind w:right="0" w:left="0" w:firstLine="0"/>
        <w:jc w:val="center"/>
        <w:rPr>
          <w:rFonts w:ascii="Calibri" w:hAnsi="Calibri" w:cs="Calibri" w:eastAsia="Calibri"/>
          <w:b/>
          <w:color w:val="000000"/>
          <w:spacing w:val="0"/>
          <w:position w:val="0"/>
          <w:sz w:val="24"/>
          <w:u w:val="single"/>
          <w:shd w:fill="auto" w:val="clear"/>
        </w:rPr>
      </w:pPr>
      <w:r>
        <w:rPr>
          <w:rFonts w:ascii="Calibri" w:hAnsi="Calibri" w:cs="Calibri" w:eastAsia="Calibri"/>
          <w:b/>
          <w:color w:val="000000"/>
          <w:spacing w:val="0"/>
          <w:position w:val="0"/>
          <w:sz w:val="24"/>
          <w:u w:val="single"/>
          <w:shd w:fill="auto" w:val="clear"/>
        </w:rPr>
        <w:t xml:space="preserve">Prof. M</w:t>
      </w:r>
      <w:r>
        <w:rPr>
          <w:rFonts w:ascii="Calibri" w:hAnsi="Calibri" w:cs="Calibri" w:eastAsia="Calibri"/>
          <w:b/>
          <w:color w:val="auto"/>
          <w:spacing w:val="0"/>
          <w:position w:val="0"/>
          <w:sz w:val="24"/>
          <w:shd w:fill="auto" w:val="clear"/>
        </w:rPr>
        <w:t xml:space="preserve">Sc</w:t>
      </w:r>
      <w:r>
        <w:rPr>
          <w:rFonts w:ascii="Calibri" w:hAnsi="Calibri" w:cs="Calibri" w:eastAsia="Calibri"/>
          <w:b/>
          <w:color w:val="000000"/>
          <w:spacing w:val="0"/>
          <w:position w:val="0"/>
          <w:sz w:val="24"/>
          <w:u w:val="single"/>
          <w:shd w:fill="auto" w:val="clear"/>
        </w:rPr>
        <w:t xml:space="preserve">. Vinícius Magnus - @vinimagnus</w:t>
      </w:r>
    </w:p>
    <w:p>
      <w:pPr>
        <w:spacing w:before="0" w:after="0" w:line="240"/>
        <w:ind w:right="0" w:left="0" w:firstLine="0"/>
        <w:jc w:val="center"/>
        <w:rPr>
          <w:rFonts w:ascii="Calibri" w:hAnsi="Calibri" w:cs="Calibri" w:eastAsia="Calibri"/>
          <w:b/>
          <w:color w:val="000000"/>
          <w:spacing w:val="0"/>
          <w:position w:val="0"/>
          <w:sz w:val="24"/>
          <w:u w:val="single"/>
          <w:shd w:fill="auto" w:val="clear"/>
        </w:rPr>
      </w:pPr>
      <w:r>
        <w:rPr>
          <w:rFonts w:ascii="Calibri" w:hAnsi="Calibri" w:cs="Calibri" w:eastAsia="Calibri"/>
          <w:b/>
          <w:color w:val="auto"/>
          <w:spacing w:val="0"/>
          <w:position w:val="0"/>
          <w:sz w:val="24"/>
          <w:shd w:fill="auto" w:val="clear"/>
        </w:rPr>
        <w:t xml:space="preserve">Atividade semipresencial - Aula 22</w:t>
      </w:r>
    </w:p>
    <w:p>
      <w:pPr>
        <w:spacing w:before="0" w:after="0" w:line="240"/>
        <w:ind w:right="0" w:left="0" w:firstLine="0"/>
        <w:jc w:val="left"/>
        <w:rPr>
          <w:rFonts w:ascii="Liberation Serif" w:hAnsi="Liberation Serif" w:cs="Liberation Serif" w:eastAsia="Liberation Serif"/>
          <w:color w:val="000000"/>
          <w:spacing w:val="0"/>
          <w:position w:val="0"/>
          <w:sz w:val="24"/>
          <w:u w:val="single"/>
          <w:shd w:fill="auto" w:val="clear"/>
        </w:rPr>
      </w:pPr>
    </w:p>
    <w:p>
      <w:pPr>
        <w:spacing w:before="0" w:after="0" w:line="240"/>
        <w:ind w:right="0" w:left="0" w:firstLine="0"/>
        <w:jc w:val="left"/>
        <w:rPr>
          <w:rFonts w:ascii="Liberation Serif" w:hAnsi="Liberation Serif" w:cs="Liberation Serif" w:eastAsia="Liberation Serif"/>
          <w:color w:val="000000"/>
          <w:spacing w:val="0"/>
          <w:position w:val="0"/>
          <w:sz w:val="24"/>
          <w:u w:val="single"/>
          <w:shd w:fill="auto" w:val="clear"/>
        </w:rPr>
      </w:pPr>
    </w:p>
    <w:p>
      <w:pPr>
        <w:spacing w:before="0" w:after="0" w:line="276"/>
        <w:ind w:right="0" w:left="0" w:firstLine="72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Em nossa disciplina tratamos as plataformas computacionais em um âmbito bem amplo, considerando arquitetura de computadores, sistemas operacionais, linguagens de desenvolvimento, IDEs, frameworks, plataformas de nuvem, entre outros.</w:t>
      </w:r>
    </w:p>
    <w:p>
      <w:pPr>
        <w:spacing w:before="0" w:after="0" w:line="276"/>
        <w:ind w:right="0" w:left="0" w:firstLine="72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Faça uma pesquisa nestas linhas e indique três projetos que podemos considerar como inovação e que podem impactar na forma como desenvolvemos software atualmente. Uma nova linguagem, um novo framework, uma plataforma ou tecnologia onde podemos imaginar utilizando em nosso ambiente de desenvolvimento nos próximos anos.</w:t>
      </w:r>
    </w:p>
    <w:p>
      <w:pPr>
        <w:spacing w:before="0" w:after="0" w:line="276"/>
        <w:ind w:right="0" w:left="0" w:firstLine="72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Relate as características, pessoas/empresas envolvidas, e demais informações relevantes  que possamos conhecer ao mínimo o projeto.</w:t>
      </w:r>
    </w:p>
    <w:p>
      <w:pPr>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pacing w:before="0" w:after="0" w:line="240"/>
        <w:ind w:right="0" w:left="0" w:firstLine="0"/>
        <w:jc w:val="center"/>
        <w:rPr>
          <w:rFonts w:ascii="Liberation Serif" w:hAnsi="Liberation Serif" w:cs="Liberation Serif" w:eastAsia="Liberation Serif"/>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Nome: Gustavo Padilha</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Prof:Vinicius Magnus</w:t>
      </w:r>
    </w:p>
    <w:p>
      <w:pPr>
        <w:spacing w:before="0" w:after="0" w:line="240"/>
        <w:ind w:right="0" w:left="1440" w:firstLine="0"/>
        <w:jc w:val="left"/>
        <w:rPr>
          <w:rFonts w:ascii="Calibri" w:hAnsi="Calibri" w:cs="Calibri" w:eastAsia="Calibri"/>
          <w:color w:val="auto"/>
          <w:spacing w:val="0"/>
          <w:position w:val="0"/>
          <w:sz w:val="24"/>
          <w:shd w:fill="auto" w:val="clear"/>
        </w:rPr>
      </w:pPr>
      <w:r>
        <w:object w:dxaOrig="4876" w:dyaOrig="2739">
          <v:rect xmlns:o="urn:schemas-microsoft-com:office:office" xmlns:v="urn:schemas-microsoft-com:vml" id="rectole0000000002" style="width:243.800000pt;height:136.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ab/>
        <w:tab/>
        <w:tab/>
      </w:r>
      <w:r>
        <w:rPr>
          <w:rFonts w:ascii="Calibri" w:hAnsi="Calibri" w:cs="Calibri" w:eastAsia="Calibri"/>
          <w:b/>
          <w:color w:val="auto"/>
          <w:spacing w:val="0"/>
          <w:position w:val="0"/>
          <w:sz w:val="32"/>
          <w:shd w:fill="auto" w:val="clear"/>
        </w:rPr>
        <w:t xml:space="preserve">META</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Quando o assunto é inovação, a primeira empresa que me veio à mente foi a Meta. O fundador da empresa é Mark Zuckerberg.</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propósito dessa fundação é criar um metaverso onde pessoas possam se comunicar através de personagens criados em uma espécie de “Jogo”, ela permite que você se comunique com outras pessoas em tempo real dentro de salas criadas nesse metaverso, tudo isso de forma remota, com cada pessoa dentro da sua casa.</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metaverso parecerá um híbrido das experiências sociais online de hoje, às vezes expandido em três dimensões ou projetado no mundo físico. Isso permitirá que você compartilhe experiências imersivas com outras pessoas, mesmo quando vocês não podem estar juntos - e fazer coisas juntos que você não poderia fazer no mundo físico.</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Os espaços 3D no metaverso permitirão que você socialize, aprenda, colabore e jogue de maneiras que vão além do que podemos imaginar. E tudo isso será possível com uma espécie de óculos de realidade virtual.</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32"/>
          <w:shd w:fill="auto" w:val="clear"/>
        </w:rPr>
      </w:pPr>
      <w:r>
        <w:object w:dxaOrig="6816" w:dyaOrig="3827">
          <v:rect xmlns:o="urn:schemas-microsoft-com:office:office" xmlns:v="urn:schemas-microsoft-com:vml" id="rectole0000000003" style="width:340.800000pt;height:191.3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3600" w:firstLine="0"/>
        <w:jc w:val="left"/>
        <w:rPr>
          <w:rFonts w:ascii="Calibri" w:hAnsi="Calibri" w:cs="Calibri" w:eastAsia="Calibri"/>
          <w:b/>
          <w:color w:val="auto"/>
          <w:spacing w:val="0"/>
          <w:position w:val="0"/>
          <w:sz w:val="32"/>
          <w:shd w:fill="auto" w:val="clear"/>
        </w:rPr>
      </w:pPr>
    </w:p>
    <w:p>
      <w:pPr>
        <w:spacing w:before="0" w:after="0" w:line="240"/>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ab/>
        <w:tab/>
        <w:tab/>
        <w:t xml:space="preserve">JETPACK Compose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Ultimamente tenho escutado falar bastante sobre JETPACK Compose para o desenvolvimento Android, alguns amigos já estão aderindo esse novo kit de ferramentas, ele veio para tornar os projetos desenvolvidos em Android ficarem mais leves e automatizados.</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Jetpack Compose é um kit de ferramentas moderno do Android para criar IUs nativas. Ele simplifica e acelera o desenvolvimento da IU no Android. Dê vida ao seu app rapidamente com menos código, ferramentas eficientes e APIs Kotlin intuitivas.</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Jetpack Compose foi criado com base em Kotlin. Em alguns casos, o Kotlin oferece expressões idiomáticas especiais que facilitam a criação de um bom código do Compose. Se você imaginar seu código em outra linguagem de programação e traduzir mentalmente essa linguagem para o Kotlin, provavelmente perderá algumas das vantagens do Compose e poderá achar difícil entender o código Kotlin escrito idiomaticamente. Compreender melhor o estilo do Kotlin pode ajudar você a evitar esses problemas.</w:t>
      </w:r>
    </w:p>
    <w:p>
      <w:pPr>
        <w:spacing w:before="0" w:after="0" w:line="240"/>
        <w:ind w:right="0" w:left="0" w:firstLine="0"/>
        <w:jc w:val="left"/>
        <w:rPr>
          <w:rFonts w:ascii="Arial" w:hAnsi="Arial" w:cs="Arial" w:eastAsia="Arial"/>
          <w:color w:val="auto"/>
          <w:spacing w:val="0"/>
          <w:position w:val="0"/>
          <w:sz w:val="24"/>
          <w:shd w:fill="auto" w:val="clear"/>
        </w:rPr>
      </w:pPr>
    </w:p>
    <w:p>
      <w:pPr>
        <w:spacing w:before="240" w:after="240" w:line="240"/>
        <w:ind w:right="0" w:left="0" w:firstLine="0"/>
        <w:jc w:val="left"/>
        <w:rPr>
          <w:rFonts w:ascii="Arial" w:hAnsi="Arial" w:cs="Arial" w:eastAsia="Arial"/>
          <w:color w:val="202124"/>
          <w:spacing w:val="0"/>
          <w:position w:val="0"/>
          <w:sz w:val="24"/>
          <w:shd w:fill="FFFFFF" w:val="clear"/>
        </w:rPr>
      </w:pPr>
      <w:r>
        <w:rPr>
          <w:rFonts w:ascii="Arial" w:hAnsi="Arial" w:cs="Arial" w:eastAsia="Arial"/>
          <w:color w:val="202124"/>
          <w:spacing w:val="0"/>
          <w:position w:val="0"/>
          <w:sz w:val="24"/>
          <w:shd w:fill="FFFFFF" w:val="clear"/>
        </w:rPr>
        <w:t xml:space="preserve">Ao escrever uma função do Kotlin, você pode especificar </w:t>
      </w:r>
      <w:r>
        <w:rPr>
          <w:rFonts w:ascii="Arial" w:hAnsi="Arial" w:cs="Arial" w:eastAsia="Arial"/>
          <w:i/>
          <w:color w:val="202124"/>
          <w:spacing w:val="0"/>
          <w:position w:val="0"/>
          <w:sz w:val="24"/>
          <w:shd w:fill="FFFFFF" w:val="clear"/>
        </w:rPr>
        <w:t xml:space="preserve">valores padrão para argumentos de função</w:t>
      </w:r>
      <w:r>
        <w:rPr>
          <w:rFonts w:ascii="Arial" w:hAnsi="Arial" w:cs="Arial" w:eastAsia="Arial"/>
          <w:color w:val="202124"/>
          <w:spacing w:val="0"/>
          <w:position w:val="0"/>
          <w:sz w:val="24"/>
          <w:shd w:fill="FFFFFF" w:val="clear"/>
        </w:rPr>
        <w:t xml:space="preserve">, usados se o autor da chamada não transmitir esses valores explicitamente. Esse recurso reduz a necessidade de funções sobrecarregadas.</w:t>
      </w:r>
    </w:p>
    <w:p>
      <w:pPr>
        <w:spacing w:before="240" w:after="240" w:line="240"/>
        <w:ind w:right="0" w:left="0" w:firstLine="0"/>
        <w:jc w:val="left"/>
        <w:rPr>
          <w:rFonts w:ascii="Arial" w:hAnsi="Arial" w:cs="Arial" w:eastAsia="Arial"/>
          <w:color w:val="202124"/>
          <w:spacing w:val="0"/>
          <w:position w:val="0"/>
          <w:sz w:val="24"/>
          <w:shd w:fill="FFFFFF" w:val="clear"/>
        </w:rPr>
      </w:pPr>
      <w:r>
        <w:rPr>
          <w:rFonts w:ascii="Arial" w:hAnsi="Arial" w:cs="Arial" w:eastAsia="Arial"/>
          <w:color w:val="202124"/>
          <w:spacing w:val="0"/>
          <w:position w:val="0"/>
          <w:sz w:val="24"/>
          <w:shd w:fill="FFFFFF" w:val="clear"/>
        </w:rPr>
        <w:t xml:space="preserve">Por exemplo, suponha que você queira criar uma função que desenhe um quadrado. Essa função pode ter um único parâmetro obrigatório, </w:t>
      </w:r>
      <w:r>
        <w:rPr>
          <w:rFonts w:ascii="Arial" w:hAnsi="Arial" w:cs="Arial" w:eastAsia="Arial"/>
          <w:b/>
          <w:color w:val="202124"/>
          <w:spacing w:val="0"/>
          <w:position w:val="0"/>
          <w:sz w:val="24"/>
          <w:shd w:fill="FFFFFF" w:val="clear"/>
        </w:rPr>
        <w:t xml:space="preserve">sideLength</w:t>
      </w:r>
      <w:r>
        <w:rPr>
          <w:rFonts w:ascii="Arial" w:hAnsi="Arial" w:cs="Arial" w:eastAsia="Arial"/>
          <w:color w:val="202124"/>
          <w:spacing w:val="0"/>
          <w:position w:val="0"/>
          <w:sz w:val="24"/>
          <w:shd w:fill="FFFFFF" w:val="clear"/>
        </w:rPr>
        <w:t xml:space="preserve">, especificando o comprimento de cada lado. Ela pode ter vários parâmetros opcionais, como </w:t>
      </w:r>
      <w:r>
        <w:rPr>
          <w:rFonts w:ascii="Arial" w:hAnsi="Arial" w:cs="Arial" w:eastAsia="Arial"/>
          <w:b/>
          <w:color w:val="202124"/>
          <w:spacing w:val="0"/>
          <w:position w:val="0"/>
          <w:sz w:val="24"/>
          <w:shd w:fill="FFFFFF" w:val="clear"/>
        </w:rPr>
        <w:t xml:space="preserve">thickness</w:t>
      </w:r>
      <w:r>
        <w:rPr>
          <w:rFonts w:ascii="Arial" w:hAnsi="Arial" w:cs="Arial" w:eastAsia="Arial"/>
          <w:color w:val="202124"/>
          <w:spacing w:val="0"/>
          <w:position w:val="0"/>
          <w:sz w:val="24"/>
          <w:shd w:fill="FFFFFF" w:val="clear"/>
        </w:rPr>
        <w:t xml:space="preserve">, </w:t>
      </w:r>
      <w:r>
        <w:rPr>
          <w:rFonts w:ascii="Arial" w:hAnsi="Arial" w:cs="Arial" w:eastAsia="Arial"/>
          <w:b/>
          <w:color w:val="202124"/>
          <w:spacing w:val="0"/>
          <w:position w:val="0"/>
          <w:sz w:val="24"/>
          <w:shd w:fill="FFFFFF" w:val="clear"/>
        </w:rPr>
        <w:t xml:space="preserve">edgeColor</w:t>
      </w:r>
      <w:r>
        <w:rPr>
          <w:rFonts w:ascii="Arial" w:hAnsi="Arial" w:cs="Arial" w:eastAsia="Arial"/>
          <w:color w:val="202124"/>
          <w:spacing w:val="0"/>
          <w:position w:val="0"/>
          <w:sz w:val="24"/>
          <w:shd w:fill="FFFFFF" w:val="clear"/>
        </w:rPr>
        <w:t xml:space="preserve"> e assim por diante. Se eles não forem especificados pelo autor da chamada, a função usará valores padrão. Em outras linguagens, seria esperado ter que criar várias funções</w:t>
      </w:r>
    </w:p>
    <w:p>
      <w:pPr>
        <w:spacing w:before="0" w:after="0" w:line="240"/>
        <w:ind w:right="0" w:left="0" w:firstLine="0"/>
        <w:jc w:val="left"/>
        <w:rPr>
          <w:rFonts w:ascii="Roboto" w:hAnsi="Roboto" w:cs="Roboto" w:eastAsia="Roboto"/>
          <w:color w:val="202124"/>
          <w:spacing w:val="0"/>
          <w:position w:val="0"/>
          <w:sz w:val="21"/>
          <w:shd w:fill="FFFFFF" w:val="clear"/>
        </w:rPr>
      </w:pPr>
    </w:p>
    <w:p>
      <w:pPr>
        <w:spacing w:before="0" w:after="0" w:line="240"/>
        <w:ind w:right="0" w:left="0" w:firstLine="0"/>
        <w:jc w:val="left"/>
        <w:rPr>
          <w:rFonts w:ascii="Roboto" w:hAnsi="Roboto" w:cs="Roboto" w:eastAsia="Roboto"/>
          <w:color w:val="202124"/>
          <w:spacing w:val="0"/>
          <w:position w:val="0"/>
          <w:sz w:val="21"/>
          <w:shd w:fill="FFFFFF" w:val="clear"/>
        </w:rPr>
      </w:pPr>
    </w:p>
    <w:p>
      <w:pPr>
        <w:spacing w:before="0" w:after="0" w:line="240"/>
        <w:ind w:right="0" w:left="0" w:firstLine="0"/>
        <w:jc w:val="left"/>
        <w:rPr>
          <w:rFonts w:ascii="Roboto" w:hAnsi="Roboto" w:cs="Roboto" w:eastAsia="Roboto"/>
          <w:color w:val="202124"/>
          <w:spacing w:val="0"/>
          <w:position w:val="0"/>
          <w:sz w:val="21"/>
          <w:shd w:fill="FFFFFF" w:val="clear"/>
        </w:rPr>
      </w:pPr>
    </w:p>
    <w:p>
      <w:pPr>
        <w:spacing w:before="0" w:after="0" w:line="240"/>
        <w:ind w:right="0" w:left="0" w:firstLine="0"/>
        <w:jc w:val="left"/>
        <w:rPr>
          <w:rFonts w:ascii="Roboto" w:hAnsi="Roboto" w:cs="Roboto" w:eastAsia="Roboto"/>
          <w:color w:val="202124"/>
          <w:spacing w:val="0"/>
          <w:position w:val="0"/>
          <w:sz w:val="21"/>
          <w:shd w:fill="FFFFFF" w:val="clear"/>
        </w:rPr>
      </w:pPr>
    </w:p>
    <w:p>
      <w:pPr>
        <w:spacing w:before="0" w:after="0" w:line="240"/>
        <w:ind w:right="0" w:left="0" w:firstLine="0"/>
        <w:jc w:val="left"/>
        <w:rPr>
          <w:rFonts w:ascii="Roboto" w:hAnsi="Roboto" w:cs="Roboto" w:eastAsia="Roboto"/>
          <w:color w:val="202124"/>
          <w:spacing w:val="0"/>
          <w:position w:val="0"/>
          <w:sz w:val="21"/>
          <w:shd w:fill="FFFFFF" w:val="clear"/>
        </w:rPr>
      </w:pPr>
    </w:p>
    <w:p>
      <w:pPr>
        <w:spacing w:before="0" w:after="0" w:line="240"/>
        <w:ind w:right="0" w:left="0" w:firstLine="0"/>
        <w:jc w:val="left"/>
        <w:rPr>
          <w:rFonts w:ascii="Roboto" w:hAnsi="Roboto" w:cs="Roboto" w:eastAsia="Roboto"/>
          <w:color w:val="202124"/>
          <w:spacing w:val="0"/>
          <w:position w:val="0"/>
          <w:sz w:val="21"/>
          <w:shd w:fill="FFFFFF" w:val="clear"/>
        </w:rPr>
      </w:pPr>
    </w:p>
    <w:p>
      <w:pPr>
        <w:spacing w:before="0" w:after="0" w:line="240"/>
        <w:ind w:right="0" w:left="0" w:firstLine="0"/>
        <w:jc w:val="left"/>
        <w:rPr>
          <w:rFonts w:ascii="Roboto" w:hAnsi="Roboto" w:cs="Roboto" w:eastAsia="Roboto"/>
          <w:color w:val="202124"/>
          <w:spacing w:val="0"/>
          <w:position w:val="0"/>
          <w:sz w:val="21"/>
          <w:shd w:fill="FFFFFF" w:val="clear"/>
        </w:rPr>
      </w:pPr>
    </w:p>
    <w:p>
      <w:pPr>
        <w:spacing w:before="0" w:after="0" w:line="240"/>
        <w:ind w:right="0" w:left="0" w:firstLine="0"/>
        <w:jc w:val="left"/>
        <w:rPr>
          <w:rFonts w:ascii="Roboto" w:hAnsi="Roboto" w:cs="Roboto" w:eastAsia="Roboto"/>
          <w:color w:val="202124"/>
          <w:spacing w:val="0"/>
          <w:position w:val="0"/>
          <w:sz w:val="21"/>
          <w:shd w:fill="FFFFFF" w:val="clear"/>
        </w:rPr>
      </w:pPr>
    </w:p>
    <w:p>
      <w:pPr>
        <w:spacing w:before="0" w:after="0" w:line="240"/>
        <w:ind w:right="0" w:left="0" w:firstLine="0"/>
        <w:jc w:val="left"/>
        <w:rPr>
          <w:rFonts w:ascii="Roboto" w:hAnsi="Roboto" w:cs="Roboto" w:eastAsia="Roboto"/>
          <w:color w:val="202124"/>
          <w:spacing w:val="0"/>
          <w:position w:val="0"/>
          <w:sz w:val="21"/>
          <w:shd w:fill="FFFFFF"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6210" w:dyaOrig="4140">
          <v:rect xmlns:o="urn:schemas-microsoft-com:office:office" xmlns:v="urn:schemas-microsoft-com:vml" id="rectole0000000004" style="width:310.500000pt;height:207.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Roboto" w:hAnsi="Roboto" w:cs="Roboto" w:eastAsia="Roboto"/>
          <w:color w:val="202124"/>
          <w:spacing w:val="0"/>
          <w:position w:val="0"/>
          <w:sz w:val="21"/>
          <w:shd w:fill="FFFFFF" w:val="clear"/>
        </w:rPr>
      </w:pPr>
    </w:p>
    <w:p>
      <w:pPr>
        <w:spacing w:before="0" w:after="0" w:line="240"/>
        <w:ind w:right="0" w:left="2160" w:firstLine="72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 Machine Learning</w:t>
      </w:r>
    </w:p>
    <w:p>
      <w:pPr>
        <w:spacing w:before="0" w:after="0" w:line="240"/>
        <w:ind w:right="0" w:left="2160" w:firstLine="720"/>
        <w:jc w:val="left"/>
        <w:rPr>
          <w:rFonts w:ascii="Arial" w:hAnsi="Arial" w:cs="Arial" w:eastAsia="Arial"/>
          <w:b/>
          <w:color w:val="auto"/>
          <w:spacing w:val="0"/>
          <w:position w:val="0"/>
          <w:sz w:val="32"/>
          <w:shd w:fill="auto" w:val="clear"/>
        </w:rPr>
      </w:pPr>
    </w:p>
    <w:p>
      <w:pPr>
        <w:spacing w:before="0" w:after="0" w:line="240"/>
        <w:ind w:right="0" w:left="2160" w:firstLine="720"/>
        <w:jc w:val="left"/>
        <w:rPr>
          <w:rFonts w:ascii="Arial" w:hAnsi="Arial" w:cs="Arial" w:eastAsia="Arial"/>
          <w:b/>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tradução pode ser o aprendizado da máquina, ou seja, é a capacidade dos computadores de “aprender” sem terem sido necessariamente programados. Essa técnica já é usada na medicina, pois, a partir de parâmetros clínicos e suas combinações, as máquinas podem detectar evidências que forneçam um diagnóstico de doenças. </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Empresas têm utilizado o auxílio da Inteligência Artificial para automação de processos de serviços e investimentos, implantando padrões automatizados de benefícios relacionados a lógica e o entendimento do mercado. </w:t>
      </w:r>
    </w:p>
    <w:tbl>
      <w:tblPr/>
      <w:tblGrid>
        <w:gridCol w:w="9637"/>
      </w:tblGrid>
      <w:tr>
        <w:trPr>
          <w:trHeight w:val="1830" w:hRule="auto"/>
          <w:jc w:val="left"/>
        </w:trPr>
        <w:tc>
          <w:tcPr>
            <w:tcW w:w="9637" w:type="dxa"/>
            <w:tcBorders>
              <w:top w:val="single" w:color="000000" w:sz="0"/>
              <w:left w:val="single" w:color="000000" w:sz="0"/>
              <w:bottom w:val="single" w:color="000000" w:sz="0"/>
              <w:right w:val="single" w:color="000000" w:sz="0"/>
            </w:tcBorders>
            <w:shd w:color="000000" w:fill="ffffff" w:val="clear"/>
            <w:tcMar>
              <w:left w:w="240" w:type="dxa"/>
              <w:right w:w="240" w:type="dxa"/>
            </w:tcMar>
            <w:vAlign w:val="top"/>
          </w:tcPr>
          <w:p>
            <w:pPr>
              <w:spacing w:before="240" w:after="240" w:line="240"/>
              <w:ind w:right="0" w:left="0" w:firstLine="0"/>
              <w:jc w:val="left"/>
              <w:rPr>
                <w:spacing w:val="0"/>
                <w:position w:val="0"/>
                <w:shd w:fill="auto" w:val="clear"/>
              </w:rPr>
            </w:pPr>
            <w:r>
              <w:rPr>
                <w:rFonts w:ascii="Arial" w:hAnsi="Arial" w:cs="Arial" w:eastAsia="Arial"/>
                <w:b/>
                <w:color w:val="202124"/>
                <w:spacing w:val="0"/>
                <w:position w:val="0"/>
                <w:sz w:val="24"/>
                <w:shd w:fill="auto" w:val="clear"/>
              </w:rPr>
              <w:t xml:space="preserve">Accenture</w:t>
            </w:r>
            <w:r>
              <w:rPr>
                <w:rFonts w:ascii="Arial" w:hAnsi="Arial" w:cs="Arial" w:eastAsia="Arial"/>
                <w:color w:val="202124"/>
                <w:spacing w:val="0"/>
                <w:position w:val="0"/>
                <w:sz w:val="24"/>
                <w:shd w:fill="auto" w:val="clear"/>
              </w:rPr>
              <w:t xml:space="preserve">:  Implantar Inteligência Artificial, analytics e automação </w:t>
            </w:r>
            <w:r>
              <w:rPr>
                <w:rFonts w:ascii="Arial" w:hAnsi="Arial" w:cs="Arial" w:eastAsia="Arial"/>
                <w:color w:val="202124"/>
                <w:spacing w:val="0"/>
                <w:position w:val="0"/>
                <w:sz w:val="24"/>
                <w:shd w:fill="auto" w:val="clear"/>
              </w:rPr>
              <w:t xml:space="preserve">—</w:t>
            </w:r>
            <w:r>
              <w:rPr>
                <w:rFonts w:ascii="Arial" w:hAnsi="Arial" w:cs="Arial" w:eastAsia="Arial"/>
                <w:color w:val="202124"/>
                <w:spacing w:val="0"/>
                <w:position w:val="0"/>
                <w:sz w:val="24"/>
                <w:shd w:fill="auto" w:val="clear"/>
              </w:rPr>
              <w:t xml:space="preserve"> e os dados que alimentam tudo isso </w:t>
            </w:r>
            <w:r>
              <w:rPr>
                <w:rFonts w:ascii="Arial" w:hAnsi="Arial" w:cs="Arial" w:eastAsia="Arial"/>
                <w:color w:val="202124"/>
                <w:spacing w:val="0"/>
                <w:position w:val="0"/>
                <w:sz w:val="24"/>
                <w:shd w:fill="auto" w:val="clear"/>
              </w:rPr>
              <w:t xml:space="preserve">—</w:t>
            </w:r>
            <w:r>
              <w:rPr>
                <w:rFonts w:ascii="Arial" w:hAnsi="Arial" w:cs="Arial" w:eastAsia="Arial"/>
                <w:color w:val="202124"/>
                <w:spacing w:val="0"/>
                <w:position w:val="0"/>
                <w:sz w:val="24"/>
                <w:shd w:fill="auto" w:val="clear"/>
              </w:rPr>
              <w:t xml:space="preserve"> para capacitar cada pessoa em cada processo. A equipe global de especialistas trabalha com voc</w:t>
            </w:r>
            <w:r>
              <w:rPr>
                <w:rFonts w:ascii="Arial" w:hAnsi="Arial" w:cs="Arial" w:eastAsia="Arial"/>
                <w:color w:val="202124"/>
                <w:spacing w:val="0"/>
                <w:position w:val="0"/>
                <w:sz w:val="24"/>
                <w:shd w:fill="auto" w:val="clear"/>
              </w:rPr>
              <w:t xml:space="preserve">ê para investir nas soluções e serviços certos e escaláveis para ajudá-lo a alcançar seus objetivos de negócios mais rapidamente. E facilita mudanças culturais para ajudar sua equipe a usar dados e Inteligência Artificial.</w:t>
            </w:r>
          </w:p>
        </w:tc>
      </w:tr>
    </w:tbl>
    <w:p>
      <w:pPr>
        <w:spacing w:before="0" w:after="0" w:line="240"/>
        <w:ind w:right="0" w:left="0" w:firstLine="0"/>
        <w:jc w:val="left"/>
        <w:rPr>
          <w:rFonts w:ascii="Arial" w:hAnsi="Arial" w:cs="Arial" w:eastAsia="Arial"/>
          <w:color w:val="auto"/>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